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14:paraId="0C64CF33" w14:textId="77777777" w:rsidR="008D53B8" w:rsidRPr="0014317F" w:rsidRDefault="009F34ED" w:rsidP="009F34ED">
      <w:pPr>
        <w:jc w:val="center"/>
        <w:rPr>
          <w:b/>
          <w:color w:val="0070C0"/>
          <w:sz w:val="32"/>
          <w:szCs w:val="32"/>
          <w:lang w:val="es-ES"/>
        </w:rPr>
      </w:pPr>
      <w:r w:rsidRPr="0014317F">
        <w:rPr>
          <w:b/>
          <w:color w:val="0070C0"/>
          <w:sz w:val="32"/>
          <w:szCs w:val="32"/>
          <w:lang w:val="es-ES"/>
        </w:rPr>
        <w:t>Secretaría</w:t>
      </w:r>
      <w:r w:rsidRPr="0014317F">
        <w:rPr>
          <w:color w:val="0070C0"/>
          <w:sz w:val="32"/>
          <w:szCs w:val="32"/>
          <w:lang w:val="es-ES"/>
        </w:rPr>
        <w:t>Distrital</w:t>
      </w:r>
    </w:p>
    <w:p w14:paraId="126D9891" w14:textId="77777777" w:rsidR="009F34ED" w:rsidRPr="0014317F" w:rsidRDefault="009F34ED" w:rsidP="009F34ED">
      <w:pPr>
        <w:jc w:val="center"/>
        <w:rPr>
          <w:b/>
          <w:color w:val="0070C0"/>
          <w:sz w:val="32"/>
          <w:szCs w:val="32"/>
          <w:lang w:val="es-ES"/>
        </w:rPr>
      </w:pPr>
      <w:r w:rsidRPr="0014317F">
        <w:rPr>
          <w:b/>
          <w:color w:val="0070C0"/>
          <w:sz w:val="32"/>
          <w:szCs w:val="32"/>
          <w:lang w:val="es-ES"/>
        </w:rPr>
        <w:t>Planeación</w:t>
      </w:r>
      <w:r w:rsidRPr="0014317F">
        <w:rPr>
          <w:color w:val="0070C0"/>
          <w:sz w:val="32"/>
          <w:szCs w:val="32"/>
          <w:lang w:val="es-ES"/>
        </w:rPr>
        <w:t>Bogotá</w:t>
      </w:r>
    </w:p>
    <w:p w14:paraId="1182BFA1" w14:textId="77777777" w:rsidR="008D53B8" w:rsidRPr="0014317F" w:rsidRDefault="008D53B8" w:rsidP="008D53B8">
      <w:pPr>
        <w:rPr>
          <w:b/>
          <w:color w:val="0070C0"/>
          <w:lang w:val="es-ES"/>
        </w:rPr>
      </w:pPr>
    </w:p>
    <w:p w14:paraId="5FFE4BDE" w14:textId="77777777" w:rsidR="007120D5" w:rsidRPr="0014317F" w:rsidRDefault="007120D5" w:rsidP="00AD6FAE">
      <w:pPr>
        <w:jc w:val="center"/>
        <w:rPr>
          <w:b/>
          <w:sz w:val="32"/>
          <w:szCs w:val="32"/>
          <w:lang w:val="es-ES"/>
        </w:rPr>
      </w:pPr>
    </w:p>
    <w:p w14:paraId="39B16F52" w14:textId="77777777" w:rsidR="007120D5" w:rsidRPr="0014317F" w:rsidRDefault="00BC7212" w:rsidP="00AD6FAE">
      <w:pPr>
        <w:jc w:val="center"/>
        <w:rPr>
          <w:b/>
          <w:color w:val="002060"/>
          <w:sz w:val="32"/>
          <w:szCs w:val="32"/>
          <w:lang w:val="es-ES"/>
        </w:rPr>
      </w:pPr>
      <w:r w:rsidRPr="00FF4AE6">
        <w:rPr>
          <w:rFonts w:eastAsia="Calibri" w:cs="Times New Roman"/>
          <w:b/>
          <w:noProof/>
          <w:color w:val="002060"/>
          <w:sz w:val="32"/>
          <w:szCs w:val="32"/>
          <w:lang w:val="es-CO" w:eastAsia="es-CO"/>
        </w:rPr>
        <w:drawing>
          <wp:anchor distT="0" distB="0" distL="114300" distR="114300" simplePos="0" relativeHeight="251665408" behindDoc="0" locked="0" layoutInCell="1" allowOverlap="1" wp14:anchorId="4594F622" wp14:editId="7EB34C5E">
            <wp:simplePos x="0" y="0"/>
            <wp:positionH relativeFrom="page">
              <wp:align>right</wp:align>
            </wp:positionH>
            <wp:positionV relativeFrom="paragraph">
              <wp:posOffset>290830</wp:posOffset>
            </wp:positionV>
            <wp:extent cx="7787640" cy="5624195"/>
            <wp:effectExtent l="0" t="0" r="3810" b="0"/>
            <wp:wrapNone/>
            <wp:docPr id="34" name="Imagen 7"/>
            <wp:cNvGraphicFramePr/>
            <a:graphic xmlns:a="http://schemas.openxmlformats.org/drawingml/2006/main">
              <a:graphicData uri="http://schemas.openxmlformats.org/drawingml/2006/picture">
                <pic:pic xmlns:pic="http://schemas.openxmlformats.org/drawingml/2006/picture">
                  <pic:nvPicPr>
                    <pic:cNvPr id="58" name="57 Imagen"/>
                    <pic:cNvPicPr/>
                  </pic:nvPicPr>
                  <pic:blipFill>
                    <a:blip r:embed="rId8">
                      <a:clrChange>
                        <a:clrFrom>
                          <a:srgbClr val="FCBD16"/>
                        </a:clrFrom>
                        <a:clrTo>
                          <a:srgbClr val="FCBD16">
                            <a:alpha val="0"/>
                          </a:srgbClr>
                        </a:clrTo>
                      </a:clrChange>
                      <a:duotone>
                        <a:prstClr val="black"/>
                        <a:schemeClr val="accent5">
                          <a:tint val="45000"/>
                          <a:satMod val="400000"/>
                        </a:schemeClr>
                      </a:duotone>
                      <a:extLst>
                        <a:ext uri="{28A0092B-C50C-407E-A947-70E740481C1C}">
                          <a14:useLocalDpi xmlns:a14="http://schemas.microsoft.com/office/drawing/2010/main" val="0"/>
                        </a:ext>
                      </a:extLst>
                    </a:blip>
                    <a:srcRect t="33401" b="12661"/>
                    <a:stretch>
                      <a:fillRect/>
                    </a:stretch>
                  </pic:blipFill>
                  <pic:spPr bwMode="auto">
                    <a:xfrm>
                      <a:off x="0" y="0"/>
                      <a:ext cx="7787640" cy="5624195"/>
                    </a:xfrm>
                    <a:prstGeom prst="rect">
                      <a:avLst/>
                    </a:prstGeom>
                    <a:noFill/>
                  </pic:spPr>
                </pic:pic>
              </a:graphicData>
            </a:graphic>
          </wp:anchor>
        </w:drawing>
      </w:r>
      <w:r w:rsidR="009F34ED" w:rsidRPr="00FF4AE6">
        <w:rPr>
          <w:rFonts w:eastAsia="Calibri" w:cs="Times New Roman"/>
          <w:b/>
          <w:noProof/>
          <w:color w:val="002060"/>
          <w:sz w:val="32"/>
          <w:szCs w:val="32"/>
          <w:lang w:val="es-ES" w:eastAsia="es-ES"/>
        </w:rPr>
        <w:t>Protocolo de implementación para el cumplimiento de los porcentajes de ahorro en agua y energía para la ciudad de Bogotá D. C., establecidos en la Resolución 549 de 2015 del Ministerio de Vivienda, Ciudad y Territorio</w:t>
      </w:r>
    </w:p>
    <w:p w14:paraId="6708774D" w14:textId="77777777" w:rsidR="007120D5" w:rsidRPr="0014317F" w:rsidRDefault="007120D5" w:rsidP="00AD6FAE">
      <w:pPr>
        <w:jc w:val="center"/>
        <w:rPr>
          <w:b/>
          <w:color w:val="0070C0"/>
          <w:sz w:val="32"/>
          <w:szCs w:val="32"/>
          <w:lang w:val="es-ES"/>
        </w:rPr>
      </w:pPr>
    </w:p>
    <w:p w14:paraId="4AD5AEFF" w14:textId="77777777" w:rsidR="007120D5" w:rsidRPr="0014317F" w:rsidRDefault="007120D5" w:rsidP="00AD6FAE">
      <w:pPr>
        <w:jc w:val="center"/>
        <w:rPr>
          <w:b/>
          <w:sz w:val="32"/>
          <w:szCs w:val="32"/>
          <w:lang w:val="es-ES"/>
        </w:rPr>
      </w:pPr>
    </w:p>
    <w:p w14:paraId="02A7474E" w14:textId="77777777" w:rsidR="007120D5" w:rsidRPr="0014317F" w:rsidRDefault="007120D5" w:rsidP="00AD6FAE">
      <w:pPr>
        <w:jc w:val="center"/>
        <w:rPr>
          <w:b/>
          <w:sz w:val="32"/>
          <w:szCs w:val="32"/>
          <w:lang w:val="es-ES"/>
        </w:rPr>
      </w:pPr>
    </w:p>
    <w:p w14:paraId="66672691" w14:textId="77777777" w:rsidR="007120D5" w:rsidRPr="0014317F" w:rsidRDefault="007120D5" w:rsidP="00AD6FAE">
      <w:pPr>
        <w:jc w:val="center"/>
        <w:rPr>
          <w:b/>
          <w:sz w:val="32"/>
          <w:szCs w:val="32"/>
          <w:lang w:val="es-ES"/>
        </w:rPr>
      </w:pPr>
    </w:p>
    <w:p w14:paraId="1E3F8177" w14:textId="77777777" w:rsidR="007120D5" w:rsidRPr="0014317F" w:rsidRDefault="007120D5" w:rsidP="00AD6FAE">
      <w:pPr>
        <w:jc w:val="center"/>
        <w:rPr>
          <w:b/>
          <w:sz w:val="32"/>
          <w:szCs w:val="32"/>
          <w:lang w:val="es-ES"/>
        </w:rPr>
      </w:pPr>
    </w:p>
    <w:p w14:paraId="05567538" w14:textId="77777777" w:rsidR="007120D5" w:rsidRPr="0014317F" w:rsidRDefault="007120D5" w:rsidP="00AD6FAE">
      <w:pPr>
        <w:jc w:val="center"/>
        <w:rPr>
          <w:b/>
          <w:sz w:val="32"/>
          <w:szCs w:val="32"/>
          <w:lang w:val="es-ES"/>
        </w:rPr>
      </w:pPr>
    </w:p>
    <w:p w14:paraId="60DBA7A7" w14:textId="77777777" w:rsidR="007120D5" w:rsidRPr="0014317F" w:rsidRDefault="007120D5" w:rsidP="00AD6FAE">
      <w:pPr>
        <w:jc w:val="center"/>
        <w:rPr>
          <w:b/>
          <w:sz w:val="32"/>
          <w:szCs w:val="32"/>
          <w:lang w:val="es-ES"/>
        </w:rPr>
      </w:pPr>
    </w:p>
    <w:p w14:paraId="65BBA85A" w14:textId="77777777" w:rsidR="007120D5" w:rsidRPr="0014317F" w:rsidRDefault="007120D5" w:rsidP="00AD6FAE">
      <w:pPr>
        <w:jc w:val="center"/>
        <w:rPr>
          <w:b/>
          <w:sz w:val="32"/>
          <w:szCs w:val="32"/>
          <w:lang w:val="es-ES"/>
        </w:rPr>
      </w:pPr>
    </w:p>
    <w:p w14:paraId="6B367A1B" w14:textId="77777777" w:rsidR="007120D5" w:rsidRPr="0014317F" w:rsidRDefault="007120D5" w:rsidP="00AD6FAE">
      <w:pPr>
        <w:jc w:val="center"/>
        <w:rPr>
          <w:b/>
          <w:sz w:val="32"/>
          <w:szCs w:val="32"/>
          <w:lang w:val="es-ES"/>
        </w:rPr>
      </w:pPr>
    </w:p>
    <w:p w14:paraId="23F74FDA" w14:textId="77777777" w:rsidR="007120D5" w:rsidRPr="0014317F" w:rsidRDefault="007120D5" w:rsidP="00AD6FAE">
      <w:pPr>
        <w:jc w:val="center"/>
        <w:rPr>
          <w:b/>
          <w:sz w:val="32"/>
          <w:szCs w:val="32"/>
          <w:lang w:val="es-ES"/>
        </w:rPr>
      </w:pPr>
    </w:p>
    <w:p w14:paraId="61BF235A" w14:textId="77777777" w:rsidR="007120D5" w:rsidRPr="0014317F" w:rsidRDefault="007120D5" w:rsidP="00AD6FAE">
      <w:pPr>
        <w:jc w:val="center"/>
        <w:rPr>
          <w:b/>
          <w:sz w:val="32"/>
          <w:szCs w:val="32"/>
          <w:lang w:val="es-ES"/>
        </w:rPr>
      </w:pPr>
    </w:p>
    <w:p w14:paraId="7CBC26A2" w14:textId="77777777" w:rsidR="007120D5" w:rsidRPr="0014317F" w:rsidRDefault="007120D5" w:rsidP="00AD6FAE">
      <w:pPr>
        <w:jc w:val="center"/>
        <w:rPr>
          <w:b/>
          <w:sz w:val="32"/>
          <w:szCs w:val="32"/>
          <w:lang w:val="es-ES"/>
        </w:rPr>
      </w:pPr>
    </w:p>
    <w:p w14:paraId="5923071E" w14:textId="77777777" w:rsidR="007120D5" w:rsidRPr="0014317F" w:rsidRDefault="007120D5" w:rsidP="00AD6FAE">
      <w:pPr>
        <w:jc w:val="center"/>
        <w:rPr>
          <w:b/>
          <w:sz w:val="32"/>
          <w:szCs w:val="32"/>
          <w:lang w:val="es-ES"/>
        </w:rPr>
      </w:pPr>
    </w:p>
    <w:p w14:paraId="2FD4E3E3" w14:textId="77777777" w:rsidR="007120D5" w:rsidRPr="0014317F" w:rsidRDefault="007120D5" w:rsidP="00AD6FAE">
      <w:pPr>
        <w:jc w:val="center"/>
        <w:rPr>
          <w:b/>
          <w:sz w:val="32"/>
          <w:szCs w:val="32"/>
          <w:lang w:val="es-ES"/>
        </w:rPr>
      </w:pPr>
    </w:p>
    <w:p w14:paraId="15375B14" w14:textId="77777777" w:rsidR="007120D5" w:rsidRPr="0014317F" w:rsidRDefault="007120D5" w:rsidP="00AD6FAE">
      <w:pPr>
        <w:jc w:val="center"/>
        <w:rPr>
          <w:b/>
          <w:sz w:val="32"/>
          <w:szCs w:val="32"/>
          <w:lang w:val="es-ES"/>
        </w:rPr>
      </w:pPr>
    </w:p>
    <w:p w14:paraId="07ADB90E" w14:textId="77777777" w:rsidR="007120D5" w:rsidRPr="0014317F" w:rsidRDefault="007120D5" w:rsidP="00AD6FAE">
      <w:pPr>
        <w:jc w:val="center"/>
        <w:rPr>
          <w:b/>
          <w:sz w:val="32"/>
          <w:szCs w:val="32"/>
          <w:lang w:val="es-ES"/>
        </w:rPr>
      </w:pPr>
    </w:p>
    <w:p w14:paraId="2EA0F6B3" w14:textId="77777777" w:rsidR="007120D5" w:rsidRPr="0014317F" w:rsidRDefault="007120D5" w:rsidP="00AD6FAE">
      <w:pPr>
        <w:jc w:val="center"/>
        <w:rPr>
          <w:b/>
          <w:sz w:val="32"/>
          <w:szCs w:val="32"/>
          <w:lang w:val="es-ES"/>
        </w:rPr>
      </w:pPr>
    </w:p>
    <w:p w14:paraId="7024F5BC" w14:textId="77777777" w:rsidR="007120D5" w:rsidRPr="0014317F" w:rsidRDefault="007120D5" w:rsidP="00AD6FAE">
      <w:pPr>
        <w:jc w:val="center"/>
        <w:rPr>
          <w:b/>
          <w:sz w:val="32"/>
          <w:szCs w:val="32"/>
          <w:lang w:val="es-ES"/>
        </w:rPr>
      </w:pPr>
    </w:p>
    <w:p w14:paraId="54F41CCA" w14:textId="77777777" w:rsidR="007120D5" w:rsidRPr="0014317F" w:rsidRDefault="007120D5" w:rsidP="00AD6FAE">
      <w:pPr>
        <w:jc w:val="center"/>
        <w:rPr>
          <w:b/>
          <w:sz w:val="32"/>
          <w:szCs w:val="32"/>
          <w:lang w:val="es-ES"/>
        </w:rPr>
      </w:pPr>
    </w:p>
    <w:p w14:paraId="34015603" w14:textId="77777777" w:rsidR="007120D5" w:rsidRPr="0014317F" w:rsidRDefault="007120D5" w:rsidP="00AD6FAE">
      <w:pPr>
        <w:jc w:val="center"/>
        <w:rPr>
          <w:b/>
          <w:sz w:val="32"/>
          <w:szCs w:val="32"/>
          <w:lang w:val="es-ES"/>
        </w:rPr>
      </w:pPr>
    </w:p>
    <w:p w14:paraId="324D88C2" w14:textId="77777777" w:rsidR="007120D5" w:rsidRPr="0014317F" w:rsidRDefault="007120D5" w:rsidP="00AD6FAE">
      <w:pPr>
        <w:jc w:val="center"/>
        <w:rPr>
          <w:b/>
          <w:sz w:val="32"/>
          <w:szCs w:val="32"/>
          <w:lang w:val="es-ES"/>
        </w:rPr>
      </w:pPr>
    </w:p>
    <w:p w14:paraId="638441E2" w14:textId="77777777" w:rsidR="007120D5" w:rsidRDefault="009F34ED" w:rsidP="009F34ED">
      <w:pPr>
        <w:jc w:val="center"/>
        <w:rPr>
          <w:b/>
          <w:sz w:val="32"/>
          <w:szCs w:val="32"/>
        </w:rPr>
      </w:pPr>
      <w:r>
        <w:rPr>
          <w:b/>
          <w:noProof/>
          <w:sz w:val="32"/>
          <w:szCs w:val="32"/>
          <w:lang w:val="es-CO" w:eastAsia="es-CO"/>
        </w:rPr>
        <w:drawing>
          <wp:inline distT="0" distB="0" distL="0" distR="0" wp14:anchorId="3F85A012" wp14:editId="045A9800">
            <wp:extent cx="1048385" cy="1048385"/>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48385" cy="1048385"/>
                    </a:xfrm>
                    <a:prstGeom prst="rect">
                      <a:avLst/>
                    </a:prstGeom>
                    <a:noFill/>
                  </pic:spPr>
                </pic:pic>
              </a:graphicData>
            </a:graphic>
          </wp:inline>
        </w:drawing>
      </w:r>
      <w:r>
        <w:rPr>
          <w:b/>
          <w:noProof/>
          <w:sz w:val="32"/>
          <w:szCs w:val="32"/>
          <w:lang w:val="es-CO" w:eastAsia="es-CO"/>
        </w:rPr>
        <w:drawing>
          <wp:inline distT="0" distB="0" distL="0" distR="0" wp14:anchorId="2285FA17" wp14:editId="08D7FFC7">
            <wp:extent cx="1487805" cy="1048385"/>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7805" cy="1048385"/>
                    </a:xfrm>
                    <a:prstGeom prst="rect">
                      <a:avLst/>
                    </a:prstGeom>
                    <a:noFill/>
                  </pic:spPr>
                </pic:pic>
              </a:graphicData>
            </a:graphic>
          </wp:inline>
        </w:drawing>
      </w:r>
    </w:p>
    <w:p w14:paraId="63E058E9" w14:textId="77777777" w:rsidR="007120D5" w:rsidRDefault="007120D5" w:rsidP="00AD6FAE">
      <w:pPr>
        <w:jc w:val="center"/>
        <w:rPr>
          <w:b/>
          <w:sz w:val="32"/>
          <w:szCs w:val="32"/>
        </w:rPr>
      </w:pPr>
    </w:p>
    <w:p w14:paraId="30BFCC5F" w14:textId="77777777" w:rsidR="007120D5" w:rsidRDefault="007120D5" w:rsidP="00AD6FAE">
      <w:pPr>
        <w:jc w:val="center"/>
        <w:rPr>
          <w:b/>
          <w:sz w:val="32"/>
          <w:szCs w:val="32"/>
        </w:rPr>
      </w:pPr>
    </w:p>
    <w:p w14:paraId="4910174D" w14:textId="77777777" w:rsidR="007120D5" w:rsidRDefault="007120D5" w:rsidP="00AD6FAE">
      <w:pPr>
        <w:jc w:val="center"/>
        <w:rPr>
          <w:b/>
          <w:sz w:val="32"/>
          <w:szCs w:val="32"/>
        </w:rPr>
      </w:pPr>
    </w:p>
    <w:p w14:paraId="095AC70F" w14:textId="77777777" w:rsidR="007120D5" w:rsidRDefault="007120D5" w:rsidP="00AD6FAE">
      <w:pPr>
        <w:jc w:val="center"/>
        <w:rPr>
          <w:b/>
          <w:sz w:val="32"/>
          <w:szCs w:val="32"/>
        </w:rPr>
      </w:pPr>
    </w:p>
    <w:p w14:paraId="7A933501" w14:textId="77777777" w:rsidR="007120D5" w:rsidRDefault="007120D5" w:rsidP="00AD6FAE">
      <w:pPr>
        <w:jc w:val="center"/>
        <w:rPr>
          <w:b/>
          <w:sz w:val="32"/>
          <w:szCs w:val="32"/>
        </w:rPr>
      </w:pPr>
    </w:p>
    <w:p w14:paraId="7C656E28" w14:textId="77777777" w:rsidR="007120D5" w:rsidRDefault="007120D5" w:rsidP="00AD6FAE">
      <w:pPr>
        <w:jc w:val="center"/>
        <w:rPr>
          <w:b/>
          <w:sz w:val="32"/>
          <w:szCs w:val="32"/>
        </w:rPr>
      </w:pPr>
    </w:p>
    <w:p w14:paraId="5A3FEC0A" w14:textId="77777777" w:rsidR="007120D5" w:rsidRDefault="007120D5" w:rsidP="00AD6FAE">
      <w:pPr>
        <w:jc w:val="center"/>
        <w:rPr>
          <w:b/>
          <w:sz w:val="32"/>
          <w:szCs w:val="32"/>
        </w:rPr>
      </w:pPr>
    </w:p>
    <w:p w14:paraId="614F310B" w14:textId="77777777" w:rsidR="007120D5" w:rsidRDefault="007120D5" w:rsidP="00AD6FAE">
      <w:pPr>
        <w:jc w:val="center"/>
        <w:rPr>
          <w:b/>
          <w:sz w:val="32"/>
          <w:szCs w:val="32"/>
        </w:rPr>
      </w:pPr>
    </w:p>
    <w:p w14:paraId="3619650A" w14:textId="77777777" w:rsidR="007120D5" w:rsidRDefault="007120D5" w:rsidP="00AD6FAE">
      <w:pPr>
        <w:jc w:val="center"/>
        <w:rPr>
          <w:b/>
          <w:sz w:val="32"/>
          <w:szCs w:val="32"/>
        </w:rPr>
      </w:pPr>
    </w:p>
    <w:p w14:paraId="0745F5A5" w14:textId="77777777" w:rsidR="007120D5" w:rsidRDefault="007120D5" w:rsidP="00AD6FAE">
      <w:pPr>
        <w:jc w:val="center"/>
        <w:rPr>
          <w:b/>
          <w:sz w:val="32"/>
          <w:szCs w:val="32"/>
        </w:rPr>
      </w:pPr>
    </w:p>
    <w:p w14:paraId="21ED7995" w14:textId="77777777" w:rsidR="007120D5" w:rsidRDefault="007120D5" w:rsidP="00AD6FAE">
      <w:pPr>
        <w:jc w:val="center"/>
        <w:rPr>
          <w:b/>
          <w:sz w:val="32"/>
          <w:szCs w:val="32"/>
        </w:rPr>
      </w:pPr>
    </w:p>
    <w:p w14:paraId="2E5E1D46" w14:textId="77777777" w:rsidR="007120D5" w:rsidRDefault="007120D5" w:rsidP="00AD6FAE">
      <w:pPr>
        <w:jc w:val="center"/>
        <w:rPr>
          <w:b/>
          <w:sz w:val="32"/>
          <w:szCs w:val="32"/>
        </w:rPr>
      </w:pPr>
    </w:p>
    <w:p w14:paraId="6B95DF98" w14:textId="77777777" w:rsidR="007120D5" w:rsidRDefault="007120D5" w:rsidP="00AD6FAE">
      <w:pPr>
        <w:jc w:val="center"/>
        <w:rPr>
          <w:b/>
          <w:sz w:val="32"/>
          <w:szCs w:val="32"/>
        </w:rPr>
      </w:pPr>
    </w:p>
    <w:p w14:paraId="6FAFA9E6" w14:textId="77777777" w:rsidR="007120D5" w:rsidRDefault="007120D5" w:rsidP="00AD6FAE">
      <w:pPr>
        <w:jc w:val="center"/>
        <w:rPr>
          <w:b/>
          <w:sz w:val="32"/>
          <w:szCs w:val="32"/>
        </w:rPr>
      </w:pPr>
    </w:p>
    <w:p w14:paraId="4115DB1C" w14:textId="77777777" w:rsidR="007120D5" w:rsidRDefault="007120D5" w:rsidP="00AD6FAE">
      <w:pPr>
        <w:jc w:val="center"/>
        <w:rPr>
          <w:b/>
          <w:sz w:val="32"/>
          <w:szCs w:val="32"/>
        </w:rPr>
      </w:pPr>
    </w:p>
    <w:p w14:paraId="7E839311" w14:textId="77777777" w:rsidR="008D53B8" w:rsidRPr="0014317F" w:rsidRDefault="007120D5" w:rsidP="00AD6FAE">
      <w:pPr>
        <w:jc w:val="center"/>
        <w:rPr>
          <w:b/>
          <w:sz w:val="32"/>
          <w:szCs w:val="32"/>
          <w:lang w:val="es-ES"/>
        </w:rPr>
      </w:pPr>
      <w:r w:rsidRPr="0014317F">
        <w:rPr>
          <w:b/>
          <w:sz w:val="32"/>
          <w:szCs w:val="32"/>
          <w:lang w:val="es-ES"/>
        </w:rPr>
        <w:t>Protocolo de implementación para el cumplimiento de los porcentajes de ahorro en agua y energía para la ciudad de Bogotá D. C., establecidos en la Resolución 549 de 2015 del Ministerio de Vivienda, Ciudad y Territorio</w:t>
      </w:r>
    </w:p>
    <w:p w14:paraId="18ADE179" w14:textId="77777777" w:rsidR="008D53B8" w:rsidRPr="0014317F" w:rsidRDefault="008D53B8" w:rsidP="00AD6FAE">
      <w:pPr>
        <w:jc w:val="center"/>
        <w:rPr>
          <w:b/>
          <w:sz w:val="32"/>
          <w:szCs w:val="32"/>
          <w:lang w:val="es-ES"/>
        </w:rPr>
      </w:pPr>
    </w:p>
    <w:p w14:paraId="61AFA0D1" w14:textId="77777777" w:rsidR="008D53B8" w:rsidRPr="0014317F" w:rsidRDefault="008D53B8" w:rsidP="00AD6FAE">
      <w:pPr>
        <w:jc w:val="center"/>
        <w:rPr>
          <w:b/>
          <w:sz w:val="32"/>
          <w:szCs w:val="32"/>
          <w:lang w:val="es-ES"/>
        </w:rPr>
      </w:pPr>
    </w:p>
    <w:p w14:paraId="29B9652B" w14:textId="77777777" w:rsidR="008D53B8" w:rsidRPr="0014317F" w:rsidRDefault="008D53B8" w:rsidP="00AD6FAE">
      <w:pPr>
        <w:jc w:val="center"/>
        <w:rPr>
          <w:b/>
          <w:sz w:val="32"/>
          <w:szCs w:val="32"/>
          <w:lang w:val="es-ES"/>
        </w:rPr>
      </w:pPr>
    </w:p>
    <w:p w14:paraId="486AE409" w14:textId="77777777" w:rsidR="008D53B8" w:rsidRPr="0014317F" w:rsidRDefault="008D53B8" w:rsidP="00AD6FAE">
      <w:pPr>
        <w:jc w:val="center"/>
        <w:rPr>
          <w:b/>
          <w:sz w:val="32"/>
          <w:szCs w:val="32"/>
          <w:lang w:val="es-ES"/>
        </w:rPr>
      </w:pPr>
    </w:p>
    <w:p w14:paraId="47BAF6B3" w14:textId="77777777" w:rsidR="008D53B8" w:rsidRPr="0014317F" w:rsidRDefault="008D53B8" w:rsidP="00AD6FAE">
      <w:pPr>
        <w:jc w:val="center"/>
        <w:rPr>
          <w:b/>
          <w:sz w:val="32"/>
          <w:szCs w:val="32"/>
          <w:lang w:val="es-ES"/>
        </w:rPr>
      </w:pPr>
    </w:p>
    <w:p w14:paraId="6A970B2A" w14:textId="77777777" w:rsidR="008D53B8" w:rsidRPr="0014317F" w:rsidRDefault="008D53B8" w:rsidP="00AD6FAE">
      <w:pPr>
        <w:jc w:val="center"/>
        <w:rPr>
          <w:b/>
          <w:sz w:val="32"/>
          <w:szCs w:val="32"/>
          <w:lang w:val="es-ES"/>
        </w:rPr>
      </w:pPr>
    </w:p>
    <w:p w14:paraId="3F9437CE" w14:textId="77777777" w:rsidR="008D53B8" w:rsidRPr="0014317F" w:rsidRDefault="008D53B8" w:rsidP="00AD6FAE">
      <w:pPr>
        <w:jc w:val="center"/>
        <w:rPr>
          <w:b/>
          <w:sz w:val="32"/>
          <w:szCs w:val="32"/>
          <w:lang w:val="es-ES"/>
        </w:rPr>
      </w:pPr>
    </w:p>
    <w:p w14:paraId="342DA2BE" w14:textId="77777777" w:rsidR="008D53B8" w:rsidRPr="0014317F" w:rsidRDefault="008D53B8" w:rsidP="00AD6FAE">
      <w:pPr>
        <w:jc w:val="center"/>
        <w:rPr>
          <w:b/>
          <w:sz w:val="32"/>
          <w:szCs w:val="32"/>
          <w:lang w:val="es-ES"/>
        </w:rPr>
      </w:pPr>
    </w:p>
    <w:p w14:paraId="55C922BF" w14:textId="77777777" w:rsidR="008D53B8" w:rsidRPr="0014317F" w:rsidRDefault="008D53B8" w:rsidP="00AD6FAE">
      <w:pPr>
        <w:jc w:val="center"/>
        <w:rPr>
          <w:b/>
          <w:sz w:val="32"/>
          <w:szCs w:val="32"/>
          <w:lang w:val="es-ES"/>
        </w:rPr>
      </w:pPr>
    </w:p>
    <w:p w14:paraId="2046DD6B" w14:textId="77777777" w:rsidR="008D53B8" w:rsidRPr="0014317F" w:rsidRDefault="008D53B8" w:rsidP="00AD6FAE">
      <w:pPr>
        <w:jc w:val="center"/>
        <w:rPr>
          <w:b/>
          <w:sz w:val="32"/>
          <w:szCs w:val="32"/>
          <w:lang w:val="es-ES"/>
        </w:rPr>
      </w:pPr>
    </w:p>
    <w:p w14:paraId="59A91827" w14:textId="77777777" w:rsidR="008D53B8" w:rsidRPr="0014317F" w:rsidRDefault="008D53B8" w:rsidP="00AD6FAE">
      <w:pPr>
        <w:jc w:val="center"/>
        <w:rPr>
          <w:b/>
          <w:sz w:val="32"/>
          <w:szCs w:val="32"/>
          <w:lang w:val="es-ES"/>
        </w:rPr>
      </w:pPr>
    </w:p>
    <w:p w14:paraId="4710788B" w14:textId="77777777" w:rsidR="008D53B8" w:rsidRPr="0014317F" w:rsidRDefault="008D53B8" w:rsidP="00AD6FAE">
      <w:pPr>
        <w:jc w:val="center"/>
        <w:rPr>
          <w:b/>
          <w:sz w:val="32"/>
          <w:szCs w:val="32"/>
          <w:lang w:val="es-ES"/>
        </w:rPr>
      </w:pPr>
    </w:p>
    <w:p w14:paraId="5DED474F" w14:textId="77777777" w:rsidR="008D53B8" w:rsidRPr="0014317F" w:rsidRDefault="008D53B8" w:rsidP="00AD6FAE">
      <w:pPr>
        <w:jc w:val="center"/>
        <w:rPr>
          <w:b/>
          <w:sz w:val="32"/>
          <w:szCs w:val="32"/>
          <w:lang w:val="es-ES"/>
        </w:rPr>
      </w:pPr>
    </w:p>
    <w:p w14:paraId="72D5813B" w14:textId="77777777" w:rsidR="008D53B8" w:rsidRPr="0014317F" w:rsidRDefault="008D53B8" w:rsidP="00AD6FAE">
      <w:pPr>
        <w:jc w:val="center"/>
        <w:rPr>
          <w:b/>
          <w:sz w:val="32"/>
          <w:szCs w:val="32"/>
          <w:lang w:val="es-ES"/>
        </w:rPr>
      </w:pPr>
    </w:p>
    <w:p w14:paraId="03CBA4FB" w14:textId="77777777" w:rsidR="00AD6FAE" w:rsidRPr="0080087A" w:rsidRDefault="00AD6FAE">
      <w:pPr>
        <w:pStyle w:val="TDC1"/>
      </w:pPr>
      <w:bookmarkStart w:id="0" w:name="_Toc5889725"/>
      <w:r w:rsidRPr="0080087A">
        <w:lastRenderedPageBreak/>
        <w:t>Contenido</w:t>
      </w:r>
    </w:p>
    <w:bookmarkStart w:id="1" w:name="_Hlk13741685"/>
    <w:p w14:paraId="3684DE11" w14:textId="2186C1A0" w:rsidR="00585D41" w:rsidRPr="0080087A" w:rsidRDefault="004F0100">
      <w:pPr>
        <w:pStyle w:val="TDC1"/>
        <w:rPr>
          <w:b w:val="0"/>
          <w:bCs w:val="0"/>
          <w:iCs w:val="0"/>
          <w:noProof/>
          <w:lang w:val="es-CO" w:eastAsia="es-CO"/>
        </w:rPr>
      </w:pPr>
      <w:r w:rsidRPr="0080087A">
        <w:fldChar w:fldCharType="begin"/>
      </w:r>
      <w:r w:rsidR="00AD6FAE" w:rsidRPr="0080087A">
        <w:instrText xml:space="preserve"> TOC \o "1-3" \h \z \u </w:instrText>
      </w:r>
      <w:r w:rsidRPr="0080087A">
        <w:fldChar w:fldCharType="separate"/>
      </w:r>
      <w:hyperlink w:anchor="_Toc14779536" w:history="1">
        <w:r w:rsidR="00585D41" w:rsidRPr="0080087A">
          <w:rPr>
            <w:rStyle w:val="Hipervnculo"/>
            <w:noProof/>
            <w:lang w:val="es-ES"/>
          </w:rPr>
          <w:t>Presentación</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_Toc14779536 \h </w:instrText>
        </w:r>
        <w:r w:rsidR="00585D41" w:rsidRPr="0080087A">
          <w:rPr>
            <w:noProof/>
            <w:webHidden/>
          </w:rPr>
        </w:r>
        <w:r w:rsidR="00585D41" w:rsidRPr="0080087A">
          <w:rPr>
            <w:noProof/>
            <w:webHidden/>
          </w:rPr>
          <w:fldChar w:fldCharType="separate"/>
        </w:r>
        <w:r w:rsidR="008623C3">
          <w:rPr>
            <w:noProof/>
            <w:webHidden/>
          </w:rPr>
          <w:t>6</w:t>
        </w:r>
        <w:r w:rsidR="00585D41" w:rsidRPr="0080087A">
          <w:rPr>
            <w:noProof/>
            <w:webHidden/>
          </w:rPr>
          <w:fldChar w:fldCharType="end"/>
        </w:r>
      </w:hyperlink>
    </w:p>
    <w:p w14:paraId="22480473" w14:textId="14D6CC15" w:rsidR="00585D41" w:rsidRPr="0080087A" w:rsidRDefault="0076313D">
      <w:pPr>
        <w:pStyle w:val="TDC1"/>
        <w:rPr>
          <w:b w:val="0"/>
          <w:bCs w:val="0"/>
          <w:iCs w:val="0"/>
          <w:noProof/>
          <w:lang w:val="es-CO" w:eastAsia="es-CO"/>
        </w:rPr>
      </w:pPr>
      <w:hyperlink w:anchor="_Toc14779537" w:history="1">
        <w:r w:rsidR="00585D41" w:rsidRPr="0080087A">
          <w:rPr>
            <w:rStyle w:val="Hipervnculo"/>
            <w:noProof/>
            <w:lang w:val="es-ES"/>
          </w:rPr>
          <w:t>Glosario</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_Toc14779537 \h </w:instrText>
        </w:r>
        <w:r w:rsidR="00585D41" w:rsidRPr="0080087A">
          <w:rPr>
            <w:noProof/>
            <w:webHidden/>
          </w:rPr>
        </w:r>
        <w:r w:rsidR="00585D41" w:rsidRPr="0080087A">
          <w:rPr>
            <w:noProof/>
            <w:webHidden/>
          </w:rPr>
          <w:fldChar w:fldCharType="separate"/>
        </w:r>
        <w:r w:rsidR="008623C3">
          <w:rPr>
            <w:noProof/>
            <w:webHidden/>
          </w:rPr>
          <w:t>7</w:t>
        </w:r>
        <w:r w:rsidR="00585D41" w:rsidRPr="0080087A">
          <w:rPr>
            <w:noProof/>
            <w:webHidden/>
          </w:rPr>
          <w:fldChar w:fldCharType="end"/>
        </w:r>
      </w:hyperlink>
    </w:p>
    <w:p w14:paraId="3FDF7430" w14:textId="6F1720CE" w:rsidR="00585D41" w:rsidRPr="0080087A" w:rsidRDefault="00FA01FA">
      <w:pPr>
        <w:pStyle w:val="TDC1"/>
        <w:tabs>
          <w:tab w:val="left" w:pos="440"/>
        </w:tabs>
        <w:rPr>
          <w:b w:val="0"/>
          <w:bCs w:val="0"/>
          <w:iCs w:val="0"/>
          <w:noProof/>
          <w:lang w:val="es-CO" w:eastAsia="es-CO"/>
        </w:rPr>
      </w:pPr>
      <w:r w:rsidRPr="0080087A">
        <w:t xml:space="preserve">Capítulo </w:t>
      </w:r>
      <w:hyperlink w:anchor="_Toc14779538" w:history="1">
        <w:r w:rsidR="00585D41" w:rsidRPr="0080087A">
          <w:rPr>
            <w:rStyle w:val="Hipervnculo"/>
            <w:noProof/>
            <w:lang w:val="es-ES" w:eastAsia="es-CO"/>
          </w:rPr>
          <w:t>1</w:t>
        </w:r>
        <w:r w:rsidRPr="0080087A">
          <w:rPr>
            <w:rStyle w:val="Hipervnculo"/>
            <w:noProof/>
            <w:lang w:val="es-ES" w:eastAsia="es-CO"/>
          </w:rPr>
          <w:t xml:space="preserve">. </w:t>
        </w:r>
        <w:r w:rsidR="00585D41" w:rsidRPr="0080087A">
          <w:rPr>
            <w:rStyle w:val="Hipervnculo"/>
            <w:noProof/>
            <w:lang w:val="es-ES" w:eastAsia="es-CO"/>
          </w:rPr>
          <w:t>Introducción al Protocolo de Implementación</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_Toc14779538 \h </w:instrText>
        </w:r>
        <w:r w:rsidR="00585D41" w:rsidRPr="0080087A">
          <w:rPr>
            <w:noProof/>
            <w:webHidden/>
          </w:rPr>
        </w:r>
        <w:r w:rsidR="00585D41" w:rsidRPr="0080087A">
          <w:rPr>
            <w:noProof/>
            <w:webHidden/>
          </w:rPr>
          <w:fldChar w:fldCharType="separate"/>
        </w:r>
        <w:r w:rsidR="008623C3">
          <w:rPr>
            <w:noProof/>
            <w:webHidden/>
          </w:rPr>
          <w:t>8</w:t>
        </w:r>
        <w:r w:rsidR="00585D41" w:rsidRPr="0080087A">
          <w:rPr>
            <w:noProof/>
            <w:webHidden/>
          </w:rPr>
          <w:fldChar w:fldCharType="end"/>
        </w:r>
      </w:hyperlink>
    </w:p>
    <w:p w14:paraId="7A79290E" w14:textId="286D798E" w:rsidR="00585D41" w:rsidRPr="0080087A" w:rsidRDefault="0076313D">
      <w:pPr>
        <w:pStyle w:val="TDC2"/>
        <w:rPr>
          <w:bCs w:val="0"/>
          <w:lang w:val="es-CO" w:eastAsia="es-CO"/>
        </w:rPr>
      </w:pPr>
      <w:hyperlink w:anchor="_Toc14779539" w:history="1">
        <w:r w:rsidR="00585D41" w:rsidRPr="0080087A">
          <w:rPr>
            <w:rStyle w:val="Hipervnculo"/>
            <w:lang w:eastAsia="es-CO"/>
          </w:rPr>
          <w:t>1.1.</w:t>
        </w:r>
        <w:r w:rsidR="00585D41" w:rsidRPr="0080087A">
          <w:rPr>
            <w:bCs w:val="0"/>
            <w:lang w:val="es-CO" w:eastAsia="es-CO"/>
          </w:rPr>
          <w:tab/>
        </w:r>
        <w:r w:rsidR="00585D41" w:rsidRPr="0080087A">
          <w:rPr>
            <w:rStyle w:val="Hipervnculo"/>
            <w:lang w:eastAsia="es-CO"/>
          </w:rPr>
          <w:t>Cumplimiento de la Resolución 549 de 2015</w:t>
        </w:r>
        <w:r w:rsidR="00585D41" w:rsidRPr="0080087A">
          <w:rPr>
            <w:webHidden/>
          </w:rPr>
          <w:tab/>
        </w:r>
        <w:r w:rsidR="00585D41" w:rsidRPr="0080087A">
          <w:rPr>
            <w:webHidden/>
          </w:rPr>
          <w:fldChar w:fldCharType="begin"/>
        </w:r>
        <w:r w:rsidR="00585D41" w:rsidRPr="0080087A">
          <w:rPr>
            <w:webHidden/>
          </w:rPr>
          <w:instrText xml:space="preserve"> PAGEREF _Toc14779539 \h </w:instrText>
        </w:r>
        <w:r w:rsidR="00585D41" w:rsidRPr="0080087A">
          <w:rPr>
            <w:webHidden/>
          </w:rPr>
        </w:r>
        <w:r w:rsidR="00585D41" w:rsidRPr="0080087A">
          <w:rPr>
            <w:webHidden/>
          </w:rPr>
          <w:fldChar w:fldCharType="separate"/>
        </w:r>
        <w:r w:rsidR="008623C3">
          <w:rPr>
            <w:webHidden/>
          </w:rPr>
          <w:t>8</w:t>
        </w:r>
        <w:r w:rsidR="00585D41" w:rsidRPr="0080087A">
          <w:rPr>
            <w:webHidden/>
          </w:rPr>
          <w:fldChar w:fldCharType="end"/>
        </w:r>
      </w:hyperlink>
    </w:p>
    <w:p w14:paraId="1528F334" w14:textId="5BA16893" w:rsidR="00585D41" w:rsidRPr="0080087A" w:rsidRDefault="0076313D">
      <w:pPr>
        <w:pStyle w:val="TDC2"/>
        <w:rPr>
          <w:bCs w:val="0"/>
          <w:lang w:val="es-CO" w:eastAsia="es-CO"/>
        </w:rPr>
      </w:pPr>
      <w:hyperlink w:anchor="_Toc14779540" w:history="1">
        <w:r w:rsidR="00585D41" w:rsidRPr="0080087A">
          <w:rPr>
            <w:rStyle w:val="Hipervnculo"/>
          </w:rPr>
          <w:t>1.2.</w:t>
        </w:r>
        <w:r w:rsidR="00585D41" w:rsidRPr="0080087A">
          <w:rPr>
            <w:bCs w:val="0"/>
            <w:lang w:val="es-CO" w:eastAsia="es-CO"/>
          </w:rPr>
          <w:tab/>
        </w:r>
        <w:r w:rsidR="00585D41" w:rsidRPr="0080087A">
          <w:rPr>
            <w:rStyle w:val="Hipervnculo"/>
          </w:rPr>
          <w:t>Introducción al Protocolo</w:t>
        </w:r>
        <w:r w:rsidR="00585D41" w:rsidRPr="0080087A">
          <w:rPr>
            <w:webHidden/>
          </w:rPr>
          <w:tab/>
        </w:r>
        <w:r w:rsidR="00585D41" w:rsidRPr="0080087A">
          <w:rPr>
            <w:webHidden/>
          </w:rPr>
          <w:fldChar w:fldCharType="begin"/>
        </w:r>
        <w:r w:rsidR="00585D41" w:rsidRPr="0080087A">
          <w:rPr>
            <w:webHidden/>
          </w:rPr>
          <w:instrText xml:space="preserve"> PAGEREF _Toc14779540 \h </w:instrText>
        </w:r>
        <w:r w:rsidR="00585D41" w:rsidRPr="0080087A">
          <w:rPr>
            <w:webHidden/>
          </w:rPr>
        </w:r>
        <w:r w:rsidR="00585D41" w:rsidRPr="0080087A">
          <w:rPr>
            <w:webHidden/>
          </w:rPr>
          <w:fldChar w:fldCharType="separate"/>
        </w:r>
        <w:r w:rsidR="008623C3">
          <w:rPr>
            <w:webHidden/>
          </w:rPr>
          <w:t>8</w:t>
        </w:r>
        <w:r w:rsidR="00585D41" w:rsidRPr="0080087A">
          <w:rPr>
            <w:webHidden/>
          </w:rPr>
          <w:fldChar w:fldCharType="end"/>
        </w:r>
      </w:hyperlink>
    </w:p>
    <w:p w14:paraId="5F06C1C5" w14:textId="59794C5F" w:rsidR="00585D41" w:rsidRPr="0080087A" w:rsidRDefault="0076313D">
      <w:pPr>
        <w:pStyle w:val="TDC2"/>
        <w:rPr>
          <w:bCs w:val="0"/>
          <w:lang w:val="es-CO" w:eastAsia="es-CO"/>
        </w:rPr>
      </w:pPr>
      <w:hyperlink w:anchor="_Toc14779541" w:history="1">
        <w:r w:rsidR="00585D41" w:rsidRPr="0080087A">
          <w:rPr>
            <w:rStyle w:val="Hipervnculo"/>
          </w:rPr>
          <w:t>1.3.</w:t>
        </w:r>
        <w:r w:rsidR="00585D41" w:rsidRPr="0080087A">
          <w:rPr>
            <w:bCs w:val="0"/>
            <w:lang w:val="es-CO" w:eastAsia="es-CO"/>
          </w:rPr>
          <w:tab/>
        </w:r>
        <w:r w:rsidR="00585D41" w:rsidRPr="0080087A">
          <w:rPr>
            <w:rStyle w:val="Hipervnculo"/>
          </w:rPr>
          <w:t>Porcentajes mínimos de ahorro en Bogotá</w:t>
        </w:r>
        <w:r w:rsidR="00585D41" w:rsidRPr="0080087A">
          <w:rPr>
            <w:webHidden/>
          </w:rPr>
          <w:tab/>
        </w:r>
        <w:r w:rsidR="00585D41" w:rsidRPr="0080087A">
          <w:rPr>
            <w:webHidden/>
          </w:rPr>
          <w:fldChar w:fldCharType="begin"/>
        </w:r>
        <w:r w:rsidR="00585D41" w:rsidRPr="0080087A">
          <w:rPr>
            <w:webHidden/>
          </w:rPr>
          <w:instrText xml:space="preserve"> PAGEREF _Toc14779541 \h </w:instrText>
        </w:r>
        <w:r w:rsidR="00585D41" w:rsidRPr="0080087A">
          <w:rPr>
            <w:webHidden/>
          </w:rPr>
        </w:r>
        <w:r w:rsidR="00585D41" w:rsidRPr="0080087A">
          <w:rPr>
            <w:webHidden/>
          </w:rPr>
          <w:fldChar w:fldCharType="separate"/>
        </w:r>
        <w:r w:rsidR="008623C3">
          <w:rPr>
            <w:webHidden/>
          </w:rPr>
          <w:t>9</w:t>
        </w:r>
        <w:r w:rsidR="00585D41" w:rsidRPr="0080087A">
          <w:rPr>
            <w:webHidden/>
          </w:rPr>
          <w:fldChar w:fldCharType="end"/>
        </w:r>
      </w:hyperlink>
    </w:p>
    <w:p w14:paraId="21447F08" w14:textId="7E8A6A74" w:rsidR="00585D41" w:rsidRPr="0080087A" w:rsidRDefault="0076313D">
      <w:pPr>
        <w:pStyle w:val="TDC2"/>
        <w:rPr>
          <w:bCs w:val="0"/>
          <w:lang w:val="es-CO" w:eastAsia="es-CO"/>
        </w:rPr>
      </w:pPr>
      <w:hyperlink w:anchor="_Toc14779542" w:history="1">
        <w:r w:rsidR="00585D41" w:rsidRPr="0080087A">
          <w:rPr>
            <w:rStyle w:val="Hipervnculo"/>
          </w:rPr>
          <w:t>1.4.</w:t>
        </w:r>
        <w:r w:rsidR="00585D41" w:rsidRPr="0080087A">
          <w:rPr>
            <w:bCs w:val="0"/>
            <w:lang w:val="es-CO" w:eastAsia="es-CO"/>
          </w:rPr>
          <w:tab/>
        </w:r>
        <w:r w:rsidR="00585D41" w:rsidRPr="0080087A">
          <w:rPr>
            <w:rStyle w:val="Hipervnculo"/>
          </w:rPr>
          <w:t>Métodos para el cumplimiento de la Resolución 549 de 2015</w:t>
        </w:r>
        <w:r w:rsidR="00585D41" w:rsidRPr="0080087A">
          <w:rPr>
            <w:webHidden/>
          </w:rPr>
          <w:tab/>
        </w:r>
        <w:r w:rsidR="00585D41" w:rsidRPr="0080087A">
          <w:rPr>
            <w:webHidden/>
          </w:rPr>
          <w:fldChar w:fldCharType="begin"/>
        </w:r>
        <w:r w:rsidR="00585D41" w:rsidRPr="0080087A">
          <w:rPr>
            <w:webHidden/>
          </w:rPr>
          <w:instrText xml:space="preserve"> PAGEREF _Toc14779542 \h </w:instrText>
        </w:r>
        <w:r w:rsidR="00585D41" w:rsidRPr="0080087A">
          <w:rPr>
            <w:webHidden/>
          </w:rPr>
        </w:r>
        <w:r w:rsidR="00585D41" w:rsidRPr="0080087A">
          <w:rPr>
            <w:webHidden/>
          </w:rPr>
          <w:fldChar w:fldCharType="separate"/>
        </w:r>
        <w:r w:rsidR="008623C3">
          <w:rPr>
            <w:webHidden/>
          </w:rPr>
          <w:t>10</w:t>
        </w:r>
        <w:r w:rsidR="00585D41" w:rsidRPr="0080087A">
          <w:rPr>
            <w:webHidden/>
          </w:rPr>
          <w:fldChar w:fldCharType="end"/>
        </w:r>
      </w:hyperlink>
    </w:p>
    <w:p w14:paraId="5BCA0EED" w14:textId="17C73F58" w:rsidR="00585D41" w:rsidRPr="0080087A" w:rsidRDefault="00FA01FA">
      <w:pPr>
        <w:pStyle w:val="TDC1"/>
        <w:tabs>
          <w:tab w:val="left" w:pos="440"/>
        </w:tabs>
        <w:rPr>
          <w:b w:val="0"/>
          <w:bCs w:val="0"/>
          <w:iCs w:val="0"/>
          <w:noProof/>
          <w:lang w:val="es-CO" w:eastAsia="es-CO"/>
        </w:rPr>
      </w:pPr>
      <w:r w:rsidRPr="0080087A">
        <w:t xml:space="preserve">Capítulo </w:t>
      </w:r>
      <w:hyperlink w:anchor="_Toc14779543" w:history="1">
        <w:r w:rsidR="00585D41" w:rsidRPr="0080087A">
          <w:rPr>
            <w:rStyle w:val="Hipervnculo"/>
            <w:noProof/>
            <w:lang w:val="es-CO"/>
          </w:rPr>
          <w:t>2.</w:t>
        </w:r>
        <w:r w:rsidRPr="0080087A">
          <w:rPr>
            <w:b w:val="0"/>
            <w:bCs w:val="0"/>
            <w:iCs w:val="0"/>
            <w:noProof/>
            <w:lang w:val="es-CO" w:eastAsia="es-CO"/>
          </w:rPr>
          <w:t xml:space="preserve"> </w:t>
        </w:r>
        <w:r w:rsidR="00585D41" w:rsidRPr="0080087A">
          <w:rPr>
            <w:rStyle w:val="Hipervnculo"/>
            <w:noProof/>
            <w:lang w:val="es-CO"/>
          </w:rPr>
          <w:t xml:space="preserve">Método de desempeño para el cumplimiento de los ahorros definidos </w:t>
        </w:r>
        <w:r w:rsidRPr="0080087A">
          <w:rPr>
            <w:rStyle w:val="Hipervnculo"/>
            <w:noProof/>
            <w:lang w:val="es-CO"/>
          </w:rPr>
          <w:t xml:space="preserve">                </w:t>
        </w:r>
        <w:r w:rsidR="00585D41" w:rsidRPr="0080087A">
          <w:rPr>
            <w:rStyle w:val="Hipervnculo"/>
            <w:noProof/>
            <w:lang w:val="es-CO"/>
          </w:rPr>
          <w:t>en la Resolución 549 de 2015</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_Toc14779543 \h </w:instrText>
        </w:r>
        <w:r w:rsidR="00585D41" w:rsidRPr="0080087A">
          <w:rPr>
            <w:noProof/>
            <w:webHidden/>
          </w:rPr>
        </w:r>
        <w:r w:rsidR="00585D41" w:rsidRPr="0080087A">
          <w:rPr>
            <w:noProof/>
            <w:webHidden/>
          </w:rPr>
          <w:fldChar w:fldCharType="separate"/>
        </w:r>
        <w:r w:rsidR="008623C3">
          <w:rPr>
            <w:noProof/>
            <w:webHidden/>
          </w:rPr>
          <w:t>11</w:t>
        </w:r>
        <w:r w:rsidR="00585D41" w:rsidRPr="0080087A">
          <w:rPr>
            <w:noProof/>
            <w:webHidden/>
          </w:rPr>
          <w:fldChar w:fldCharType="end"/>
        </w:r>
      </w:hyperlink>
    </w:p>
    <w:p w14:paraId="71AB7CB3" w14:textId="116CF21D" w:rsidR="00585D41" w:rsidRPr="0080087A" w:rsidRDefault="0076313D">
      <w:pPr>
        <w:pStyle w:val="TDC2"/>
        <w:rPr>
          <w:bCs w:val="0"/>
          <w:lang w:val="es-CO" w:eastAsia="es-CO"/>
        </w:rPr>
      </w:pPr>
      <w:hyperlink w:anchor="_Toc14779544" w:history="1">
        <w:r w:rsidR="00585D41" w:rsidRPr="0080087A">
          <w:rPr>
            <w:rStyle w:val="Hipervnculo"/>
          </w:rPr>
          <w:t>2.1.</w:t>
        </w:r>
        <w:r w:rsidR="00585D41" w:rsidRPr="0080087A">
          <w:rPr>
            <w:bCs w:val="0"/>
            <w:lang w:val="es-CO" w:eastAsia="es-CO"/>
          </w:rPr>
          <w:tab/>
        </w:r>
        <w:r w:rsidR="00585D41" w:rsidRPr="0080087A">
          <w:rPr>
            <w:rStyle w:val="Hipervnculo"/>
          </w:rPr>
          <w:t>Optimización de los recursos</w:t>
        </w:r>
        <w:r w:rsidR="00585D41" w:rsidRPr="0080087A">
          <w:rPr>
            <w:webHidden/>
          </w:rPr>
          <w:tab/>
        </w:r>
        <w:r w:rsidR="00585D41" w:rsidRPr="0080087A">
          <w:rPr>
            <w:webHidden/>
          </w:rPr>
          <w:fldChar w:fldCharType="begin"/>
        </w:r>
        <w:r w:rsidR="00585D41" w:rsidRPr="0080087A">
          <w:rPr>
            <w:webHidden/>
          </w:rPr>
          <w:instrText xml:space="preserve"> PAGEREF _Toc14779544 \h </w:instrText>
        </w:r>
        <w:r w:rsidR="00585D41" w:rsidRPr="0080087A">
          <w:rPr>
            <w:webHidden/>
          </w:rPr>
        </w:r>
        <w:r w:rsidR="00585D41" w:rsidRPr="0080087A">
          <w:rPr>
            <w:webHidden/>
          </w:rPr>
          <w:fldChar w:fldCharType="separate"/>
        </w:r>
        <w:r w:rsidR="008623C3">
          <w:rPr>
            <w:webHidden/>
          </w:rPr>
          <w:t>11</w:t>
        </w:r>
        <w:r w:rsidR="00585D41" w:rsidRPr="0080087A">
          <w:rPr>
            <w:webHidden/>
          </w:rPr>
          <w:fldChar w:fldCharType="end"/>
        </w:r>
      </w:hyperlink>
    </w:p>
    <w:p w14:paraId="5ADBE0BA" w14:textId="2634607E" w:rsidR="00585D41" w:rsidRPr="0080087A" w:rsidRDefault="00FA01FA">
      <w:pPr>
        <w:pStyle w:val="TDC1"/>
        <w:tabs>
          <w:tab w:val="left" w:pos="440"/>
        </w:tabs>
        <w:rPr>
          <w:b w:val="0"/>
          <w:bCs w:val="0"/>
          <w:iCs w:val="0"/>
          <w:noProof/>
          <w:lang w:val="es-CO" w:eastAsia="es-CO"/>
        </w:rPr>
      </w:pPr>
      <w:r w:rsidRPr="0080087A">
        <w:t xml:space="preserve">Capítulo </w:t>
      </w:r>
      <w:hyperlink w:anchor="_Toc14779545" w:history="1">
        <w:r w:rsidRPr="0080087A">
          <w:rPr>
            <w:rStyle w:val="Hipervnculo"/>
            <w:noProof/>
            <w:lang w:val="es-ES_tradnl"/>
          </w:rPr>
          <w:t xml:space="preserve">3. </w:t>
        </w:r>
        <w:r w:rsidR="00585D41" w:rsidRPr="0080087A">
          <w:rPr>
            <w:rStyle w:val="Hipervnculo"/>
            <w:noProof/>
            <w:lang w:val="es-ES_tradnl"/>
          </w:rPr>
          <w:t>Método prescriptivo para el cumplimiento de los ahorros definidos en la Resolución 549 de 2015</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_Toc14779545 \h </w:instrText>
        </w:r>
        <w:r w:rsidR="00585D41" w:rsidRPr="0080087A">
          <w:rPr>
            <w:noProof/>
            <w:webHidden/>
          </w:rPr>
        </w:r>
        <w:r w:rsidR="00585D41" w:rsidRPr="0080087A">
          <w:rPr>
            <w:noProof/>
            <w:webHidden/>
          </w:rPr>
          <w:fldChar w:fldCharType="separate"/>
        </w:r>
        <w:r w:rsidR="008623C3">
          <w:rPr>
            <w:noProof/>
            <w:webHidden/>
          </w:rPr>
          <w:t>12</w:t>
        </w:r>
        <w:r w:rsidR="00585D41" w:rsidRPr="0080087A">
          <w:rPr>
            <w:noProof/>
            <w:webHidden/>
          </w:rPr>
          <w:fldChar w:fldCharType="end"/>
        </w:r>
      </w:hyperlink>
    </w:p>
    <w:p w14:paraId="40492998" w14:textId="72AC6764" w:rsidR="00585D41" w:rsidRPr="0080087A" w:rsidRDefault="00FA01FA">
      <w:pPr>
        <w:pStyle w:val="TDC1"/>
        <w:tabs>
          <w:tab w:val="left" w:pos="440"/>
        </w:tabs>
        <w:rPr>
          <w:b w:val="0"/>
          <w:bCs w:val="0"/>
          <w:iCs w:val="0"/>
          <w:noProof/>
          <w:lang w:val="es-CO" w:eastAsia="es-CO"/>
        </w:rPr>
      </w:pPr>
      <w:r w:rsidRPr="0080087A">
        <w:t xml:space="preserve">Capítulo </w:t>
      </w:r>
      <w:hyperlink w:anchor="_Toc14779546" w:history="1">
        <w:r w:rsidRPr="0080087A">
          <w:rPr>
            <w:rStyle w:val="Hipervnculo"/>
            <w:noProof/>
            <w:lang w:val="es-ES"/>
          </w:rPr>
          <w:t xml:space="preserve">4. </w:t>
        </w:r>
        <w:r w:rsidR="00585D41" w:rsidRPr="0080087A">
          <w:rPr>
            <w:rStyle w:val="Hipervnculo"/>
            <w:noProof/>
            <w:lang w:val="es-ES"/>
          </w:rPr>
          <w:t>Paquetes por tipo de edificación para el cumplimento de la Resolución 549 de 2015</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_Toc14779546 \h </w:instrText>
        </w:r>
        <w:r w:rsidR="00585D41" w:rsidRPr="0080087A">
          <w:rPr>
            <w:noProof/>
            <w:webHidden/>
          </w:rPr>
        </w:r>
        <w:r w:rsidR="00585D41" w:rsidRPr="0080087A">
          <w:rPr>
            <w:noProof/>
            <w:webHidden/>
          </w:rPr>
          <w:fldChar w:fldCharType="separate"/>
        </w:r>
        <w:r w:rsidR="008623C3">
          <w:rPr>
            <w:noProof/>
            <w:webHidden/>
          </w:rPr>
          <w:t>12</w:t>
        </w:r>
        <w:r w:rsidR="00585D41" w:rsidRPr="0080087A">
          <w:rPr>
            <w:noProof/>
            <w:webHidden/>
          </w:rPr>
          <w:fldChar w:fldCharType="end"/>
        </w:r>
      </w:hyperlink>
    </w:p>
    <w:p w14:paraId="51CD86E2" w14:textId="421F2BFD" w:rsidR="00585D41" w:rsidRPr="0080087A" w:rsidRDefault="0076313D">
      <w:pPr>
        <w:pStyle w:val="TDC2"/>
        <w:rPr>
          <w:bCs w:val="0"/>
          <w:lang w:val="es-CO" w:eastAsia="es-CO"/>
        </w:rPr>
      </w:pPr>
      <w:hyperlink w:anchor="_Toc14779547" w:history="1">
        <w:r w:rsidR="00585D41" w:rsidRPr="0080087A">
          <w:rPr>
            <w:rStyle w:val="Hipervnculo"/>
          </w:rPr>
          <w:t>Oficinas</w:t>
        </w:r>
        <w:r w:rsidR="00585D41" w:rsidRPr="0080087A">
          <w:rPr>
            <w:webHidden/>
          </w:rPr>
          <w:tab/>
        </w:r>
        <w:r w:rsidR="00585D41" w:rsidRPr="0080087A">
          <w:rPr>
            <w:webHidden/>
          </w:rPr>
          <w:tab/>
        </w:r>
        <w:r w:rsidR="00585D41" w:rsidRPr="0080087A">
          <w:rPr>
            <w:webHidden/>
          </w:rPr>
          <w:fldChar w:fldCharType="begin"/>
        </w:r>
        <w:r w:rsidR="00585D41" w:rsidRPr="0080087A">
          <w:rPr>
            <w:webHidden/>
          </w:rPr>
          <w:instrText xml:space="preserve"> PAGEREF _Toc14779547 \h </w:instrText>
        </w:r>
        <w:r w:rsidR="00585D41" w:rsidRPr="0080087A">
          <w:rPr>
            <w:webHidden/>
          </w:rPr>
        </w:r>
        <w:r w:rsidR="00585D41" w:rsidRPr="0080087A">
          <w:rPr>
            <w:webHidden/>
          </w:rPr>
          <w:fldChar w:fldCharType="separate"/>
        </w:r>
        <w:r w:rsidR="008623C3">
          <w:rPr>
            <w:webHidden/>
          </w:rPr>
          <w:t>14</w:t>
        </w:r>
        <w:r w:rsidR="00585D41" w:rsidRPr="0080087A">
          <w:rPr>
            <w:webHidden/>
          </w:rPr>
          <w:fldChar w:fldCharType="end"/>
        </w:r>
      </w:hyperlink>
    </w:p>
    <w:p w14:paraId="54BC5DB3" w14:textId="08794947" w:rsidR="00585D41" w:rsidRPr="0080087A" w:rsidRDefault="0076313D">
      <w:pPr>
        <w:pStyle w:val="TDC2"/>
        <w:rPr>
          <w:bCs w:val="0"/>
          <w:lang w:val="es-CO" w:eastAsia="es-CO"/>
        </w:rPr>
      </w:pPr>
      <w:hyperlink w:anchor="_Toc14779548" w:history="1">
        <w:r w:rsidR="00585D41" w:rsidRPr="0080087A">
          <w:rPr>
            <w:rStyle w:val="Hipervnculo"/>
          </w:rPr>
          <w:t>4.1.</w:t>
        </w:r>
        <w:r w:rsidR="00585D41" w:rsidRPr="0080087A">
          <w:rPr>
            <w:bCs w:val="0"/>
            <w:lang w:val="es-CO" w:eastAsia="es-CO"/>
          </w:rPr>
          <w:tab/>
        </w:r>
        <w:r w:rsidR="00585D41" w:rsidRPr="0080087A">
          <w:rPr>
            <w:rStyle w:val="Hipervnculo"/>
          </w:rPr>
          <w:t>Oficinas</w:t>
        </w:r>
        <w:r w:rsidR="00585D41" w:rsidRPr="0080087A">
          <w:rPr>
            <w:webHidden/>
          </w:rPr>
          <w:tab/>
        </w:r>
        <w:r w:rsidR="00585D41" w:rsidRPr="0080087A">
          <w:rPr>
            <w:webHidden/>
          </w:rPr>
          <w:fldChar w:fldCharType="begin"/>
        </w:r>
        <w:r w:rsidR="00585D41" w:rsidRPr="0080087A">
          <w:rPr>
            <w:webHidden/>
          </w:rPr>
          <w:instrText xml:space="preserve"> PAGEREF _Toc14779548 \h </w:instrText>
        </w:r>
        <w:r w:rsidR="00585D41" w:rsidRPr="0080087A">
          <w:rPr>
            <w:webHidden/>
          </w:rPr>
        </w:r>
        <w:r w:rsidR="00585D41" w:rsidRPr="0080087A">
          <w:rPr>
            <w:webHidden/>
          </w:rPr>
          <w:fldChar w:fldCharType="separate"/>
        </w:r>
        <w:r w:rsidR="008623C3">
          <w:rPr>
            <w:webHidden/>
          </w:rPr>
          <w:t>15</w:t>
        </w:r>
        <w:r w:rsidR="00585D41" w:rsidRPr="0080087A">
          <w:rPr>
            <w:webHidden/>
          </w:rPr>
          <w:fldChar w:fldCharType="end"/>
        </w:r>
      </w:hyperlink>
    </w:p>
    <w:p w14:paraId="59636E72" w14:textId="13DFE621"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49" w:history="1">
        <w:r w:rsidR="00585D41" w:rsidRPr="0080087A">
          <w:rPr>
            <w:rStyle w:val="Hipervnculo"/>
            <w:rFonts w:ascii="Arial" w:hAnsi="Arial"/>
            <w:noProof/>
            <w:sz w:val="22"/>
            <w:szCs w:val="22"/>
            <w:lang w:val="es-ES"/>
          </w:rPr>
          <w:t>4.1.1.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_Toc14779549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15</w:t>
        </w:r>
        <w:r w:rsidR="00585D41" w:rsidRPr="0080087A">
          <w:rPr>
            <w:rFonts w:ascii="Arial" w:hAnsi="Arial"/>
            <w:noProof/>
            <w:webHidden/>
            <w:sz w:val="22"/>
            <w:szCs w:val="22"/>
          </w:rPr>
          <w:fldChar w:fldCharType="end"/>
        </w:r>
      </w:hyperlink>
    </w:p>
    <w:p w14:paraId="5691041F" w14:textId="0FC1D7DD"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50" w:history="1">
        <w:r w:rsidR="00585D41" w:rsidRPr="0080087A">
          <w:rPr>
            <w:rStyle w:val="Hipervnculo"/>
            <w:rFonts w:ascii="Arial" w:hAnsi="Arial"/>
            <w:noProof/>
            <w:sz w:val="22"/>
            <w:szCs w:val="22"/>
            <w:lang w:val="es-ES_tradnl"/>
          </w:rPr>
          <w:t>4.1.2.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_Toc14779550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19</w:t>
        </w:r>
        <w:r w:rsidR="00585D41" w:rsidRPr="0080087A">
          <w:rPr>
            <w:rFonts w:ascii="Arial" w:hAnsi="Arial"/>
            <w:noProof/>
            <w:webHidden/>
            <w:sz w:val="22"/>
            <w:szCs w:val="22"/>
          </w:rPr>
          <w:fldChar w:fldCharType="end"/>
        </w:r>
      </w:hyperlink>
    </w:p>
    <w:p w14:paraId="14580B01" w14:textId="2D401550"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51" w:history="1">
        <w:r w:rsidR="00585D41" w:rsidRPr="0080087A">
          <w:rPr>
            <w:rStyle w:val="Hipervnculo"/>
            <w:rFonts w:ascii="Arial" w:hAnsi="Arial"/>
            <w:noProof/>
            <w:sz w:val="22"/>
            <w:szCs w:val="22"/>
            <w:lang w:val="es-ES_tradnl"/>
          </w:rPr>
          <w:t>4.1.3.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_Toc14779551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23</w:t>
        </w:r>
        <w:r w:rsidR="00585D41" w:rsidRPr="0080087A">
          <w:rPr>
            <w:rFonts w:ascii="Arial" w:hAnsi="Arial"/>
            <w:noProof/>
            <w:webHidden/>
            <w:sz w:val="22"/>
            <w:szCs w:val="22"/>
          </w:rPr>
          <w:fldChar w:fldCharType="end"/>
        </w:r>
      </w:hyperlink>
    </w:p>
    <w:p w14:paraId="10AAF4DE" w14:textId="2312DE61"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52" w:history="1">
        <w:r w:rsidR="00585D41" w:rsidRPr="0080087A">
          <w:rPr>
            <w:rStyle w:val="Hipervnculo"/>
            <w:rFonts w:ascii="Arial" w:hAnsi="Arial"/>
            <w:noProof/>
            <w:sz w:val="22"/>
            <w:szCs w:val="22"/>
            <w:lang w:val="es-ES_tradnl"/>
          </w:rPr>
          <w:t>4.1.4.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_Toc14779552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24</w:t>
        </w:r>
        <w:r w:rsidR="00585D41" w:rsidRPr="0080087A">
          <w:rPr>
            <w:rFonts w:ascii="Arial" w:hAnsi="Arial"/>
            <w:noProof/>
            <w:webHidden/>
            <w:sz w:val="22"/>
            <w:szCs w:val="22"/>
          </w:rPr>
          <w:fldChar w:fldCharType="end"/>
        </w:r>
      </w:hyperlink>
    </w:p>
    <w:p w14:paraId="0980916A" w14:textId="1B1B1C17" w:rsidR="00585D41" w:rsidRPr="0080087A" w:rsidRDefault="0076313D">
      <w:pPr>
        <w:pStyle w:val="TDC2"/>
        <w:rPr>
          <w:bCs w:val="0"/>
          <w:lang w:val="es-CO" w:eastAsia="es-CO"/>
        </w:rPr>
      </w:pPr>
      <w:hyperlink w:anchor="_Toc14779553" w:history="1">
        <w:r w:rsidR="00585D41" w:rsidRPr="0080087A">
          <w:rPr>
            <w:rStyle w:val="Hipervnculo"/>
          </w:rPr>
          <w:t>Centros comerciales</w:t>
        </w:r>
        <w:r w:rsidR="00585D41" w:rsidRPr="0080087A">
          <w:rPr>
            <w:webHidden/>
          </w:rPr>
          <w:tab/>
        </w:r>
        <w:r w:rsidR="00585D41" w:rsidRPr="0080087A">
          <w:rPr>
            <w:webHidden/>
          </w:rPr>
          <w:fldChar w:fldCharType="begin"/>
        </w:r>
        <w:r w:rsidR="00585D41" w:rsidRPr="0080087A">
          <w:rPr>
            <w:webHidden/>
          </w:rPr>
          <w:instrText xml:space="preserve"> PAGEREF _Toc14779553 \h </w:instrText>
        </w:r>
        <w:r w:rsidR="00585D41" w:rsidRPr="0080087A">
          <w:rPr>
            <w:webHidden/>
          </w:rPr>
        </w:r>
        <w:r w:rsidR="00585D41" w:rsidRPr="0080087A">
          <w:rPr>
            <w:webHidden/>
          </w:rPr>
          <w:fldChar w:fldCharType="separate"/>
        </w:r>
        <w:r w:rsidR="008623C3">
          <w:rPr>
            <w:webHidden/>
          </w:rPr>
          <w:t>26</w:t>
        </w:r>
        <w:r w:rsidR="00585D41" w:rsidRPr="0080087A">
          <w:rPr>
            <w:webHidden/>
          </w:rPr>
          <w:fldChar w:fldCharType="end"/>
        </w:r>
      </w:hyperlink>
    </w:p>
    <w:p w14:paraId="24573BCB" w14:textId="09629D2E" w:rsidR="00585D41" w:rsidRPr="0080087A" w:rsidRDefault="0076313D">
      <w:pPr>
        <w:pStyle w:val="TDC2"/>
        <w:rPr>
          <w:bCs w:val="0"/>
          <w:lang w:val="es-CO" w:eastAsia="es-CO"/>
        </w:rPr>
      </w:pPr>
      <w:hyperlink w:anchor="_Toc14779554" w:history="1">
        <w:r w:rsidR="00585D41" w:rsidRPr="0080087A">
          <w:rPr>
            <w:rStyle w:val="Hipervnculo"/>
          </w:rPr>
          <w:t>4.2.</w:t>
        </w:r>
        <w:r w:rsidR="00585D41" w:rsidRPr="0080087A">
          <w:rPr>
            <w:bCs w:val="0"/>
            <w:lang w:val="es-CO" w:eastAsia="es-CO"/>
          </w:rPr>
          <w:tab/>
        </w:r>
        <w:r w:rsidR="00585D41" w:rsidRPr="0080087A">
          <w:rPr>
            <w:rStyle w:val="Hipervnculo"/>
          </w:rPr>
          <w:t>Centros comerciales</w:t>
        </w:r>
        <w:r w:rsidR="00585D41" w:rsidRPr="0080087A">
          <w:rPr>
            <w:webHidden/>
          </w:rPr>
          <w:tab/>
        </w:r>
        <w:r w:rsidR="00585D41" w:rsidRPr="0080087A">
          <w:rPr>
            <w:webHidden/>
          </w:rPr>
          <w:fldChar w:fldCharType="begin"/>
        </w:r>
        <w:r w:rsidR="00585D41" w:rsidRPr="0080087A">
          <w:rPr>
            <w:webHidden/>
          </w:rPr>
          <w:instrText xml:space="preserve"> PAGEREF _Toc14779554 \h </w:instrText>
        </w:r>
        <w:r w:rsidR="00585D41" w:rsidRPr="0080087A">
          <w:rPr>
            <w:webHidden/>
          </w:rPr>
        </w:r>
        <w:r w:rsidR="00585D41" w:rsidRPr="0080087A">
          <w:rPr>
            <w:webHidden/>
          </w:rPr>
          <w:fldChar w:fldCharType="separate"/>
        </w:r>
        <w:r w:rsidR="008623C3">
          <w:rPr>
            <w:webHidden/>
          </w:rPr>
          <w:t>27</w:t>
        </w:r>
        <w:r w:rsidR="00585D41" w:rsidRPr="0080087A">
          <w:rPr>
            <w:webHidden/>
          </w:rPr>
          <w:fldChar w:fldCharType="end"/>
        </w:r>
      </w:hyperlink>
    </w:p>
    <w:p w14:paraId="419D9BA2" w14:textId="2774D2FE"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55" w:history="1">
        <w:r w:rsidR="00585D41" w:rsidRPr="0080087A">
          <w:rPr>
            <w:rStyle w:val="Hipervnculo"/>
            <w:rFonts w:ascii="Arial" w:hAnsi="Arial"/>
            <w:noProof/>
            <w:sz w:val="22"/>
            <w:szCs w:val="22"/>
            <w:lang w:val="es-ES"/>
          </w:rPr>
          <w:t>4.2.1.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_Toc14779555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27</w:t>
        </w:r>
        <w:r w:rsidR="00585D41" w:rsidRPr="0080087A">
          <w:rPr>
            <w:rFonts w:ascii="Arial" w:hAnsi="Arial"/>
            <w:noProof/>
            <w:webHidden/>
            <w:sz w:val="22"/>
            <w:szCs w:val="22"/>
          </w:rPr>
          <w:fldChar w:fldCharType="end"/>
        </w:r>
      </w:hyperlink>
    </w:p>
    <w:p w14:paraId="56687B3A" w14:textId="712C23EE"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56" w:history="1">
        <w:r w:rsidR="00585D41" w:rsidRPr="0080087A">
          <w:rPr>
            <w:rStyle w:val="Hipervnculo"/>
            <w:rFonts w:ascii="Arial" w:hAnsi="Arial"/>
            <w:noProof/>
            <w:sz w:val="22"/>
            <w:szCs w:val="22"/>
            <w:lang w:val="es-ES"/>
          </w:rPr>
          <w:t>4.2.2.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_Toc14779556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31</w:t>
        </w:r>
        <w:r w:rsidR="00585D41" w:rsidRPr="0080087A">
          <w:rPr>
            <w:rFonts w:ascii="Arial" w:hAnsi="Arial"/>
            <w:noProof/>
            <w:webHidden/>
            <w:sz w:val="22"/>
            <w:szCs w:val="22"/>
          </w:rPr>
          <w:fldChar w:fldCharType="end"/>
        </w:r>
      </w:hyperlink>
    </w:p>
    <w:p w14:paraId="014C5710" w14:textId="43C2462D"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57" w:history="1">
        <w:r w:rsidR="00585D41" w:rsidRPr="0080087A">
          <w:rPr>
            <w:rStyle w:val="Hipervnculo"/>
            <w:rFonts w:ascii="Arial" w:hAnsi="Arial"/>
            <w:noProof/>
            <w:sz w:val="22"/>
            <w:szCs w:val="22"/>
            <w:lang w:val="es-ES_tradnl"/>
          </w:rPr>
          <w:t>4.2.3.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_Toc14779557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35</w:t>
        </w:r>
        <w:r w:rsidR="00585D41" w:rsidRPr="0080087A">
          <w:rPr>
            <w:rFonts w:ascii="Arial" w:hAnsi="Arial"/>
            <w:noProof/>
            <w:webHidden/>
            <w:sz w:val="22"/>
            <w:szCs w:val="22"/>
          </w:rPr>
          <w:fldChar w:fldCharType="end"/>
        </w:r>
      </w:hyperlink>
    </w:p>
    <w:p w14:paraId="68B49F02" w14:textId="36550176"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58" w:history="1">
        <w:r w:rsidR="00585D41" w:rsidRPr="0080087A">
          <w:rPr>
            <w:rStyle w:val="Hipervnculo"/>
            <w:rFonts w:ascii="Arial" w:hAnsi="Arial"/>
            <w:noProof/>
            <w:sz w:val="22"/>
            <w:szCs w:val="22"/>
            <w:lang w:val="es-ES_tradnl"/>
          </w:rPr>
          <w:t>4.2.4.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_Toc14779558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37</w:t>
        </w:r>
        <w:r w:rsidR="00585D41" w:rsidRPr="0080087A">
          <w:rPr>
            <w:rFonts w:ascii="Arial" w:hAnsi="Arial"/>
            <w:noProof/>
            <w:webHidden/>
            <w:sz w:val="22"/>
            <w:szCs w:val="22"/>
          </w:rPr>
          <w:fldChar w:fldCharType="end"/>
        </w:r>
      </w:hyperlink>
    </w:p>
    <w:p w14:paraId="7444F148" w14:textId="26DBC313" w:rsidR="00585D41" w:rsidRPr="0080087A" w:rsidRDefault="0076313D">
      <w:pPr>
        <w:pStyle w:val="TDC2"/>
        <w:rPr>
          <w:bCs w:val="0"/>
          <w:lang w:val="es-CO" w:eastAsia="es-CO"/>
        </w:rPr>
      </w:pPr>
      <w:hyperlink w:anchor="_Toc14779559" w:history="1">
        <w:r w:rsidR="00585D41" w:rsidRPr="0080087A">
          <w:rPr>
            <w:rStyle w:val="Hipervnculo"/>
          </w:rPr>
          <w:t>Hoteles</w:t>
        </w:r>
        <w:r w:rsidR="00585D41" w:rsidRPr="0080087A">
          <w:rPr>
            <w:webHidden/>
          </w:rPr>
          <w:tab/>
        </w:r>
        <w:r w:rsidR="00585D41" w:rsidRPr="0080087A">
          <w:rPr>
            <w:webHidden/>
          </w:rPr>
          <w:tab/>
        </w:r>
        <w:r w:rsidR="00585D41" w:rsidRPr="0080087A">
          <w:rPr>
            <w:webHidden/>
          </w:rPr>
          <w:fldChar w:fldCharType="begin"/>
        </w:r>
        <w:r w:rsidR="00585D41" w:rsidRPr="0080087A">
          <w:rPr>
            <w:webHidden/>
          </w:rPr>
          <w:instrText xml:space="preserve"> PAGEREF _Toc14779559 \h </w:instrText>
        </w:r>
        <w:r w:rsidR="00585D41" w:rsidRPr="0080087A">
          <w:rPr>
            <w:webHidden/>
          </w:rPr>
        </w:r>
        <w:r w:rsidR="00585D41" w:rsidRPr="0080087A">
          <w:rPr>
            <w:webHidden/>
          </w:rPr>
          <w:fldChar w:fldCharType="separate"/>
        </w:r>
        <w:r w:rsidR="008623C3">
          <w:rPr>
            <w:webHidden/>
          </w:rPr>
          <w:t>38</w:t>
        </w:r>
        <w:r w:rsidR="00585D41" w:rsidRPr="0080087A">
          <w:rPr>
            <w:webHidden/>
          </w:rPr>
          <w:fldChar w:fldCharType="end"/>
        </w:r>
      </w:hyperlink>
    </w:p>
    <w:p w14:paraId="13E94F7E" w14:textId="00146EFF" w:rsidR="00585D41" w:rsidRPr="0080087A" w:rsidRDefault="0076313D">
      <w:pPr>
        <w:pStyle w:val="TDC2"/>
        <w:rPr>
          <w:bCs w:val="0"/>
          <w:lang w:val="es-CO" w:eastAsia="es-CO"/>
        </w:rPr>
      </w:pPr>
      <w:hyperlink w:anchor="_Toc14779560" w:history="1">
        <w:r w:rsidR="00585D41" w:rsidRPr="0080087A">
          <w:rPr>
            <w:rStyle w:val="Hipervnculo"/>
          </w:rPr>
          <w:t>4.3.</w:t>
        </w:r>
        <w:r w:rsidR="00585D41" w:rsidRPr="0080087A">
          <w:rPr>
            <w:bCs w:val="0"/>
            <w:lang w:val="es-CO" w:eastAsia="es-CO"/>
          </w:rPr>
          <w:tab/>
        </w:r>
        <w:r w:rsidR="00585D41" w:rsidRPr="0080087A">
          <w:rPr>
            <w:rStyle w:val="Hipervnculo"/>
          </w:rPr>
          <w:t>Hoteles</w:t>
        </w:r>
        <w:r w:rsidR="00585D41" w:rsidRPr="0080087A">
          <w:rPr>
            <w:webHidden/>
          </w:rPr>
          <w:tab/>
        </w:r>
        <w:r w:rsidR="00585D41" w:rsidRPr="0080087A">
          <w:rPr>
            <w:webHidden/>
          </w:rPr>
          <w:fldChar w:fldCharType="begin"/>
        </w:r>
        <w:r w:rsidR="00585D41" w:rsidRPr="0080087A">
          <w:rPr>
            <w:webHidden/>
          </w:rPr>
          <w:instrText xml:space="preserve"> PAGEREF _Toc14779560 \h </w:instrText>
        </w:r>
        <w:r w:rsidR="00585D41" w:rsidRPr="0080087A">
          <w:rPr>
            <w:webHidden/>
          </w:rPr>
        </w:r>
        <w:r w:rsidR="00585D41" w:rsidRPr="0080087A">
          <w:rPr>
            <w:webHidden/>
          </w:rPr>
          <w:fldChar w:fldCharType="separate"/>
        </w:r>
        <w:r w:rsidR="008623C3">
          <w:rPr>
            <w:webHidden/>
          </w:rPr>
          <w:t>39</w:t>
        </w:r>
        <w:r w:rsidR="00585D41" w:rsidRPr="0080087A">
          <w:rPr>
            <w:webHidden/>
          </w:rPr>
          <w:fldChar w:fldCharType="end"/>
        </w:r>
      </w:hyperlink>
    </w:p>
    <w:p w14:paraId="789B63D2" w14:textId="42758B3E"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61" w:history="1">
        <w:r w:rsidR="00585D41" w:rsidRPr="0080087A">
          <w:rPr>
            <w:rStyle w:val="Hipervnculo"/>
            <w:rFonts w:ascii="Arial" w:hAnsi="Arial"/>
            <w:noProof/>
            <w:sz w:val="22"/>
            <w:szCs w:val="22"/>
            <w:lang w:val="es-ES_tradnl"/>
          </w:rPr>
          <w:t>4.3.1.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_Toc14779561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39</w:t>
        </w:r>
        <w:r w:rsidR="00585D41" w:rsidRPr="0080087A">
          <w:rPr>
            <w:rFonts w:ascii="Arial" w:hAnsi="Arial"/>
            <w:noProof/>
            <w:webHidden/>
            <w:sz w:val="22"/>
            <w:szCs w:val="22"/>
          </w:rPr>
          <w:fldChar w:fldCharType="end"/>
        </w:r>
      </w:hyperlink>
    </w:p>
    <w:p w14:paraId="7C516154" w14:textId="6791EB01"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62" w:history="1">
        <w:r w:rsidR="00585D41" w:rsidRPr="0080087A">
          <w:rPr>
            <w:rStyle w:val="Hipervnculo"/>
            <w:rFonts w:ascii="Arial" w:hAnsi="Arial"/>
            <w:noProof/>
            <w:sz w:val="22"/>
            <w:szCs w:val="22"/>
            <w:lang w:val="es-ES_tradnl"/>
          </w:rPr>
          <w:t>4.3.2.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_Toc14779562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43</w:t>
        </w:r>
        <w:r w:rsidR="00585D41" w:rsidRPr="0080087A">
          <w:rPr>
            <w:rFonts w:ascii="Arial" w:hAnsi="Arial"/>
            <w:noProof/>
            <w:webHidden/>
            <w:sz w:val="22"/>
            <w:szCs w:val="22"/>
          </w:rPr>
          <w:fldChar w:fldCharType="end"/>
        </w:r>
      </w:hyperlink>
    </w:p>
    <w:p w14:paraId="590FBF09" w14:textId="428FA981"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63" w:history="1">
        <w:r w:rsidR="00585D41" w:rsidRPr="0080087A">
          <w:rPr>
            <w:rStyle w:val="Hipervnculo"/>
            <w:rFonts w:ascii="Arial" w:hAnsi="Arial"/>
            <w:noProof/>
            <w:sz w:val="22"/>
            <w:szCs w:val="22"/>
            <w:lang w:val="es-ES_tradnl"/>
          </w:rPr>
          <w:t>4.3.3.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_Toc14779563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47</w:t>
        </w:r>
        <w:r w:rsidR="00585D41" w:rsidRPr="0080087A">
          <w:rPr>
            <w:rFonts w:ascii="Arial" w:hAnsi="Arial"/>
            <w:noProof/>
            <w:webHidden/>
            <w:sz w:val="22"/>
            <w:szCs w:val="22"/>
          </w:rPr>
          <w:fldChar w:fldCharType="end"/>
        </w:r>
      </w:hyperlink>
    </w:p>
    <w:p w14:paraId="4C20AF49" w14:textId="26BBAC60"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64" w:history="1">
        <w:r w:rsidR="00585D41" w:rsidRPr="0080087A">
          <w:rPr>
            <w:rStyle w:val="Hipervnculo"/>
            <w:rFonts w:ascii="Arial" w:hAnsi="Arial"/>
            <w:noProof/>
            <w:sz w:val="22"/>
            <w:szCs w:val="22"/>
            <w:lang w:val="es-ES_tradnl"/>
          </w:rPr>
          <w:t>4.3.4.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_Toc14779564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49</w:t>
        </w:r>
        <w:r w:rsidR="00585D41" w:rsidRPr="0080087A">
          <w:rPr>
            <w:rFonts w:ascii="Arial" w:hAnsi="Arial"/>
            <w:noProof/>
            <w:webHidden/>
            <w:sz w:val="22"/>
            <w:szCs w:val="22"/>
          </w:rPr>
          <w:fldChar w:fldCharType="end"/>
        </w:r>
      </w:hyperlink>
    </w:p>
    <w:p w14:paraId="1CF15665" w14:textId="460C870A" w:rsidR="00585D41" w:rsidRPr="0080087A" w:rsidRDefault="0076313D">
      <w:pPr>
        <w:pStyle w:val="TDC2"/>
        <w:rPr>
          <w:bCs w:val="0"/>
          <w:lang w:val="es-CO" w:eastAsia="es-CO"/>
        </w:rPr>
      </w:pPr>
      <w:hyperlink w:anchor="_Toc14779565" w:history="1">
        <w:r w:rsidR="00585D41" w:rsidRPr="0080087A">
          <w:rPr>
            <w:rStyle w:val="Hipervnculo"/>
          </w:rPr>
          <w:t>Colegios</w:t>
        </w:r>
        <w:r w:rsidR="00585D41" w:rsidRPr="0080087A">
          <w:rPr>
            <w:webHidden/>
          </w:rPr>
          <w:tab/>
        </w:r>
        <w:r w:rsidR="00585D41" w:rsidRPr="0080087A">
          <w:rPr>
            <w:webHidden/>
          </w:rPr>
          <w:tab/>
        </w:r>
        <w:r w:rsidR="00585D41" w:rsidRPr="0080087A">
          <w:rPr>
            <w:webHidden/>
          </w:rPr>
          <w:fldChar w:fldCharType="begin"/>
        </w:r>
        <w:r w:rsidR="00585D41" w:rsidRPr="0080087A">
          <w:rPr>
            <w:webHidden/>
          </w:rPr>
          <w:instrText xml:space="preserve"> PAGEREF _Toc14779565 \h </w:instrText>
        </w:r>
        <w:r w:rsidR="00585D41" w:rsidRPr="0080087A">
          <w:rPr>
            <w:webHidden/>
          </w:rPr>
        </w:r>
        <w:r w:rsidR="00585D41" w:rsidRPr="0080087A">
          <w:rPr>
            <w:webHidden/>
          </w:rPr>
          <w:fldChar w:fldCharType="separate"/>
        </w:r>
        <w:r w:rsidR="008623C3">
          <w:rPr>
            <w:webHidden/>
          </w:rPr>
          <w:t>50</w:t>
        </w:r>
        <w:r w:rsidR="00585D41" w:rsidRPr="0080087A">
          <w:rPr>
            <w:webHidden/>
          </w:rPr>
          <w:fldChar w:fldCharType="end"/>
        </w:r>
      </w:hyperlink>
    </w:p>
    <w:p w14:paraId="718C101E" w14:textId="06B66288" w:rsidR="00585D41" w:rsidRPr="0080087A" w:rsidRDefault="0076313D">
      <w:pPr>
        <w:pStyle w:val="TDC2"/>
        <w:rPr>
          <w:bCs w:val="0"/>
          <w:lang w:val="es-CO" w:eastAsia="es-CO"/>
        </w:rPr>
      </w:pPr>
      <w:hyperlink w:anchor="_Toc14779566" w:history="1">
        <w:r w:rsidR="00585D41" w:rsidRPr="0080087A">
          <w:rPr>
            <w:rStyle w:val="Hipervnculo"/>
          </w:rPr>
          <w:t>4.4.</w:t>
        </w:r>
        <w:r w:rsidR="00585D41" w:rsidRPr="0080087A">
          <w:rPr>
            <w:bCs w:val="0"/>
            <w:lang w:val="es-CO" w:eastAsia="es-CO"/>
          </w:rPr>
          <w:tab/>
        </w:r>
        <w:r w:rsidR="00585D41" w:rsidRPr="0080087A">
          <w:rPr>
            <w:rStyle w:val="Hipervnculo"/>
          </w:rPr>
          <w:t>Colegios</w:t>
        </w:r>
        <w:r w:rsidR="00585D41" w:rsidRPr="0080087A">
          <w:rPr>
            <w:webHidden/>
          </w:rPr>
          <w:tab/>
        </w:r>
        <w:r w:rsidR="00585D41" w:rsidRPr="0080087A">
          <w:rPr>
            <w:webHidden/>
          </w:rPr>
          <w:fldChar w:fldCharType="begin"/>
        </w:r>
        <w:r w:rsidR="00585D41" w:rsidRPr="0080087A">
          <w:rPr>
            <w:webHidden/>
          </w:rPr>
          <w:instrText xml:space="preserve"> PAGEREF _Toc14779566 \h </w:instrText>
        </w:r>
        <w:r w:rsidR="00585D41" w:rsidRPr="0080087A">
          <w:rPr>
            <w:webHidden/>
          </w:rPr>
        </w:r>
        <w:r w:rsidR="00585D41" w:rsidRPr="0080087A">
          <w:rPr>
            <w:webHidden/>
          </w:rPr>
          <w:fldChar w:fldCharType="separate"/>
        </w:r>
        <w:r w:rsidR="008623C3">
          <w:rPr>
            <w:webHidden/>
          </w:rPr>
          <w:t>51</w:t>
        </w:r>
        <w:r w:rsidR="00585D41" w:rsidRPr="0080087A">
          <w:rPr>
            <w:webHidden/>
          </w:rPr>
          <w:fldChar w:fldCharType="end"/>
        </w:r>
      </w:hyperlink>
    </w:p>
    <w:p w14:paraId="25534E47" w14:textId="6AA08FC9"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67" w:history="1">
        <w:r w:rsidR="00585D41" w:rsidRPr="0080087A">
          <w:rPr>
            <w:rStyle w:val="Hipervnculo"/>
            <w:rFonts w:ascii="Arial" w:hAnsi="Arial"/>
            <w:noProof/>
            <w:sz w:val="22"/>
            <w:szCs w:val="22"/>
            <w:lang w:val="es-ES_tradnl"/>
          </w:rPr>
          <w:t>4.4.1.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_Toc14779567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51</w:t>
        </w:r>
        <w:r w:rsidR="00585D41" w:rsidRPr="0080087A">
          <w:rPr>
            <w:rFonts w:ascii="Arial" w:hAnsi="Arial"/>
            <w:noProof/>
            <w:webHidden/>
            <w:sz w:val="22"/>
            <w:szCs w:val="22"/>
          </w:rPr>
          <w:fldChar w:fldCharType="end"/>
        </w:r>
      </w:hyperlink>
    </w:p>
    <w:p w14:paraId="07EECB8B" w14:textId="516A787C"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68" w:history="1">
        <w:r w:rsidR="00585D41" w:rsidRPr="0080087A">
          <w:rPr>
            <w:rStyle w:val="Hipervnculo"/>
            <w:rFonts w:ascii="Arial" w:hAnsi="Arial"/>
            <w:noProof/>
            <w:sz w:val="22"/>
            <w:szCs w:val="22"/>
            <w:lang w:val="es-ES_tradnl"/>
          </w:rPr>
          <w:t>4.4.2.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_Toc14779568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55</w:t>
        </w:r>
        <w:r w:rsidR="00585D41" w:rsidRPr="0080087A">
          <w:rPr>
            <w:rFonts w:ascii="Arial" w:hAnsi="Arial"/>
            <w:noProof/>
            <w:webHidden/>
            <w:sz w:val="22"/>
            <w:szCs w:val="22"/>
          </w:rPr>
          <w:fldChar w:fldCharType="end"/>
        </w:r>
      </w:hyperlink>
    </w:p>
    <w:p w14:paraId="6F034D7D" w14:textId="2F464254"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69" w:history="1">
        <w:r w:rsidR="00585D41" w:rsidRPr="0080087A">
          <w:rPr>
            <w:rStyle w:val="Hipervnculo"/>
            <w:rFonts w:ascii="Arial" w:hAnsi="Arial"/>
            <w:noProof/>
            <w:sz w:val="22"/>
            <w:szCs w:val="22"/>
            <w:lang w:val="es-ES_tradnl"/>
          </w:rPr>
          <w:t>4.4.3.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_Toc14779569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59</w:t>
        </w:r>
        <w:r w:rsidR="00585D41" w:rsidRPr="0080087A">
          <w:rPr>
            <w:rFonts w:ascii="Arial" w:hAnsi="Arial"/>
            <w:noProof/>
            <w:webHidden/>
            <w:sz w:val="22"/>
            <w:szCs w:val="22"/>
          </w:rPr>
          <w:fldChar w:fldCharType="end"/>
        </w:r>
      </w:hyperlink>
    </w:p>
    <w:p w14:paraId="6CC0A4E0" w14:textId="71E518DF"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70" w:history="1">
        <w:r w:rsidR="00585D41" w:rsidRPr="0080087A">
          <w:rPr>
            <w:rStyle w:val="Hipervnculo"/>
            <w:rFonts w:ascii="Arial" w:hAnsi="Arial"/>
            <w:noProof/>
            <w:sz w:val="22"/>
            <w:szCs w:val="22"/>
            <w:lang w:val="es-ES_tradnl"/>
          </w:rPr>
          <w:t>4.4.4.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_Toc14779570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60</w:t>
        </w:r>
        <w:r w:rsidR="00585D41" w:rsidRPr="0080087A">
          <w:rPr>
            <w:rFonts w:ascii="Arial" w:hAnsi="Arial"/>
            <w:noProof/>
            <w:webHidden/>
            <w:sz w:val="22"/>
            <w:szCs w:val="22"/>
          </w:rPr>
          <w:fldChar w:fldCharType="end"/>
        </w:r>
      </w:hyperlink>
    </w:p>
    <w:p w14:paraId="358217F1" w14:textId="52ABB1EC" w:rsidR="00585D41" w:rsidRPr="0080087A" w:rsidRDefault="0076313D">
      <w:pPr>
        <w:pStyle w:val="TDC2"/>
        <w:rPr>
          <w:bCs w:val="0"/>
          <w:lang w:val="es-CO" w:eastAsia="es-CO"/>
        </w:rPr>
      </w:pPr>
      <w:hyperlink w:anchor="_Toc14779571" w:history="1">
        <w:r w:rsidR="00585D41" w:rsidRPr="0080087A">
          <w:rPr>
            <w:rStyle w:val="Hipervnculo"/>
          </w:rPr>
          <w:t>Hospitales</w:t>
        </w:r>
        <w:r w:rsidR="00585D41" w:rsidRPr="0080087A">
          <w:rPr>
            <w:webHidden/>
          </w:rPr>
          <w:tab/>
        </w:r>
        <w:r w:rsidR="00585D41" w:rsidRPr="0080087A">
          <w:rPr>
            <w:webHidden/>
          </w:rPr>
          <w:fldChar w:fldCharType="begin"/>
        </w:r>
        <w:r w:rsidR="00585D41" w:rsidRPr="0080087A">
          <w:rPr>
            <w:webHidden/>
          </w:rPr>
          <w:instrText xml:space="preserve"> PAGEREF _Toc14779571 \h </w:instrText>
        </w:r>
        <w:r w:rsidR="00585D41" w:rsidRPr="0080087A">
          <w:rPr>
            <w:webHidden/>
          </w:rPr>
        </w:r>
        <w:r w:rsidR="00585D41" w:rsidRPr="0080087A">
          <w:rPr>
            <w:webHidden/>
          </w:rPr>
          <w:fldChar w:fldCharType="separate"/>
        </w:r>
        <w:r w:rsidR="008623C3">
          <w:rPr>
            <w:webHidden/>
          </w:rPr>
          <w:t>61</w:t>
        </w:r>
        <w:r w:rsidR="00585D41" w:rsidRPr="0080087A">
          <w:rPr>
            <w:webHidden/>
          </w:rPr>
          <w:fldChar w:fldCharType="end"/>
        </w:r>
      </w:hyperlink>
    </w:p>
    <w:p w14:paraId="5ADD480C" w14:textId="5D9689B6" w:rsidR="00585D41" w:rsidRPr="0080087A" w:rsidRDefault="0076313D">
      <w:pPr>
        <w:pStyle w:val="TDC2"/>
        <w:rPr>
          <w:bCs w:val="0"/>
          <w:lang w:val="es-CO" w:eastAsia="es-CO"/>
        </w:rPr>
      </w:pPr>
      <w:hyperlink w:anchor="_Toc14779572" w:history="1">
        <w:r w:rsidR="00585D41" w:rsidRPr="0080087A">
          <w:rPr>
            <w:rStyle w:val="Hipervnculo"/>
          </w:rPr>
          <w:t>4.5.</w:t>
        </w:r>
        <w:r w:rsidR="00585D41" w:rsidRPr="0080087A">
          <w:rPr>
            <w:bCs w:val="0"/>
            <w:lang w:val="es-CO" w:eastAsia="es-CO"/>
          </w:rPr>
          <w:tab/>
        </w:r>
        <w:r w:rsidR="00585D41" w:rsidRPr="0080087A">
          <w:rPr>
            <w:rStyle w:val="Hipervnculo"/>
          </w:rPr>
          <w:t>Hospitales</w:t>
        </w:r>
        <w:r w:rsidR="00585D41" w:rsidRPr="0080087A">
          <w:rPr>
            <w:webHidden/>
          </w:rPr>
          <w:tab/>
        </w:r>
        <w:r w:rsidR="00585D41" w:rsidRPr="0080087A">
          <w:rPr>
            <w:webHidden/>
          </w:rPr>
          <w:fldChar w:fldCharType="begin"/>
        </w:r>
        <w:r w:rsidR="00585D41" w:rsidRPr="0080087A">
          <w:rPr>
            <w:webHidden/>
          </w:rPr>
          <w:instrText xml:space="preserve"> PAGEREF _Toc14779572 \h </w:instrText>
        </w:r>
        <w:r w:rsidR="00585D41" w:rsidRPr="0080087A">
          <w:rPr>
            <w:webHidden/>
          </w:rPr>
        </w:r>
        <w:r w:rsidR="00585D41" w:rsidRPr="0080087A">
          <w:rPr>
            <w:webHidden/>
          </w:rPr>
          <w:fldChar w:fldCharType="separate"/>
        </w:r>
        <w:r w:rsidR="008623C3">
          <w:rPr>
            <w:webHidden/>
          </w:rPr>
          <w:t>62</w:t>
        </w:r>
        <w:r w:rsidR="00585D41" w:rsidRPr="0080087A">
          <w:rPr>
            <w:webHidden/>
          </w:rPr>
          <w:fldChar w:fldCharType="end"/>
        </w:r>
      </w:hyperlink>
    </w:p>
    <w:p w14:paraId="7621E9D8" w14:textId="43D4CFBE"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73" w:history="1">
        <w:r w:rsidR="00585D41" w:rsidRPr="0080087A">
          <w:rPr>
            <w:rStyle w:val="Hipervnculo"/>
            <w:rFonts w:ascii="Arial" w:hAnsi="Arial"/>
            <w:noProof/>
            <w:sz w:val="22"/>
            <w:szCs w:val="22"/>
            <w:lang w:val="es-ES_tradnl"/>
          </w:rPr>
          <w:t>4.5.1.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_Toc14779573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62</w:t>
        </w:r>
        <w:r w:rsidR="00585D41" w:rsidRPr="0080087A">
          <w:rPr>
            <w:rFonts w:ascii="Arial" w:hAnsi="Arial"/>
            <w:noProof/>
            <w:webHidden/>
            <w:sz w:val="22"/>
            <w:szCs w:val="22"/>
          </w:rPr>
          <w:fldChar w:fldCharType="end"/>
        </w:r>
      </w:hyperlink>
    </w:p>
    <w:p w14:paraId="0E14FC7B" w14:textId="6CB63067"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74" w:history="1">
        <w:r w:rsidR="00585D41" w:rsidRPr="0080087A">
          <w:rPr>
            <w:rStyle w:val="Hipervnculo"/>
            <w:rFonts w:ascii="Arial" w:hAnsi="Arial"/>
            <w:noProof/>
            <w:sz w:val="22"/>
            <w:szCs w:val="22"/>
            <w:lang w:val="es-ES_tradnl"/>
          </w:rPr>
          <w:t>4.5.2.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_Toc14779574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66</w:t>
        </w:r>
        <w:r w:rsidR="00585D41" w:rsidRPr="0080087A">
          <w:rPr>
            <w:rFonts w:ascii="Arial" w:hAnsi="Arial"/>
            <w:noProof/>
            <w:webHidden/>
            <w:sz w:val="22"/>
            <w:szCs w:val="22"/>
          </w:rPr>
          <w:fldChar w:fldCharType="end"/>
        </w:r>
      </w:hyperlink>
    </w:p>
    <w:p w14:paraId="5626BBA5" w14:textId="550D9AF2"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75" w:history="1">
        <w:r w:rsidR="00585D41" w:rsidRPr="0080087A">
          <w:rPr>
            <w:rStyle w:val="Hipervnculo"/>
            <w:rFonts w:ascii="Arial" w:hAnsi="Arial"/>
            <w:noProof/>
            <w:sz w:val="22"/>
            <w:szCs w:val="22"/>
            <w:lang w:val="es-ES_tradnl"/>
          </w:rPr>
          <w:t>4.5.3.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_Toc14779575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70</w:t>
        </w:r>
        <w:r w:rsidR="00585D41" w:rsidRPr="0080087A">
          <w:rPr>
            <w:rFonts w:ascii="Arial" w:hAnsi="Arial"/>
            <w:noProof/>
            <w:webHidden/>
            <w:sz w:val="22"/>
            <w:szCs w:val="22"/>
          </w:rPr>
          <w:fldChar w:fldCharType="end"/>
        </w:r>
      </w:hyperlink>
    </w:p>
    <w:p w14:paraId="26F9954A" w14:textId="7F0E0C84"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76" w:history="1">
        <w:r w:rsidR="00585D41" w:rsidRPr="0080087A">
          <w:rPr>
            <w:rStyle w:val="Hipervnculo"/>
            <w:rFonts w:ascii="Arial" w:hAnsi="Arial"/>
            <w:noProof/>
            <w:sz w:val="22"/>
            <w:szCs w:val="22"/>
            <w:lang w:val="es-ES_tradnl"/>
          </w:rPr>
          <w:t>4.5.4.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_Toc14779576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72</w:t>
        </w:r>
        <w:r w:rsidR="00585D41" w:rsidRPr="0080087A">
          <w:rPr>
            <w:rFonts w:ascii="Arial" w:hAnsi="Arial"/>
            <w:noProof/>
            <w:webHidden/>
            <w:sz w:val="22"/>
            <w:szCs w:val="22"/>
          </w:rPr>
          <w:fldChar w:fldCharType="end"/>
        </w:r>
      </w:hyperlink>
    </w:p>
    <w:p w14:paraId="4FE10462" w14:textId="655BA935" w:rsidR="00585D41" w:rsidRPr="0080087A" w:rsidRDefault="0076313D">
      <w:pPr>
        <w:pStyle w:val="TDC2"/>
        <w:rPr>
          <w:bCs w:val="0"/>
          <w:lang w:val="es-CO" w:eastAsia="es-CO"/>
        </w:rPr>
      </w:pPr>
      <w:hyperlink w:anchor="_Toc14779577" w:history="1">
        <w:r w:rsidR="00585D41" w:rsidRPr="0080087A">
          <w:rPr>
            <w:rStyle w:val="Hipervnculo"/>
          </w:rPr>
          <w:t>Educación superior</w:t>
        </w:r>
        <w:r w:rsidR="00585D41" w:rsidRPr="0080087A">
          <w:rPr>
            <w:webHidden/>
          </w:rPr>
          <w:tab/>
        </w:r>
        <w:r w:rsidR="00585D41" w:rsidRPr="0080087A">
          <w:rPr>
            <w:webHidden/>
          </w:rPr>
          <w:fldChar w:fldCharType="begin"/>
        </w:r>
        <w:r w:rsidR="00585D41" w:rsidRPr="0080087A">
          <w:rPr>
            <w:webHidden/>
          </w:rPr>
          <w:instrText xml:space="preserve"> PAGEREF _Toc14779577 \h </w:instrText>
        </w:r>
        <w:r w:rsidR="00585D41" w:rsidRPr="0080087A">
          <w:rPr>
            <w:webHidden/>
          </w:rPr>
        </w:r>
        <w:r w:rsidR="00585D41" w:rsidRPr="0080087A">
          <w:rPr>
            <w:webHidden/>
          </w:rPr>
          <w:fldChar w:fldCharType="separate"/>
        </w:r>
        <w:r w:rsidR="008623C3">
          <w:rPr>
            <w:webHidden/>
          </w:rPr>
          <w:t>74</w:t>
        </w:r>
        <w:r w:rsidR="00585D41" w:rsidRPr="0080087A">
          <w:rPr>
            <w:webHidden/>
          </w:rPr>
          <w:fldChar w:fldCharType="end"/>
        </w:r>
      </w:hyperlink>
    </w:p>
    <w:p w14:paraId="06720EE7" w14:textId="650BBA5F" w:rsidR="00585D41" w:rsidRPr="0080087A" w:rsidRDefault="0076313D">
      <w:pPr>
        <w:pStyle w:val="TDC2"/>
        <w:rPr>
          <w:bCs w:val="0"/>
          <w:lang w:val="es-CO" w:eastAsia="es-CO"/>
        </w:rPr>
      </w:pPr>
      <w:hyperlink w:anchor="_Toc14779578" w:history="1">
        <w:r w:rsidR="00585D41" w:rsidRPr="0080087A">
          <w:rPr>
            <w:rStyle w:val="Hipervnculo"/>
          </w:rPr>
          <w:t>4.6.</w:t>
        </w:r>
        <w:r w:rsidR="00585D41" w:rsidRPr="0080087A">
          <w:rPr>
            <w:bCs w:val="0"/>
            <w:lang w:val="es-CO" w:eastAsia="es-CO"/>
          </w:rPr>
          <w:tab/>
        </w:r>
        <w:r w:rsidR="00585D41" w:rsidRPr="0080087A">
          <w:rPr>
            <w:rStyle w:val="Hipervnculo"/>
          </w:rPr>
          <w:t>Educación superior</w:t>
        </w:r>
        <w:r w:rsidR="00585D41" w:rsidRPr="0080087A">
          <w:rPr>
            <w:webHidden/>
          </w:rPr>
          <w:tab/>
        </w:r>
        <w:r w:rsidR="00585D41" w:rsidRPr="0080087A">
          <w:rPr>
            <w:webHidden/>
          </w:rPr>
          <w:fldChar w:fldCharType="begin"/>
        </w:r>
        <w:r w:rsidR="00585D41" w:rsidRPr="0080087A">
          <w:rPr>
            <w:webHidden/>
          </w:rPr>
          <w:instrText xml:space="preserve"> PAGEREF _Toc14779578 \h </w:instrText>
        </w:r>
        <w:r w:rsidR="00585D41" w:rsidRPr="0080087A">
          <w:rPr>
            <w:webHidden/>
          </w:rPr>
        </w:r>
        <w:r w:rsidR="00585D41" w:rsidRPr="0080087A">
          <w:rPr>
            <w:webHidden/>
          </w:rPr>
          <w:fldChar w:fldCharType="separate"/>
        </w:r>
        <w:r w:rsidR="008623C3">
          <w:rPr>
            <w:webHidden/>
          </w:rPr>
          <w:t>75</w:t>
        </w:r>
        <w:r w:rsidR="00585D41" w:rsidRPr="0080087A">
          <w:rPr>
            <w:webHidden/>
          </w:rPr>
          <w:fldChar w:fldCharType="end"/>
        </w:r>
      </w:hyperlink>
    </w:p>
    <w:p w14:paraId="60B26B97" w14:textId="426B0070"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79" w:history="1">
        <w:r w:rsidR="00585D41" w:rsidRPr="0080087A">
          <w:rPr>
            <w:rStyle w:val="Hipervnculo"/>
            <w:rFonts w:ascii="Arial" w:hAnsi="Arial"/>
            <w:noProof/>
            <w:sz w:val="22"/>
            <w:szCs w:val="22"/>
            <w:lang w:val="es-ES_tradnl"/>
          </w:rPr>
          <w:t>4.6.1.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_Toc14779579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75</w:t>
        </w:r>
        <w:r w:rsidR="00585D41" w:rsidRPr="0080087A">
          <w:rPr>
            <w:rFonts w:ascii="Arial" w:hAnsi="Arial"/>
            <w:noProof/>
            <w:webHidden/>
            <w:sz w:val="22"/>
            <w:szCs w:val="22"/>
          </w:rPr>
          <w:fldChar w:fldCharType="end"/>
        </w:r>
      </w:hyperlink>
    </w:p>
    <w:p w14:paraId="37D6581F" w14:textId="011079EA"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80" w:history="1">
        <w:r w:rsidR="00585D41" w:rsidRPr="0080087A">
          <w:rPr>
            <w:rStyle w:val="Hipervnculo"/>
            <w:rFonts w:ascii="Arial" w:hAnsi="Arial"/>
            <w:noProof/>
            <w:sz w:val="22"/>
            <w:szCs w:val="22"/>
            <w:lang w:val="es-ES_tradnl"/>
          </w:rPr>
          <w:t>4.6.2.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_Toc14779580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79</w:t>
        </w:r>
        <w:r w:rsidR="00585D41" w:rsidRPr="0080087A">
          <w:rPr>
            <w:rFonts w:ascii="Arial" w:hAnsi="Arial"/>
            <w:noProof/>
            <w:webHidden/>
            <w:sz w:val="22"/>
            <w:szCs w:val="22"/>
          </w:rPr>
          <w:fldChar w:fldCharType="end"/>
        </w:r>
      </w:hyperlink>
    </w:p>
    <w:p w14:paraId="34FF760E" w14:textId="5ADDE450"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81" w:history="1">
        <w:r w:rsidR="00585D41" w:rsidRPr="0080087A">
          <w:rPr>
            <w:rStyle w:val="Hipervnculo"/>
            <w:rFonts w:ascii="Arial" w:hAnsi="Arial"/>
            <w:noProof/>
            <w:sz w:val="22"/>
            <w:szCs w:val="22"/>
            <w:lang w:val="es-ES_tradnl"/>
          </w:rPr>
          <w:t>4.6.3.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_Toc14779581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83</w:t>
        </w:r>
        <w:r w:rsidR="00585D41" w:rsidRPr="0080087A">
          <w:rPr>
            <w:rFonts w:ascii="Arial" w:hAnsi="Arial"/>
            <w:noProof/>
            <w:webHidden/>
            <w:sz w:val="22"/>
            <w:szCs w:val="22"/>
          </w:rPr>
          <w:fldChar w:fldCharType="end"/>
        </w:r>
      </w:hyperlink>
    </w:p>
    <w:p w14:paraId="4760B3ED" w14:textId="67A4FBAD"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82" w:history="1">
        <w:r w:rsidR="00585D41" w:rsidRPr="0080087A">
          <w:rPr>
            <w:rStyle w:val="Hipervnculo"/>
            <w:rFonts w:ascii="Arial" w:hAnsi="Arial"/>
            <w:noProof/>
            <w:sz w:val="22"/>
            <w:szCs w:val="22"/>
            <w:lang w:val="es-ES_tradnl"/>
          </w:rPr>
          <w:t>4.6.4.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_Toc14779582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84</w:t>
        </w:r>
        <w:r w:rsidR="00585D41" w:rsidRPr="0080087A">
          <w:rPr>
            <w:rFonts w:ascii="Arial" w:hAnsi="Arial"/>
            <w:noProof/>
            <w:webHidden/>
            <w:sz w:val="22"/>
            <w:szCs w:val="22"/>
          </w:rPr>
          <w:fldChar w:fldCharType="end"/>
        </w:r>
      </w:hyperlink>
    </w:p>
    <w:p w14:paraId="63E377D1" w14:textId="2E959A4C" w:rsidR="00585D41" w:rsidRPr="0080087A" w:rsidRDefault="0076313D">
      <w:pPr>
        <w:pStyle w:val="TDC2"/>
        <w:rPr>
          <w:bCs w:val="0"/>
          <w:lang w:val="es-CO" w:eastAsia="es-CO"/>
        </w:rPr>
      </w:pPr>
      <w:hyperlink w:anchor="_Toc14779583" w:history="1">
        <w:r w:rsidR="00585D41" w:rsidRPr="0080087A">
          <w:rPr>
            <w:rStyle w:val="Hipervnculo"/>
          </w:rPr>
          <w:t>Vivienda de estratos 3 y 4 (no VIS, no VIP)</w:t>
        </w:r>
        <w:r w:rsidR="00585D41" w:rsidRPr="0080087A">
          <w:rPr>
            <w:webHidden/>
          </w:rPr>
          <w:tab/>
        </w:r>
        <w:r w:rsidR="00585D41" w:rsidRPr="0080087A">
          <w:rPr>
            <w:webHidden/>
          </w:rPr>
          <w:fldChar w:fldCharType="begin"/>
        </w:r>
        <w:r w:rsidR="00585D41" w:rsidRPr="0080087A">
          <w:rPr>
            <w:webHidden/>
          </w:rPr>
          <w:instrText xml:space="preserve"> PAGEREF _Toc14779583 \h </w:instrText>
        </w:r>
        <w:r w:rsidR="00585D41" w:rsidRPr="0080087A">
          <w:rPr>
            <w:webHidden/>
          </w:rPr>
        </w:r>
        <w:r w:rsidR="00585D41" w:rsidRPr="0080087A">
          <w:rPr>
            <w:webHidden/>
          </w:rPr>
          <w:fldChar w:fldCharType="separate"/>
        </w:r>
        <w:r w:rsidR="008623C3">
          <w:rPr>
            <w:webHidden/>
          </w:rPr>
          <w:t>86</w:t>
        </w:r>
        <w:r w:rsidR="00585D41" w:rsidRPr="0080087A">
          <w:rPr>
            <w:webHidden/>
          </w:rPr>
          <w:fldChar w:fldCharType="end"/>
        </w:r>
      </w:hyperlink>
    </w:p>
    <w:p w14:paraId="28787C45" w14:textId="76F16E28" w:rsidR="00585D41" w:rsidRPr="0080087A" w:rsidRDefault="0076313D">
      <w:pPr>
        <w:pStyle w:val="TDC2"/>
        <w:rPr>
          <w:bCs w:val="0"/>
          <w:lang w:val="es-CO" w:eastAsia="es-CO"/>
        </w:rPr>
      </w:pPr>
      <w:hyperlink w:anchor="_Toc14779584" w:history="1">
        <w:r w:rsidR="00585D41" w:rsidRPr="0080087A">
          <w:rPr>
            <w:rStyle w:val="Hipervnculo"/>
          </w:rPr>
          <w:t>4.7.</w:t>
        </w:r>
        <w:r w:rsidR="00585D41" w:rsidRPr="0080087A">
          <w:rPr>
            <w:bCs w:val="0"/>
            <w:lang w:val="es-CO" w:eastAsia="es-CO"/>
          </w:rPr>
          <w:tab/>
        </w:r>
        <w:r w:rsidR="00585D41" w:rsidRPr="0080087A">
          <w:rPr>
            <w:rStyle w:val="Hipervnculo"/>
          </w:rPr>
          <w:t>Vivienda de estratos 3 y 4</w:t>
        </w:r>
        <w:r w:rsidR="00585D41" w:rsidRPr="0080087A">
          <w:rPr>
            <w:webHidden/>
          </w:rPr>
          <w:tab/>
        </w:r>
        <w:r w:rsidR="00585D41" w:rsidRPr="0080087A">
          <w:rPr>
            <w:webHidden/>
          </w:rPr>
          <w:fldChar w:fldCharType="begin"/>
        </w:r>
        <w:r w:rsidR="00585D41" w:rsidRPr="0080087A">
          <w:rPr>
            <w:webHidden/>
          </w:rPr>
          <w:instrText xml:space="preserve"> PAGEREF _Toc14779584 \h </w:instrText>
        </w:r>
        <w:r w:rsidR="00585D41" w:rsidRPr="0080087A">
          <w:rPr>
            <w:webHidden/>
          </w:rPr>
        </w:r>
        <w:r w:rsidR="00585D41" w:rsidRPr="0080087A">
          <w:rPr>
            <w:webHidden/>
          </w:rPr>
          <w:fldChar w:fldCharType="separate"/>
        </w:r>
        <w:r w:rsidR="008623C3">
          <w:rPr>
            <w:webHidden/>
          </w:rPr>
          <w:t>87</w:t>
        </w:r>
        <w:r w:rsidR="00585D41" w:rsidRPr="0080087A">
          <w:rPr>
            <w:webHidden/>
          </w:rPr>
          <w:fldChar w:fldCharType="end"/>
        </w:r>
      </w:hyperlink>
    </w:p>
    <w:p w14:paraId="314439C2" w14:textId="72F0CB6D"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85" w:history="1">
        <w:r w:rsidR="00585D41" w:rsidRPr="0080087A">
          <w:rPr>
            <w:rStyle w:val="Hipervnculo"/>
            <w:rFonts w:ascii="Arial" w:hAnsi="Arial"/>
            <w:noProof/>
            <w:sz w:val="22"/>
            <w:szCs w:val="22"/>
            <w:lang w:val="es-ES_tradnl"/>
          </w:rPr>
          <w:t>4.7.1.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_Toc14779585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87</w:t>
        </w:r>
        <w:r w:rsidR="00585D41" w:rsidRPr="0080087A">
          <w:rPr>
            <w:rFonts w:ascii="Arial" w:hAnsi="Arial"/>
            <w:noProof/>
            <w:webHidden/>
            <w:sz w:val="22"/>
            <w:szCs w:val="22"/>
          </w:rPr>
          <w:fldChar w:fldCharType="end"/>
        </w:r>
      </w:hyperlink>
    </w:p>
    <w:p w14:paraId="2168A763" w14:textId="46C20C6D"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86" w:history="1">
        <w:r w:rsidR="00585D41" w:rsidRPr="0080087A">
          <w:rPr>
            <w:rStyle w:val="Hipervnculo"/>
            <w:rFonts w:ascii="Arial" w:hAnsi="Arial"/>
            <w:noProof/>
            <w:sz w:val="22"/>
            <w:szCs w:val="22"/>
            <w:lang w:val="es-ES_tradnl"/>
          </w:rPr>
          <w:t>4.7.2.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_Toc14779586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91</w:t>
        </w:r>
        <w:r w:rsidR="00585D41" w:rsidRPr="0080087A">
          <w:rPr>
            <w:rFonts w:ascii="Arial" w:hAnsi="Arial"/>
            <w:noProof/>
            <w:webHidden/>
            <w:sz w:val="22"/>
            <w:szCs w:val="22"/>
          </w:rPr>
          <w:fldChar w:fldCharType="end"/>
        </w:r>
      </w:hyperlink>
    </w:p>
    <w:p w14:paraId="46EA479F" w14:textId="1119A025"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87" w:history="1">
        <w:r w:rsidR="00585D41" w:rsidRPr="0080087A">
          <w:rPr>
            <w:rStyle w:val="Hipervnculo"/>
            <w:rFonts w:ascii="Arial" w:hAnsi="Arial"/>
            <w:noProof/>
            <w:sz w:val="22"/>
            <w:szCs w:val="22"/>
            <w:lang w:val="es-ES_tradnl"/>
          </w:rPr>
          <w:t>4.7.3.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_Toc14779587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95</w:t>
        </w:r>
        <w:r w:rsidR="00585D41" w:rsidRPr="0080087A">
          <w:rPr>
            <w:rFonts w:ascii="Arial" w:hAnsi="Arial"/>
            <w:noProof/>
            <w:webHidden/>
            <w:sz w:val="22"/>
            <w:szCs w:val="22"/>
          </w:rPr>
          <w:fldChar w:fldCharType="end"/>
        </w:r>
      </w:hyperlink>
    </w:p>
    <w:p w14:paraId="24CA839E" w14:textId="5E7F8C53"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88" w:history="1">
        <w:r w:rsidR="00585D41" w:rsidRPr="0080087A">
          <w:rPr>
            <w:rStyle w:val="Hipervnculo"/>
            <w:rFonts w:ascii="Arial" w:hAnsi="Arial"/>
            <w:noProof/>
            <w:sz w:val="22"/>
            <w:szCs w:val="22"/>
            <w:lang w:val="es-ES_tradnl"/>
          </w:rPr>
          <w:t>4.7.4.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_Toc14779588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97</w:t>
        </w:r>
        <w:r w:rsidR="00585D41" w:rsidRPr="0080087A">
          <w:rPr>
            <w:rFonts w:ascii="Arial" w:hAnsi="Arial"/>
            <w:noProof/>
            <w:webHidden/>
            <w:sz w:val="22"/>
            <w:szCs w:val="22"/>
          </w:rPr>
          <w:fldChar w:fldCharType="end"/>
        </w:r>
      </w:hyperlink>
    </w:p>
    <w:p w14:paraId="08280A9C" w14:textId="08EF4274" w:rsidR="00585D41" w:rsidRPr="0080087A" w:rsidRDefault="0076313D">
      <w:pPr>
        <w:pStyle w:val="TDC2"/>
        <w:rPr>
          <w:bCs w:val="0"/>
          <w:lang w:val="es-CO" w:eastAsia="es-CO"/>
        </w:rPr>
      </w:pPr>
      <w:hyperlink w:anchor="_Toc14779589" w:history="1">
        <w:r w:rsidR="00585D41" w:rsidRPr="0080087A">
          <w:rPr>
            <w:rStyle w:val="Hipervnculo"/>
          </w:rPr>
          <w:t>Vivienda de estratos 5 y 6</w:t>
        </w:r>
        <w:r w:rsidR="00585D41" w:rsidRPr="0080087A">
          <w:rPr>
            <w:webHidden/>
          </w:rPr>
          <w:tab/>
        </w:r>
        <w:r w:rsidR="00585D41" w:rsidRPr="0080087A">
          <w:rPr>
            <w:webHidden/>
          </w:rPr>
          <w:fldChar w:fldCharType="begin"/>
        </w:r>
        <w:r w:rsidR="00585D41" w:rsidRPr="0080087A">
          <w:rPr>
            <w:webHidden/>
          </w:rPr>
          <w:instrText xml:space="preserve"> PAGEREF _Toc14779589 \h </w:instrText>
        </w:r>
        <w:r w:rsidR="00585D41" w:rsidRPr="0080087A">
          <w:rPr>
            <w:webHidden/>
          </w:rPr>
        </w:r>
        <w:r w:rsidR="00585D41" w:rsidRPr="0080087A">
          <w:rPr>
            <w:webHidden/>
          </w:rPr>
          <w:fldChar w:fldCharType="separate"/>
        </w:r>
        <w:r w:rsidR="008623C3">
          <w:rPr>
            <w:webHidden/>
          </w:rPr>
          <w:t>98</w:t>
        </w:r>
        <w:r w:rsidR="00585D41" w:rsidRPr="0080087A">
          <w:rPr>
            <w:webHidden/>
          </w:rPr>
          <w:fldChar w:fldCharType="end"/>
        </w:r>
      </w:hyperlink>
    </w:p>
    <w:p w14:paraId="032BBDB8" w14:textId="5012E599" w:rsidR="00585D41" w:rsidRPr="0080087A" w:rsidRDefault="0076313D">
      <w:pPr>
        <w:pStyle w:val="TDC2"/>
        <w:rPr>
          <w:bCs w:val="0"/>
          <w:lang w:val="es-CO" w:eastAsia="es-CO"/>
        </w:rPr>
      </w:pPr>
      <w:hyperlink w:anchor="_Toc14779590" w:history="1">
        <w:r w:rsidR="00585D41" w:rsidRPr="0080087A">
          <w:rPr>
            <w:rStyle w:val="Hipervnculo"/>
          </w:rPr>
          <w:t>4.8.</w:t>
        </w:r>
        <w:r w:rsidR="00585D41" w:rsidRPr="0080087A">
          <w:rPr>
            <w:bCs w:val="0"/>
            <w:lang w:val="es-CO" w:eastAsia="es-CO"/>
          </w:rPr>
          <w:tab/>
        </w:r>
        <w:r w:rsidR="00585D41" w:rsidRPr="0080087A">
          <w:rPr>
            <w:rStyle w:val="Hipervnculo"/>
          </w:rPr>
          <w:t>Vivienda de estratos 5 y 6</w:t>
        </w:r>
        <w:r w:rsidR="00585D41" w:rsidRPr="0080087A">
          <w:rPr>
            <w:webHidden/>
          </w:rPr>
          <w:tab/>
        </w:r>
        <w:r w:rsidR="00585D41" w:rsidRPr="0080087A">
          <w:rPr>
            <w:webHidden/>
          </w:rPr>
          <w:fldChar w:fldCharType="begin"/>
        </w:r>
        <w:r w:rsidR="00585D41" w:rsidRPr="0080087A">
          <w:rPr>
            <w:webHidden/>
          </w:rPr>
          <w:instrText xml:space="preserve"> PAGEREF _Toc14779590 \h </w:instrText>
        </w:r>
        <w:r w:rsidR="00585D41" w:rsidRPr="0080087A">
          <w:rPr>
            <w:webHidden/>
          </w:rPr>
        </w:r>
        <w:r w:rsidR="00585D41" w:rsidRPr="0080087A">
          <w:rPr>
            <w:webHidden/>
          </w:rPr>
          <w:fldChar w:fldCharType="separate"/>
        </w:r>
        <w:r w:rsidR="008623C3">
          <w:rPr>
            <w:webHidden/>
          </w:rPr>
          <w:t>99</w:t>
        </w:r>
        <w:r w:rsidR="00585D41" w:rsidRPr="0080087A">
          <w:rPr>
            <w:webHidden/>
          </w:rPr>
          <w:fldChar w:fldCharType="end"/>
        </w:r>
      </w:hyperlink>
    </w:p>
    <w:p w14:paraId="4019F46A" w14:textId="74C0AB11"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91" w:history="1">
        <w:r w:rsidR="00585D41" w:rsidRPr="0080087A">
          <w:rPr>
            <w:rStyle w:val="Hipervnculo"/>
            <w:rFonts w:ascii="Arial" w:hAnsi="Arial"/>
            <w:noProof/>
            <w:sz w:val="22"/>
            <w:szCs w:val="22"/>
            <w:lang w:val="es-ES_tradnl"/>
          </w:rPr>
          <w:t>4.8.1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_Toc14779591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99</w:t>
        </w:r>
        <w:r w:rsidR="00585D41" w:rsidRPr="0080087A">
          <w:rPr>
            <w:rFonts w:ascii="Arial" w:hAnsi="Arial"/>
            <w:noProof/>
            <w:webHidden/>
            <w:sz w:val="22"/>
            <w:szCs w:val="22"/>
          </w:rPr>
          <w:fldChar w:fldCharType="end"/>
        </w:r>
      </w:hyperlink>
    </w:p>
    <w:p w14:paraId="3EC265AB" w14:textId="3A28DB5A"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92" w:history="1">
        <w:r w:rsidR="00585D41" w:rsidRPr="0080087A">
          <w:rPr>
            <w:rStyle w:val="Hipervnculo"/>
            <w:rFonts w:ascii="Arial" w:hAnsi="Arial"/>
            <w:noProof/>
            <w:sz w:val="22"/>
            <w:szCs w:val="22"/>
            <w:lang w:val="es-ES_tradnl"/>
          </w:rPr>
          <w:t>4.8.2.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_Toc14779592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103</w:t>
        </w:r>
        <w:r w:rsidR="00585D41" w:rsidRPr="0080087A">
          <w:rPr>
            <w:rFonts w:ascii="Arial" w:hAnsi="Arial"/>
            <w:noProof/>
            <w:webHidden/>
            <w:sz w:val="22"/>
            <w:szCs w:val="22"/>
          </w:rPr>
          <w:fldChar w:fldCharType="end"/>
        </w:r>
      </w:hyperlink>
    </w:p>
    <w:p w14:paraId="42C335D3" w14:textId="148FF213"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93" w:history="1">
        <w:r w:rsidR="00585D41" w:rsidRPr="0080087A">
          <w:rPr>
            <w:rStyle w:val="Hipervnculo"/>
            <w:rFonts w:ascii="Arial" w:hAnsi="Arial"/>
            <w:noProof/>
            <w:sz w:val="22"/>
            <w:szCs w:val="22"/>
            <w:lang w:val="es-ES_tradnl"/>
          </w:rPr>
          <w:t>4.8.3.</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energía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_Toc14779593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107</w:t>
        </w:r>
        <w:r w:rsidR="00585D41" w:rsidRPr="0080087A">
          <w:rPr>
            <w:rFonts w:ascii="Arial" w:hAnsi="Arial"/>
            <w:noProof/>
            <w:webHidden/>
            <w:sz w:val="22"/>
            <w:szCs w:val="22"/>
          </w:rPr>
          <w:fldChar w:fldCharType="end"/>
        </w:r>
      </w:hyperlink>
    </w:p>
    <w:p w14:paraId="55F4BE49" w14:textId="39184350" w:rsidR="00585D41" w:rsidRPr="0080087A" w:rsidRDefault="0076313D">
      <w:pPr>
        <w:pStyle w:val="TDC3"/>
        <w:tabs>
          <w:tab w:val="left" w:pos="1320"/>
          <w:tab w:val="right" w:leader="dot" w:pos="8630"/>
        </w:tabs>
        <w:rPr>
          <w:rFonts w:ascii="Arial" w:hAnsi="Arial"/>
          <w:noProof/>
          <w:sz w:val="22"/>
          <w:szCs w:val="22"/>
          <w:lang w:val="es-CO" w:eastAsia="es-CO"/>
        </w:rPr>
      </w:pPr>
      <w:hyperlink w:anchor="_Toc14779594" w:history="1">
        <w:r w:rsidR="00585D41" w:rsidRPr="0080087A">
          <w:rPr>
            <w:rStyle w:val="Hipervnculo"/>
            <w:rFonts w:ascii="Arial" w:hAnsi="Arial"/>
            <w:noProof/>
            <w:sz w:val="22"/>
            <w:szCs w:val="22"/>
            <w:lang w:val="es-ES_tradnl"/>
          </w:rPr>
          <w:t>4.8.4.</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prescriptivo para el ahorro de agua</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_Toc14779594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108</w:t>
        </w:r>
        <w:r w:rsidR="00585D41" w:rsidRPr="0080087A">
          <w:rPr>
            <w:rFonts w:ascii="Arial" w:hAnsi="Arial"/>
            <w:noProof/>
            <w:webHidden/>
            <w:sz w:val="22"/>
            <w:szCs w:val="22"/>
          </w:rPr>
          <w:fldChar w:fldCharType="end"/>
        </w:r>
      </w:hyperlink>
    </w:p>
    <w:p w14:paraId="2934E02C" w14:textId="5DC7853A" w:rsidR="00585D41" w:rsidRPr="0080087A" w:rsidRDefault="0076313D">
      <w:pPr>
        <w:pStyle w:val="TDC1"/>
        <w:rPr>
          <w:b w:val="0"/>
          <w:bCs w:val="0"/>
          <w:iCs w:val="0"/>
          <w:noProof/>
          <w:lang w:val="es-CO" w:eastAsia="es-CO"/>
        </w:rPr>
      </w:pPr>
      <w:hyperlink w:anchor="_Toc14779595" w:history="1">
        <w:r w:rsidR="00585D41" w:rsidRPr="0080087A">
          <w:rPr>
            <w:rStyle w:val="Hipervnculo"/>
            <w:noProof/>
            <w:lang w:val="es-ES_tradnl"/>
          </w:rPr>
          <w:t>Bibliografía</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_Toc14779595 \h </w:instrText>
        </w:r>
        <w:r w:rsidR="00585D41" w:rsidRPr="0080087A">
          <w:rPr>
            <w:noProof/>
            <w:webHidden/>
          </w:rPr>
        </w:r>
        <w:r w:rsidR="00585D41" w:rsidRPr="0080087A">
          <w:rPr>
            <w:noProof/>
            <w:webHidden/>
          </w:rPr>
          <w:fldChar w:fldCharType="separate"/>
        </w:r>
        <w:r w:rsidR="008623C3">
          <w:rPr>
            <w:noProof/>
            <w:webHidden/>
          </w:rPr>
          <w:t>110</w:t>
        </w:r>
        <w:r w:rsidR="00585D41" w:rsidRPr="0080087A">
          <w:rPr>
            <w:noProof/>
            <w:webHidden/>
          </w:rPr>
          <w:fldChar w:fldCharType="end"/>
        </w:r>
      </w:hyperlink>
    </w:p>
    <w:p w14:paraId="6C88AFCE" w14:textId="4F76BE62" w:rsidR="00585D41" w:rsidRPr="0080087A" w:rsidRDefault="0076313D">
      <w:pPr>
        <w:pStyle w:val="TDC1"/>
        <w:rPr>
          <w:b w:val="0"/>
          <w:bCs w:val="0"/>
          <w:iCs w:val="0"/>
          <w:noProof/>
          <w:lang w:val="es-CO" w:eastAsia="es-CO"/>
        </w:rPr>
      </w:pPr>
      <w:hyperlink w:anchor="_Toc14779596" w:history="1">
        <w:r w:rsidR="00585D41" w:rsidRPr="0080087A">
          <w:rPr>
            <w:rStyle w:val="Hipervnculo"/>
            <w:noProof/>
            <w:lang w:val="es-ES"/>
          </w:rPr>
          <w:t>Anexo 1.</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_Toc14779596 \h </w:instrText>
        </w:r>
        <w:r w:rsidR="00585D41" w:rsidRPr="0080087A">
          <w:rPr>
            <w:noProof/>
            <w:webHidden/>
          </w:rPr>
        </w:r>
        <w:r w:rsidR="00585D41" w:rsidRPr="0080087A">
          <w:rPr>
            <w:noProof/>
            <w:webHidden/>
          </w:rPr>
          <w:fldChar w:fldCharType="separate"/>
        </w:r>
        <w:r w:rsidR="008623C3">
          <w:rPr>
            <w:noProof/>
            <w:webHidden/>
          </w:rPr>
          <w:t>111</w:t>
        </w:r>
        <w:r w:rsidR="00585D41" w:rsidRPr="0080087A">
          <w:rPr>
            <w:noProof/>
            <w:webHidden/>
          </w:rPr>
          <w:fldChar w:fldCharType="end"/>
        </w:r>
      </w:hyperlink>
    </w:p>
    <w:p w14:paraId="52CD580A" w14:textId="5C5FE36D" w:rsidR="00585D41" w:rsidRPr="0080087A" w:rsidRDefault="0076313D">
      <w:pPr>
        <w:pStyle w:val="TDC1"/>
        <w:tabs>
          <w:tab w:val="left" w:pos="440"/>
        </w:tabs>
        <w:rPr>
          <w:b w:val="0"/>
          <w:bCs w:val="0"/>
          <w:iCs w:val="0"/>
          <w:noProof/>
          <w:lang w:val="es-CO" w:eastAsia="es-CO"/>
        </w:rPr>
      </w:pPr>
      <w:hyperlink w:anchor="_Toc14779597" w:history="1">
        <w:r w:rsidR="00585D41" w:rsidRPr="0080087A">
          <w:rPr>
            <w:rStyle w:val="Hipervnculo"/>
            <w:noProof/>
            <w:lang w:val="es-CO"/>
          </w:rPr>
          <w:t>1.</w:t>
        </w:r>
        <w:r w:rsidR="00585D41" w:rsidRPr="0080087A">
          <w:rPr>
            <w:b w:val="0"/>
            <w:bCs w:val="0"/>
            <w:iCs w:val="0"/>
            <w:noProof/>
            <w:lang w:val="es-CO" w:eastAsia="es-CO"/>
          </w:rPr>
          <w:tab/>
        </w:r>
        <w:r w:rsidR="00585D41" w:rsidRPr="0080087A">
          <w:rPr>
            <w:rStyle w:val="Hipervnculo"/>
            <w:noProof/>
            <w:lang w:val="es-CO"/>
          </w:rPr>
          <w:t>Vivienda de Interés Prioritario (VIP)</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_Toc14779597 \h </w:instrText>
        </w:r>
        <w:r w:rsidR="00585D41" w:rsidRPr="0080087A">
          <w:rPr>
            <w:noProof/>
            <w:webHidden/>
          </w:rPr>
        </w:r>
        <w:r w:rsidR="00585D41" w:rsidRPr="0080087A">
          <w:rPr>
            <w:noProof/>
            <w:webHidden/>
          </w:rPr>
          <w:fldChar w:fldCharType="separate"/>
        </w:r>
        <w:r w:rsidR="008623C3">
          <w:rPr>
            <w:noProof/>
            <w:webHidden/>
          </w:rPr>
          <w:t>111</w:t>
        </w:r>
        <w:r w:rsidR="00585D41" w:rsidRPr="0080087A">
          <w:rPr>
            <w:noProof/>
            <w:webHidden/>
          </w:rPr>
          <w:fldChar w:fldCharType="end"/>
        </w:r>
      </w:hyperlink>
    </w:p>
    <w:p w14:paraId="2AB7482F" w14:textId="7B2CCA5A" w:rsidR="00585D41" w:rsidRPr="0080087A" w:rsidRDefault="0076313D">
      <w:pPr>
        <w:pStyle w:val="TDC2"/>
        <w:rPr>
          <w:bCs w:val="0"/>
          <w:lang w:val="es-CO" w:eastAsia="es-CO"/>
        </w:rPr>
      </w:pPr>
      <w:hyperlink w:anchor="_Toc14779598" w:history="1">
        <w:r w:rsidR="00585D41" w:rsidRPr="0080087A">
          <w:rPr>
            <w:rStyle w:val="Hipervnculo"/>
            <w:lang w:val="es-CO"/>
          </w:rPr>
          <w:t>1.1</w:t>
        </w:r>
        <w:r w:rsidR="00585D41" w:rsidRPr="0080087A">
          <w:rPr>
            <w:bCs w:val="0"/>
            <w:lang w:val="es-CO" w:eastAsia="es-CO"/>
          </w:rPr>
          <w:tab/>
        </w:r>
        <w:r w:rsidR="00585D41" w:rsidRPr="0080087A">
          <w:rPr>
            <w:rStyle w:val="Hipervnculo"/>
          </w:rPr>
          <w:t>Método de desempeño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_Toc14779598 \h </w:instrText>
        </w:r>
        <w:r w:rsidR="00585D41" w:rsidRPr="0080087A">
          <w:rPr>
            <w:webHidden/>
          </w:rPr>
        </w:r>
        <w:r w:rsidR="00585D41" w:rsidRPr="0080087A">
          <w:rPr>
            <w:webHidden/>
          </w:rPr>
          <w:fldChar w:fldCharType="separate"/>
        </w:r>
        <w:r w:rsidR="008623C3">
          <w:rPr>
            <w:webHidden/>
          </w:rPr>
          <w:t>111</w:t>
        </w:r>
        <w:r w:rsidR="00585D41" w:rsidRPr="0080087A">
          <w:rPr>
            <w:webHidden/>
          </w:rPr>
          <w:fldChar w:fldCharType="end"/>
        </w:r>
      </w:hyperlink>
    </w:p>
    <w:p w14:paraId="5458F0AA" w14:textId="5FE4AAE7" w:rsidR="00585D41" w:rsidRPr="0080087A" w:rsidRDefault="0076313D">
      <w:pPr>
        <w:pStyle w:val="TDC2"/>
        <w:rPr>
          <w:bCs w:val="0"/>
          <w:lang w:val="es-CO" w:eastAsia="es-CO"/>
        </w:rPr>
      </w:pPr>
      <w:hyperlink w:anchor="_Toc14779599" w:history="1">
        <w:r w:rsidR="00585D41" w:rsidRPr="0080087A">
          <w:rPr>
            <w:rStyle w:val="Hipervnculo"/>
          </w:rPr>
          <w:t>1.2</w:t>
        </w:r>
        <w:r w:rsidR="00585D41" w:rsidRPr="0080087A">
          <w:rPr>
            <w:bCs w:val="0"/>
            <w:lang w:val="es-CO" w:eastAsia="es-CO"/>
          </w:rPr>
          <w:tab/>
        </w:r>
        <w:r w:rsidR="00585D41" w:rsidRPr="0080087A">
          <w:rPr>
            <w:rStyle w:val="Hipervnculo"/>
          </w:rPr>
          <w:t>Método de desempeño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_Toc14779599 \h </w:instrText>
        </w:r>
        <w:r w:rsidR="00585D41" w:rsidRPr="0080087A">
          <w:rPr>
            <w:webHidden/>
          </w:rPr>
        </w:r>
        <w:r w:rsidR="00585D41" w:rsidRPr="0080087A">
          <w:rPr>
            <w:webHidden/>
          </w:rPr>
          <w:fldChar w:fldCharType="separate"/>
        </w:r>
        <w:r w:rsidR="008623C3">
          <w:rPr>
            <w:webHidden/>
          </w:rPr>
          <w:t>115</w:t>
        </w:r>
        <w:r w:rsidR="00585D41" w:rsidRPr="0080087A">
          <w:rPr>
            <w:webHidden/>
          </w:rPr>
          <w:fldChar w:fldCharType="end"/>
        </w:r>
      </w:hyperlink>
    </w:p>
    <w:p w14:paraId="73158F6F" w14:textId="7C176543" w:rsidR="00585D41" w:rsidRPr="0080087A" w:rsidRDefault="0076313D">
      <w:pPr>
        <w:pStyle w:val="TDC2"/>
        <w:rPr>
          <w:bCs w:val="0"/>
          <w:lang w:val="es-CO" w:eastAsia="es-CO"/>
        </w:rPr>
      </w:pPr>
      <w:hyperlink w:anchor="_Toc14779600" w:history="1">
        <w:r w:rsidR="00585D41" w:rsidRPr="0080087A">
          <w:rPr>
            <w:rStyle w:val="Hipervnculo"/>
          </w:rPr>
          <w:t>1.3</w:t>
        </w:r>
        <w:r w:rsidR="00585D41" w:rsidRPr="0080087A">
          <w:rPr>
            <w:bCs w:val="0"/>
            <w:lang w:val="es-CO" w:eastAsia="es-CO"/>
          </w:rPr>
          <w:tab/>
        </w:r>
        <w:r w:rsidR="00585D41" w:rsidRPr="0080087A">
          <w:rPr>
            <w:rStyle w:val="Hipervnculo"/>
          </w:rPr>
          <w:t>Método prescriptivo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_Toc14779600 \h </w:instrText>
        </w:r>
        <w:r w:rsidR="00585D41" w:rsidRPr="0080087A">
          <w:rPr>
            <w:webHidden/>
          </w:rPr>
        </w:r>
        <w:r w:rsidR="00585D41" w:rsidRPr="0080087A">
          <w:rPr>
            <w:webHidden/>
          </w:rPr>
          <w:fldChar w:fldCharType="separate"/>
        </w:r>
        <w:r w:rsidR="008623C3">
          <w:rPr>
            <w:webHidden/>
          </w:rPr>
          <w:t>119</w:t>
        </w:r>
        <w:r w:rsidR="00585D41" w:rsidRPr="0080087A">
          <w:rPr>
            <w:webHidden/>
          </w:rPr>
          <w:fldChar w:fldCharType="end"/>
        </w:r>
      </w:hyperlink>
    </w:p>
    <w:p w14:paraId="1D2C81D3" w14:textId="69735D47" w:rsidR="00585D41" w:rsidRPr="0080087A" w:rsidRDefault="0076313D">
      <w:pPr>
        <w:pStyle w:val="TDC2"/>
        <w:rPr>
          <w:bCs w:val="0"/>
          <w:lang w:val="es-CO" w:eastAsia="es-CO"/>
        </w:rPr>
      </w:pPr>
      <w:hyperlink w:anchor="_Toc14779601" w:history="1">
        <w:r w:rsidR="00585D41" w:rsidRPr="0080087A">
          <w:rPr>
            <w:rStyle w:val="Hipervnculo"/>
          </w:rPr>
          <w:t>1.4</w:t>
        </w:r>
        <w:r w:rsidR="00585D41" w:rsidRPr="0080087A">
          <w:rPr>
            <w:bCs w:val="0"/>
            <w:lang w:val="es-CO" w:eastAsia="es-CO"/>
          </w:rPr>
          <w:tab/>
        </w:r>
        <w:r w:rsidR="00585D41" w:rsidRPr="0080087A">
          <w:rPr>
            <w:rStyle w:val="Hipervnculo"/>
          </w:rPr>
          <w:t>Método prescriptivo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_Toc14779601 \h </w:instrText>
        </w:r>
        <w:r w:rsidR="00585D41" w:rsidRPr="0080087A">
          <w:rPr>
            <w:webHidden/>
          </w:rPr>
        </w:r>
        <w:r w:rsidR="00585D41" w:rsidRPr="0080087A">
          <w:rPr>
            <w:webHidden/>
          </w:rPr>
          <w:fldChar w:fldCharType="separate"/>
        </w:r>
        <w:r w:rsidR="008623C3">
          <w:rPr>
            <w:webHidden/>
          </w:rPr>
          <w:t>120</w:t>
        </w:r>
        <w:r w:rsidR="00585D41" w:rsidRPr="0080087A">
          <w:rPr>
            <w:webHidden/>
          </w:rPr>
          <w:fldChar w:fldCharType="end"/>
        </w:r>
      </w:hyperlink>
    </w:p>
    <w:p w14:paraId="4F7D2FBA" w14:textId="4C9A8271" w:rsidR="00585D41" w:rsidRPr="0080087A" w:rsidRDefault="0076313D">
      <w:pPr>
        <w:pStyle w:val="TDC1"/>
        <w:tabs>
          <w:tab w:val="left" w:pos="440"/>
        </w:tabs>
        <w:rPr>
          <w:b w:val="0"/>
          <w:bCs w:val="0"/>
          <w:iCs w:val="0"/>
          <w:noProof/>
          <w:lang w:val="es-CO" w:eastAsia="es-CO"/>
        </w:rPr>
      </w:pPr>
      <w:hyperlink w:anchor="_Toc14779602" w:history="1">
        <w:r w:rsidR="00585D41" w:rsidRPr="0080087A">
          <w:rPr>
            <w:rStyle w:val="Hipervnculo"/>
            <w:noProof/>
            <w:lang w:val="es-CO"/>
          </w:rPr>
          <w:t>2</w:t>
        </w:r>
        <w:r w:rsidR="00585D41" w:rsidRPr="0080087A">
          <w:rPr>
            <w:b w:val="0"/>
            <w:bCs w:val="0"/>
            <w:iCs w:val="0"/>
            <w:noProof/>
            <w:lang w:val="es-CO" w:eastAsia="es-CO"/>
          </w:rPr>
          <w:tab/>
        </w:r>
        <w:r w:rsidR="00585D41" w:rsidRPr="0080087A">
          <w:rPr>
            <w:rStyle w:val="Hipervnculo"/>
            <w:noProof/>
            <w:lang w:val="es-CO"/>
          </w:rPr>
          <w:t>Vivienda de Interés Social (VIS)</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_Toc14779602 \h </w:instrText>
        </w:r>
        <w:r w:rsidR="00585D41" w:rsidRPr="0080087A">
          <w:rPr>
            <w:noProof/>
            <w:webHidden/>
          </w:rPr>
        </w:r>
        <w:r w:rsidR="00585D41" w:rsidRPr="0080087A">
          <w:rPr>
            <w:noProof/>
            <w:webHidden/>
          </w:rPr>
          <w:fldChar w:fldCharType="separate"/>
        </w:r>
        <w:r w:rsidR="008623C3">
          <w:rPr>
            <w:noProof/>
            <w:webHidden/>
          </w:rPr>
          <w:t>121</w:t>
        </w:r>
        <w:r w:rsidR="00585D41" w:rsidRPr="0080087A">
          <w:rPr>
            <w:noProof/>
            <w:webHidden/>
          </w:rPr>
          <w:fldChar w:fldCharType="end"/>
        </w:r>
      </w:hyperlink>
    </w:p>
    <w:p w14:paraId="109CD5A1" w14:textId="16149557" w:rsidR="00585D41" w:rsidRPr="0080087A" w:rsidRDefault="0076313D">
      <w:pPr>
        <w:pStyle w:val="TDC2"/>
        <w:rPr>
          <w:bCs w:val="0"/>
          <w:lang w:val="es-CO" w:eastAsia="es-CO"/>
        </w:rPr>
      </w:pPr>
      <w:hyperlink w:anchor="_Toc14779603" w:history="1">
        <w:r w:rsidR="00585D41" w:rsidRPr="0080087A">
          <w:rPr>
            <w:rStyle w:val="Hipervnculo"/>
          </w:rPr>
          <w:t>2.1</w:t>
        </w:r>
        <w:r w:rsidR="00585D41" w:rsidRPr="0080087A">
          <w:rPr>
            <w:bCs w:val="0"/>
            <w:lang w:val="es-CO" w:eastAsia="es-CO"/>
          </w:rPr>
          <w:tab/>
        </w:r>
        <w:r w:rsidR="00585D41" w:rsidRPr="0080087A">
          <w:rPr>
            <w:rStyle w:val="Hipervnculo"/>
          </w:rPr>
          <w:t>Método de desempeño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_Toc14779603 \h </w:instrText>
        </w:r>
        <w:r w:rsidR="00585D41" w:rsidRPr="0080087A">
          <w:rPr>
            <w:webHidden/>
          </w:rPr>
        </w:r>
        <w:r w:rsidR="00585D41" w:rsidRPr="0080087A">
          <w:rPr>
            <w:webHidden/>
          </w:rPr>
          <w:fldChar w:fldCharType="separate"/>
        </w:r>
        <w:r w:rsidR="008623C3">
          <w:rPr>
            <w:webHidden/>
          </w:rPr>
          <w:t>121</w:t>
        </w:r>
        <w:r w:rsidR="00585D41" w:rsidRPr="0080087A">
          <w:rPr>
            <w:webHidden/>
          </w:rPr>
          <w:fldChar w:fldCharType="end"/>
        </w:r>
      </w:hyperlink>
    </w:p>
    <w:p w14:paraId="6BBC39E8" w14:textId="78C13BE0" w:rsidR="00585D41" w:rsidRPr="0080087A" w:rsidRDefault="0076313D">
      <w:pPr>
        <w:pStyle w:val="TDC2"/>
        <w:rPr>
          <w:bCs w:val="0"/>
          <w:lang w:val="es-CO" w:eastAsia="es-CO"/>
        </w:rPr>
      </w:pPr>
      <w:hyperlink w:anchor="_Toc14779604" w:history="1">
        <w:r w:rsidR="00585D41" w:rsidRPr="0080087A">
          <w:rPr>
            <w:rStyle w:val="Hipervnculo"/>
          </w:rPr>
          <w:t>2.2</w:t>
        </w:r>
        <w:r w:rsidR="00585D41" w:rsidRPr="0080087A">
          <w:rPr>
            <w:bCs w:val="0"/>
            <w:lang w:val="es-CO" w:eastAsia="es-CO"/>
          </w:rPr>
          <w:tab/>
        </w:r>
        <w:r w:rsidR="00585D41" w:rsidRPr="0080087A">
          <w:rPr>
            <w:rStyle w:val="Hipervnculo"/>
          </w:rPr>
          <w:t>Método de desempeño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_Toc14779604 \h </w:instrText>
        </w:r>
        <w:r w:rsidR="00585D41" w:rsidRPr="0080087A">
          <w:rPr>
            <w:webHidden/>
          </w:rPr>
        </w:r>
        <w:r w:rsidR="00585D41" w:rsidRPr="0080087A">
          <w:rPr>
            <w:webHidden/>
          </w:rPr>
          <w:fldChar w:fldCharType="separate"/>
        </w:r>
        <w:r w:rsidR="008623C3">
          <w:rPr>
            <w:webHidden/>
          </w:rPr>
          <w:t>125</w:t>
        </w:r>
        <w:r w:rsidR="00585D41" w:rsidRPr="0080087A">
          <w:rPr>
            <w:webHidden/>
          </w:rPr>
          <w:fldChar w:fldCharType="end"/>
        </w:r>
      </w:hyperlink>
    </w:p>
    <w:p w14:paraId="2F0670DE" w14:textId="60BD6C3D" w:rsidR="00585D41" w:rsidRPr="0080087A" w:rsidRDefault="0076313D">
      <w:pPr>
        <w:pStyle w:val="TDC2"/>
        <w:rPr>
          <w:bCs w:val="0"/>
          <w:lang w:val="es-CO" w:eastAsia="es-CO"/>
        </w:rPr>
      </w:pPr>
      <w:hyperlink w:anchor="_Toc14779605" w:history="1">
        <w:r w:rsidR="00585D41" w:rsidRPr="0080087A">
          <w:rPr>
            <w:rStyle w:val="Hipervnculo"/>
          </w:rPr>
          <w:t>2.3</w:t>
        </w:r>
        <w:r w:rsidR="00585D41" w:rsidRPr="0080087A">
          <w:rPr>
            <w:bCs w:val="0"/>
            <w:lang w:val="es-CO" w:eastAsia="es-CO"/>
          </w:rPr>
          <w:tab/>
        </w:r>
        <w:r w:rsidR="00585D41" w:rsidRPr="0080087A">
          <w:rPr>
            <w:rStyle w:val="Hipervnculo"/>
          </w:rPr>
          <w:t>Método prescriptivo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_Toc14779605 \h </w:instrText>
        </w:r>
        <w:r w:rsidR="00585D41" w:rsidRPr="0080087A">
          <w:rPr>
            <w:webHidden/>
          </w:rPr>
        </w:r>
        <w:r w:rsidR="00585D41" w:rsidRPr="0080087A">
          <w:rPr>
            <w:webHidden/>
          </w:rPr>
          <w:fldChar w:fldCharType="separate"/>
        </w:r>
        <w:r w:rsidR="008623C3">
          <w:rPr>
            <w:webHidden/>
          </w:rPr>
          <w:t>129</w:t>
        </w:r>
        <w:r w:rsidR="00585D41" w:rsidRPr="0080087A">
          <w:rPr>
            <w:webHidden/>
          </w:rPr>
          <w:fldChar w:fldCharType="end"/>
        </w:r>
      </w:hyperlink>
    </w:p>
    <w:p w14:paraId="2524CA98" w14:textId="1AC8DA6B" w:rsidR="00585D41" w:rsidRPr="0080087A" w:rsidRDefault="0076313D">
      <w:pPr>
        <w:pStyle w:val="TDC2"/>
        <w:rPr>
          <w:bCs w:val="0"/>
          <w:lang w:val="es-CO" w:eastAsia="es-CO"/>
        </w:rPr>
      </w:pPr>
      <w:hyperlink w:anchor="_Toc14779606" w:history="1">
        <w:r w:rsidR="00585D41" w:rsidRPr="0080087A">
          <w:rPr>
            <w:rStyle w:val="Hipervnculo"/>
          </w:rPr>
          <w:t>2.4</w:t>
        </w:r>
        <w:r w:rsidR="00585D41" w:rsidRPr="0080087A">
          <w:rPr>
            <w:bCs w:val="0"/>
            <w:lang w:val="es-CO" w:eastAsia="es-CO"/>
          </w:rPr>
          <w:tab/>
        </w:r>
        <w:r w:rsidR="00585D41" w:rsidRPr="0080087A">
          <w:rPr>
            <w:rStyle w:val="Hipervnculo"/>
          </w:rPr>
          <w:t>Método prescriptivo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_Toc14779606 \h </w:instrText>
        </w:r>
        <w:r w:rsidR="00585D41" w:rsidRPr="0080087A">
          <w:rPr>
            <w:webHidden/>
          </w:rPr>
        </w:r>
        <w:r w:rsidR="00585D41" w:rsidRPr="0080087A">
          <w:rPr>
            <w:webHidden/>
          </w:rPr>
          <w:fldChar w:fldCharType="separate"/>
        </w:r>
        <w:r w:rsidR="008623C3">
          <w:rPr>
            <w:webHidden/>
          </w:rPr>
          <w:t>130</w:t>
        </w:r>
        <w:r w:rsidR="00585D41" w:rsidRPr="0080087A">
          <w:rPr>
            <w:webHidden/>
          </w:rPr>
          <w:fldChar w:fldCharType="end"/>
        </w:r>
      </w:hyperlink>
    </w:p>
    <w:p w14:paraId="0F7CE9CF" w14:textId="333C4E49" w:rsidR="00585D41" w:rsidRPr="0080087A" w:rsidRDefault="0076313D">
      <w:pPr>
        <w:pStyle w:val="TDC1"/>
        <w:tabs>
          <w:tab w:val="left" w:pos="440"/>
        </w:tabs>
        <w:rPr>
          <w:b w:val="0"/>
          <w:bCs w:val="0"/>
          <w:iCs w:val="0"/>
          <w:noProof/>
          <w:lang w:val="es-CO" w:eastAsia="es-CO"/>
        </w:rPr>
      </w:pPr>
      <w:hyperlink w:anchor="_Toc14779607" w:history="1">
        <w:r w:rsidR="00585D41" w:rsidRPr="0080087A">
          <w:rPr>
            <w:rStyle w:val="Hipervnculo"/>
            <w:noProof/>
            <w:lang w:val="es-CO"/>
          </w:rPr>
          <w:t>3</w:t>
        </w:r>
        <w:r w:rsidR="00585D41" w:rsidRPr="0080087A">
          <w:rPr>
            <w:b w:val="0"/>
            <w:bCs w:val="0"/>
            <w:iCs w:val="0"/>
            <w:noProof/>
            <w:lang w:val="es-CO" w:eastAsia="es-CO"/>
          </w:rPr>
          <w:tab/>
        </w:r>
        <w:r w:rsidR="00585D41" w:rsidRPr="0080087A">
          <w:rPr>
            <w:rStyle w:val="Hipervnculo"/>
            <w:noProof/>
            <w:lang w:val="es-CO"/>
          </w:rPr>
          <w:t>Vivienda de Interés Prioritario (VIP)</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_Toc14779607 \h </w:instrText>
        </w:r>
        <w:r w:rsidR="00585D41" w:rsidRPr="0080087A">
          <w:rPr>
            <w:noProof/>
            <w:webHidden/>
          </w:rPr>
        </w:r>
        <w:r w:rsidR="00585D41" w:rsidRPr="0080087A">
          <w:rPr>
            <w:noProof/>
            <w:webHidden/>
          </w:rPr>
          <w:fldChar w:fldCharType="separate"/>
        </w:r>
        <w:r w:rsidR="008623C3">
          <w:rPr>
            <w:noProof/>
            <w:webHidden/>
          </w:rPr>
          <w:t>131</w:t>
        </w:r>
        <w:r w:rsidR="00585D41" w:rsidRPr="0080087A">
          <w:rPr>
            <w:noProof/>
            <w:webHidden/>
          </w:rPr>
          <w:fldChar w:fldCharType="end"/>
        </w:r>
      </w:hyperlink>
    </w:p>
    <w:p w14:paraId="462273B4" w14:textId="68ED0628" w:rsidR="00585D41" w:rsidRPr="0080087A" w:rsidRDefault="0076313D">
      <w:pPr>
        <w:pStyle w:val="TDC2"/>
        <w:rPr>
          <w:bCs w:val="0"/>
          <w:lang w:val="es-CO" w:eastAsia="es-CO"/>
        </w:rPr>
      </w:pPr>
      <w:hyperlink w:anchor="_Toc14779608" w:history="1">
        <w:r w:rsidR="00585D41" w:rsidRPr="0080087A">
          <w:rPr>
            <w:rStyle w:val="Hipervnculo"/>
          </w:rPr>
          <w:t>3.1</w:t>
        </w:r>
        <w:r w:rsidR="00585D41" w:rsidRPr="0080087A">
          <w:rPr>
            <w:bCs w:val="0"/>
            <w:lang w:val="es-CO" w:eastAsia="es-CO"/>
          </w:rPr>
          <w:tab/>
        </w:r>
        <w:r w:rsidR="00585D41" w:rsidRPr="0080087A">
          <w:rPr>
            <w:rStyle w:val="Hipervnculo"/>
          </w:rPr>
          <w:t>Método de desempeño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_Toc14779608 \h </w:instrText>
        </w:r>
        <w:r w:rsidR="00585D41" w:rsidRPr="0080087A">
          <w:rPr>
            <w:webHidden/>
          </w:rPr>
        </w:r>
        <w:r w:rsidR="00585D41" w:rsidRPr="0080087A">
          <w:rPr>
            <w:webHidden/>
          </w:rPr>
          <w:fldChar w:fldCharType="separate"/>
        </w:r>
        <w:r w:rsidR="008623C3">
          <w:rPr>
            <w:webHidden/>
          </w:rPr>
          <w:t>131</w:t>
        </w:r>
        <w:r w:rsidR="00585D41" w:rsidRPr="0080087A">
          <w:rPr>
            <w:webHidden/>
          </w:rPr>
          <w:fldChar w:fldCharType="end"/>
        </w:r>
      </w:hyperlink>
    </w:p>
    <w:p w14:paraId="32BDA180" w14:textId="1AE969E1" w:rsidR="00585D41" w:rsidRPr="0080087A" w:rsidRDefault="0076313D">
      <w:pPr>
        <w:pStyle w:val="TDC2"/>
        <w:rPr>
          <w:bCs w:val="0"/>
          <w:lang w:val="es-CO" w:eastAsia="es-CO"/>
        </w:rPr>
      </w:pPr>
      <w:hyperlink w:anchor="_Toc14779609" w:history="1">
        <w:r w:rsidR="00585D41" w:rsidRPr="0080087A">
          <w:rPr>
            <w:rStyle w:val="Hipervnculo"/>
            <w:lang w:val="es-CO"/>
          </w:rPr>
          <w:t>3.2</w:t>
        </w:r>
        <w:r w:rsidR="00585D41" w:rsidRPr="0080087A">
          <w:rPr>
            <w:bCs w:val="0"/>
            <w:lang w:val="es-CO" w:eastAsia="es-CO"/>
          </w:rPr>
          <w:tab/>
        </w:r>
        <w:r w:rsidR="00585D41" w:rsidRPr="0080087A">
          <w:rPr>
            <w:rStyle w:val="Hipervnculo"/>
          </w:rPr>
          <w:t>Método de desempeño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_Toc14779609 \h </w:instrText>
        </w:r>
        <w:r w:rsidR="00585D41" w:rsidRPr="0080087A">
          <w:rPr>
            <w:webHidden/>
          </w:rPr>
        </w:r>
        <w:r w:rsidR="00585D41" w:rsidRPr="0080087A">
          <w:rPr>
            <w:webHidden/>
          </w:rPr>
          <w:fldChar w:fldCharType="separate"/>
        </w:r>
        <w:r w:rsidR="008623C3">
          <w:rPr>
            <w:webHidden/>
          </w:rPr>
          <w:t>135</w:t>
        </w:r>
        <w:r w:rsidR="00585D41" w:rsidRPr="0080087A">
          <w:rPr>
            <w:webHidden/>
          </w:rPr>
          <w:fldChar w:fldCharType="end"/>
        </w:r>
      </w:hyperlink>
    </w:p>
    <w:p w14:paraId="2FE96E90" w14:textId="2AC47255" w:rsidR="00585D41" w:rsidRPr="0080087A" w:rsidRDefault="0076313D">
      <w:pPr>
        <w:pStyle w:val="TDC2"/>
        <w:rPr>
          <w:bCs w:val="0"/>
          <w:lang w:val="es-CO" w:eastAsia="es-CO"/>
        </w:rPr>
      </w:pPr>
      <w:hyperlink w:anchor="_Toc14779610" w:history="1">
        <w:r w:rsidR="00585D41" w:rsidRPr="0080087A">
          <w:rPr>
            <w:rStyle w:val="Hipervnculo"/>
          </w:rPr>
          <w:t>3.3</w:t>
        </w:r>
        <w:r w:rsidR="00585D41" w:rsidRPr="0080087A">
          <w:rPr>
            <w:bCs w:val="0"/>
            <w:lang w:val="es-CO" w:eastAsia="es-CO"/>
          </w:rPr>
          <w:tab/>
        </w:r>
        <w:r w:rsidR="00585D41" w:rsidRPr="0080087A">
          <w:rPr>
            <w:rStyle w:val="Hipervnculo"/>
          </w:rPr>
          <w:t>Método prescriptivo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_Toc14779610 \h </w:instrText>
        </w:r>
        <w:r w:rsidR="00585D41" w:rsidRPr="0080087A">
          <w:rPr>
            <w:webHidden/>
          </w:rPr>
        </w:r>
        <w:r w:rsidR="00585D41" w:rsidRPr="0080087A">
          <w:rPr>
            <w:webHidden/>
          </w:rPr>
          <w:fldChar w:fldCharType="separate"/>
        </w:r>
        <w:r w:rsidR="008623C3">
          <w:rPr>
            <w:webHidden/>
          </w:rPr>
          <w:t>139</w:t>
        </w:r>
        <w:r w:rsidR="00585D41" w:rsidRPr="0080087A">
          <w:rPr>
            <w:webHidden/>
          </w:rPr>
          <w:fldChar w:fldCharType="end"/>
        </w:r>
      </w:hyperlink>
    </w:p>
    <w:p w14:paraId="29435398" w14:textId="69AF498F" w:rsidR="00585D41" w:rsidRPr="0080087A" w:rsidRDefault="0076313D">
      <w:pPr>
        <w:pStyle w:val="TDC2"/>
        <w:rPr>
          <w:bCs w:val="0"/>
          <w:lang w:val="es-CO" w:eastAsia="es-CO"/>
        </w:rPr>
      </w:pPr>
      <w:hyperlink w:anchor="_Toc14779611" w:history="1">
        <w:r w:rsidR="00585D41" w:rsidRPr="0080087A">
          <w:rPr>
            <w:rStyle w:val="Hipervnculo"/>
          </w:rPr>
          <w:t>3.4</w:t>
        </w:r>
        <w:r w:rsidR="00585D41" w:rsidRPr="0080087A">
          <w:rPr>
            <w:bCs w:val="0"/>
            <w:lang w:val="es-CO" w:eastAsia="es-CO"/>
          </w:rPr>
          <w:tab/>
        </w:r>
        <w:r w:rsidR="00585D41" w:rsidRPr="0080087A">
          <w:rPr>
            <w:rStyle w:val="Hipervnculo"/>
          </w:rPr>
          <w:t>Método prescriptivo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_Toc14779611 \h </w:instrText>
        </w:r>
        <w:r w:rsidR="00585D41" w:rsidRPr="0080087A">
          <w:rPr>
            <w:webHidden/>
          </w:rPr>
        </w:r>
        <w:r w:rsidR="00585D41" w:rsidRPr="0080087A">
          <w:rPr>
            <w:webHidden/>
          </w:rPr>
          <w:fldChar w:fldCharType="separate"/>
        </w:r>
        <w:r w:rsidR="008623C3">
          <w:rPr>
            <w:webHidden/>
          </w:rPr>
          <w:t>139</w:t>
        </w:r>
        <w:r w:rsidR="00585D41" w:rsidRPr="0080087A">
          <w:rPr>
            <w:webHidden/>
          </w:rPr>
          <w:fldChar w:fldCharType="end"/>
        </w:r>
      </w:hyperlink>
    </w:p>
    <w:p w14:paraId="16EABA6C" w14:textId="68B3C749" w:rsidR="00585D41" w:rsidRPr="0080087A" w:rsidRDefault="0076313D">
      <w:pPr>
        <w:pStyle w:val="TDC1"/>
        <w:tabs>
          <w:tab w:val="left" w:pos="440"/>
        </w:tabs>
        <w:rPr>
          <w:b w:val="0"/>
          <w:bCs w:val="0"/>
          <w:iCs w:val="0"/>
          <w:noProof/>
          <w:lang w:val="es-CO" w:eastAsia="es-CO"/>
        </w:rPr>
      </w:pPr>
      <w:hyperlink w:anchor="_Toc14779612" w:history="1">
        <w:r w:rsidR="00585D41" w:rsidRPr="0080087A">
          <w:rPr>
            <w:rStyle w:val="Hipervnculo"/>
            <w:noProof/>
            <w:lang w:val="es-ES"/>
          </w:rPr>
          <w:t>4</w:t>
        </w:r>
        <w:r w:rsidR="00585D41" w:rsidRPr="0080087A">
          <w:rPr>
            <w:b w:val="0"/>
            <w:bCs w:val="0"/>
            <w:iCs w:val="0"/>
            <w:noProof/>
            <w:lang w:val="es-CO" w:eastAsia="es-CO"/>
          </w:rPr>
          <w:tab/>
        </w:r>
        <w:r w:rsidR="00585D41" w:rsidRPr="0080087A">
          <w:rPr>
            <w:rStyle w:val="Hipervnculo"/>
            <w:noProof/>
            <w:lang w:val="es-ES"/>
          </w:rPr>
          <w:t>Vivienda de Interés Social (VIS)</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_Toc14779612 \h </w:instrText>
        </w:r>
        <w:r w:rsidR="00585D41" w:rsidRPr="0080087A">
          <w:rPr>
            <w:noProof/>
            <w:webHidden/>
          </w:rPr>
        </w:r>
        <w:r w:rsidR="00585D41" w:rsidRPr="0080087A">
          <w:rPr>
            <w:noProof/>
            <w:webHidden/>
          </w:rPr>
          <w:fldChar w:fldCharType="separate"/>
        </w:r>
        <w:r w:rsidR="008623C3">
          <w:rPr>
            <w:noProof/>
            <w:webHidden/>
          </w:rPr>
          <w:t>141</w:t>
        </w:r>
        <w:r w:rsidR="00585D41" w:rsidRPr="0080087A">
          <w:rPr>
            <w:noProof/>
            <w:webHidden/>
          </w:rPr>
          <w:fldChar w:fldCharType="end"/>
        </w:r>
      </w:hyperlink>
    </w:p>
    <w:p w14:paraId="45FE90A9" w14:textId="64068DFF" w:rsidR="00585D41" w:rsidRPr="0080087A" w:rsidRDefault="0076313D">
      <w:pPr>
        <w:pStyle w:val="TDC2"/>
        <w:rPr>
          <w:bCs w:val="0"/>
          <w:lang w:val="es-CO" w:eastAsia="es-CO"/>
        </w:rPr>
      </w:pPr>
      <w:hyperlink w:anchor="_Toc14779613" w:history="1">
        <w:r w:rsidR="00585D41" w:rsidRPr="0080087A">
          <w:rPr>
            <w:rStyle w:val="Hipervnculo"/>
          </w:rPr>
          <w:t>4.1</w:t>
        </w:r>
        <w:r w:rsidR="00585D41" w:rsidRPr="0080087A">
          <w:rPr>
            <w:bCs w:val="0"/>
            <w:lang w:val="es-CO" w:eastAsia="es-CO"/>
          </w:rPr>
          <w:tab/>
        </w:r>
        <w:r w:rsidR="00585D41" w:rsidRPr="0080087A">
          <w:rPr>
            <w:rStyle w:val="Hipervnculo"/>
          </w:rPr>
          <w:t>Método de desempeño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_Toc14779613 \h </w:instrText>
        </w:r>
        <w:r w:rsidR="00585D41" w:rsidRPr="0080087A">
          <w:rPr>
            <w:webHidden/>
          </w:rPr>
        </w:r>
        <w:r w:rsidR="00585D41" w:rsidRPr="0080087A">
          <w:rPr>
            <w:webHidden/>
          </w:rPr>
          <w:fldChar w:fldCharType="separate"/>
        </w:r>
        <w:r w:rsidR="008623C3">
          <w:rPr>
            <w:webHidden/>
          </w:rPr>
          <w:t>141</w:t>
        </w:r>
        <w:r w:rsidR="00585D41" w:rsidRPr="0080087A">
          <w:rPr>
            <w:webHidden/>
          </w:rPr>
          <w:fldChar w:fldCharType="end"/>
        </w:r>
      </w:hyperlink>
    </w:p>
    <w:p w14:paraId="52006B8D" w14:textId="24E4AC80" w:rsidR="00585D41" w:rsidRPr="0080087A" w:rsidRDefault="0076313D">
      <w:pPr>
        <w:pStyle w:val="TDC2"/>
        <w:rPr>
          <w:bCs w:val="0"/>
          <w:lang w:val="es-CO" w:eastAsia="es-CO"/>
        </w:rPr>
      </w:pPr>
      <w:hyperlink w:anchor="_Toc14779614" w:history="1">
        <w:r w:rsidR="00585D41" w:rsidRPr="0080087A">
          <w:rPr>
            <w:rStyle w:val="Hipervnculo"/>
          </w:rPr>
          <w:t>4.2</w:t>
        </w:r>
        <w:r w:rsidR="00585D41" w:rsidRPr="0080087A">
          <w:rPr>
            <w:bCs w:val="0"/>
            <w:lang w:val="es-CO" w:eastAsia="es-CO"/>
          </w:rPr>
          <w:tab/>
        </w:r>
        <w:r w:rsidR="00585D41" w:rsidRPr="0080087A">
          <w:rPr>
            <w:rStyle w:val="Hipervnculo"/>
          </w:rPr>
          <w:t>Método de desempeño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_Toc14779614 \h </w:instrText>
        </w:r>
        <w:r w:rsidR="00585D41" w:rsidRPr="0080087A">
          <w:rPr>
            <w:webHidden/>
          </w:rPr>
        </w:r>
        <w:r w:rsidR="00585D41" w:rsidRPr="0080087A">
          <w:rPr>
            <w:webHidden/>
          </w:rPr>
          <w:fldChar w:fldCharType="separate"/>
        </w:r>
        <w:r w:rsidR="008623C3">
          <w:rPr>
            <w:webHidden/>
          </w:rPr>
          <w:t>145</w:t>
        </w:r>
        <w:r w:rsidR="00585D41" w:rsidRPr="0080087A">
          <w:rPr>
            <w:webHidden/>
          </w:rPr>
          <w:fldChar w:fldCharType="end"/>
        </w:r>
      </w:hyperlink>
    </w:p>
    <w:p w14:paraId="752AD6FD" w14:textId="534EC7FA" w:rsidR="00585D41" w:rsidRPr="0080087A" w:rsidRDefault="0076313D">
      <w:pPr>
        <w:pStyle w:val="TDC2"/>
        <w:rPr>
          <w:bCs w:val="0"/>
          <w:lang w:val="es-CO" w:eastAsia="es-CO"/>
        </w:rPr>
      </w:pPr>
      <w:hyperlink w:anchor="_Toc14779615" w:history="1">
        <w:r w:rsidR="00585D41" w:rsidRPr="0080087A">
          <w:rPr>
            <w:rStyle w:val="Hipervnculo"/>
          </w:rPr>
          <w:t>4.3</w:t>
        </w:r>
        <w:r w:rsidR="00585D41" w:rsidRPr="0080087A">
          <w:rPr>
            <w:bCs w:val="0"/>
            <w:lang w:val="es-CO" w:eastAsia="es-CO"/>
          </w:rPr>
          <w:tab/>
        </w:r>
        <w:r w:rsidR="00585D41" w:rsidRPr="0080087A">
          <w:rPr>
            <w:rStyle w:val="Hipervnculo"/>
          </w:rPr>
          <w:t>Método prescriptivo para el ahorro de energía</w:t>
        </w:r>
        <w:r w:rsidR="00585D41" w:rsidRPr="0080087A">
          <w:rPr>
            <w:webHidden/>
          </w:rPr>
          <w:tab/>
        </w:r>
        <w:r w:rsidR="00585D41" w:rsidRPr="0080087A">
          <w:rPr>
            <w:webHidden/>
          </w:rPr>
          <w:fldChar w:fldCharType="begin"/>
        </w:r>
        <w:r w:rsidR="00585D41" w:rsidRPr="0080087A">
          <w:rPr>
            <w:webHidden/>
          </w:rPr>
          <w:instrText xml:space="preserve"> PAGEREF _Toc14779615 \h </w:instrText>
        </w:r>
        <w:r w:rsidR="00585D41" w:rsidRPr="0080087A">
          <w:rPr>
            <w:webHidden/>
          </w:rPr>
        </w:r>
        <w:r w:rsidR="00585D41" w:rsidRPr="0080087A">
          <w:rPr>
            <w:webHidden/>
          </w:rPr>
          <w:fldChar w:fldCharType="separate"/>
        </w:r>
        <w:r w:rsidR="008623C3">
          <w:rPr>
            <w:webHidden/>
          </w:rPr>
          <w:t>148</w:t>
        </w:r>
        <w:r w:rsidR="00585D41" w:rsidRPr="0080087A">
          <w:rPr>
            <w:webHidden/>
          </w:rPr>
          <w:fldChar w:fldCharType="end"/>
        </w:r>
      </w:hyperlink>
    </w:p>
    <w:p w14:paraId="07868ECA" w14:textId="01FDD272" w:rsidR="00585D41" w:rsidRPr="0080087A" w:rsidRDefault="0076313D">
      <w:pPr>
        <w:pStyle w:val="TDC2"/>
        <w:rPr>
          <w:bCs w:val="0"/>
          <w:lang w:val="es-CO" w:eastAsia="es-CO"/>
        </w:rPr>
      </w:pPr>
      <w:hyperlink w:anchor="_Toc14779616" w:history="1">
        <w:r w:rsidR="00585D41" w:rsidRPr="0080087A">
          <w:rPr>
            <w:rStyle w:val="Hipervnculo"/>
          </w:rPr>
          <w:t>4.4</w:t>
        </w:r>
        <w:r w:rsidR="00585D41" w:rsidRPr="0080087A">
          <w:rPr>
            <w:bCs w:val="0"/>
            <w:lang w:val="es-CO" w:eastAsia="es-CO"/>
          </w:rPr>
          <w:tab/>
        </w:r>
        <w:r w:rsidR="00585D41" w:rsidRPr="0080087A">
          <w:rPr>
            <w:rStyle w:val="Hipervnculo"/>
          </w:rPr>
          <w:t>Método prescriptivo para el ahorro de agua</w:t>
        </w:r>
        <w:r w:rsidR="00585D41" w:rsidRPr="0080087A">
          <w:rPr>
            <w:webHidden/>
          </w:rPr>
          <w:tab/>
        </w:r>
        <w:r w:rsidR="00585D41" w:rsidRPr="0080087A">
          <w:rPr>
            <w:webHidden/>
          </w:rPr>
          <w:fldChar w:fldCharType="begin"/>
        </w:r>
        <w:r w:rsidR="00585D41" w:rsidRPr="0080087A">
          <w:rPr>
            <w:webHidden/>
          </w:rPr>
          <w:instrText xml:space="preserve"> PAGEREF _Toc14779616 \h </w:instrText>
        </w:r>
        <w:r w:rsidR="00585D41" w:rsidRPr="0080087A">
          <w:rPr>
            <w:webHidden/>
          </w:rPr>
        </w:r>
        <w:r w:rsidR="00585D41" w:rsidRPr="0080087A">
          <w:rPr>
            <w:webHidden/>
          </w:rPr>
          <w:fldChar w:fldCharType="separate"/>
        </w:r>
        <w:r w:rsidR="008623C3">
          <w:rPr>
            <w:webHidden/>
          </w:rPr>
          <w:t>149</w:t>
        </w:r>
        <w:r w:rsidR="00585D41" w:rsidRPr="0080087A">
          <w:rPr>
            <w:webHidden/>
          </w:rPr>
          <w:fldChar w:fldCharType="end"/>
        </w:r>
      </w:hyperlink>
    </w:p>
    <w:p w14:paraId="50209DFE" w14:textId="035AC2A0" w:rsidR="00585D41" w:rsidRPr="0080087A" w:rsidRDefault="0076313D">
      <w:pPr>
        <w:pStyle w:val="TDC1"/>
        <w:rPr>
          <w:b w:val="0"/>
          <w:bCs w:val="0"/>
          <w:iCs w:val="0"/>
          <w:noProof/>
          <w:lang w:val="es-CO" w:eastAsia="es-CO"/>
        </w:rPr>
      </w:pPr>
      <w:hyperlink w:anchor="_Toc14779617" w:history="1">
        <w:r w:rsidR="00585D41" w:rsidRPr="0080087A">
          <w:rPr>
            <w:rStyle w:val="Hipervnculo"/>
            <w:noProof/>
            <w:lang w:val="es-CO"/>
          </w:rPr>
          <w:t>Anexo 2</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_Toc14779617 \h </w:instrText>
        </w:r>
        <w:r w:rsidR="00585D41" w:rsidRPr="0080087A">
          <w:rPr>
            <w:noProof/>
            <w:webHidden/>
          </w:rPr>
        </w:r>
        <w:r w:rsidR="00585D41" w:rsidRPr="0080087A">
          <w:rPr>
            <w:noProof/>
            <w:webHidden/>
          </w:rPr>
          <w:fldChar w:fldCharType="separate"/>
        </w:r>
        <w:r w:rsidR="008623C3">
          <w:rPr>
            <w:noProof/>
            <w:webHidden/>
          </w:rPr>
          <w:t>151</w:t>
        </w:r>
        <w:r w:rsidR="00585D41" w:rsidRPr="0080087A">
          <w:rPr>
            <w:noProof/>
            <w:webHidden/>
          </w:rPr>
          <w:fldChar w:fldCharType="end"/>
        </w:r>
      </w:hyperlink>
    </w:p>
    <w:p w14:paraId="0E5A0579" w14:textId="4CBA5EF2" w:rsidR="00585D41" w:rsidRPr="0080087A" w:rsidRDefault="0076313D">
      <w:pPr>
        <w:pStyle w:val="TDC1"/>
        <w:rPr>
          <w:b w:val="0"/>
          <w:bCs w:val="0"/>
          <w:iCs w:val="0"/>
          <w:noProof/>
          <w:lang w:val="es-CO" w:eastAsia="es-CO"/>
        </w:rPr>
      </w:pPr>
      <w:hyperlink w:anchor="_Toc14779618" w:history="1">
        <w:r w:rsidR="00585D41" w:rsidRPr="0080087A">
          <w:rPr>
            <w:rStyle w:val="Hipervnculo"/>
            <w:noProof/>
            <w:lang w:val="es-ES_tradnl"/>
          </w:rPr>
          <w:t>Posibles medidas de eficiencia</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_Toc14779618 \h </w:instrText>
        </w:r>
        <w:r w:rsidR="00585D41" w:rsidRPr="0080087A">
          <w:rPr>
            <w:noProof/>
            <w:webHidden/>
          </w:rPr>
        </w:r>
        <w:r w:rsidR="00585D41" w:rsidRPr="0080087A">
          <w:rPr>
            <w:noProof/>
            <w:webHidden/>
          </w:rPr>
          <w:fldChar w:fldCharType="separate"/>
        </w:r>
        <w:r w:rsidR="008623C3">
          <w:rPr>
            <w:noProof/>
            <w:webHidden/>
          </w:rPr>
          <w:t>151</w:t>
        </w:r>
        <w:r w:rsidR="00585D41" w:rsidRPr="0080087A">
          <w:rPr>
            <w:noProof/>
            <w:webHidden/>
          </w:rPr>
          <w:fldChar w:fldCharType="end"/>
        </w:r>
      </w:hyperlink>
    </w:p>
    <w:p w14:paraId="2E90B186" w14:textId="3CCFC2E2" w:rsidR="00585D41" w:rsidRPr="0080087A" w:rsidRDefault="0076313D">
      <w:pPr>
        <w:pStyle w:val="TDC2"/>
        <w:rPr>
          <w:bCs w:val="0"/>
          <w:lang w:val="es-CO" w:eastAsia="es-CO"/>
        </w:rPr>
      </w:pPr>
      <w:hyperlink w:anchor="_Toc14779619" w:history="1">
        <w:r w:rsidR="00585D41" w:rsidRPr="0080087A">
          <w:rPr>
            <w:rStyle w:val="Hipervnculo"/>
          </w:rPr>
          <w:t>1.</w:t>
        </w:r>
        <w:r w:rsidR="00585D41" w:rsidRPr="0080087A">
          <w:rPr>
            <w:bCs w:val="0"/>
            <w:lang w:val="es-CO" w:eastAsia="es-CO"/>
          </w:rPr>
          <w:tab/>
        </w:r>
        <w:r w:rsidR="00585D41" w:rsidRPr="0080087A">
          <w:rPr>
            <w:rStyle w:val="Hipervnculo"/>
          </w:rPr>
          <w:t>Posibles medidas de eficiencia energética</w:t>
        </w:r>
        <w:r w:rsidR="00585D41" w:rsidRPr="0080087A">
          <w:rPr>
            <w:webHidden/>
          </w:rPr>
          <w:tab/>
        </w:r>
        <w:r w:rsidR="00585D41" w:rsidRPr="0080087A">
          <w:rPr>
            <w:webHidden/>
          </w:rPr>
          <w:fldChar w:fldCharType="begin"/>
        </w:r>
        <w:r w:rsidR="00585D41" w:rsidRPr="0080087A">
          <w:rPr>
            <w:webHidden/>
          </w:rPr>
          <w:instrText xml:space="preserve"> PAGEREF _Toc14779619 \h </w:instrText>
        </w:r>
        <w:r w:rsidR="00585D41" w:rsidRPr="0080087A">
          <w:rPr>
            <w:webHidden/>
          </w:rPr>
        </w:r>
        <w:r w:rsidR="00585D41" w:rsidRPr="0080087A">
          <w:rPr>
            <w:webHidden/>
          </w:rPr>
          <w:fldChar w:fldCharType="separate"/>
        </w:r>
        <w:r w:rsidR="008623C3">
          <w:rPr>
            <w:webHidden/>
          </w:rPr>
          <w:t>151</w:t>
        </w:r>
        <w:r w:rsidR="00585D41" w:rsidRPr="0080087A">
          <w:rPr>
            <w:webHidden/>
          </w:rPr>
          <w:fldChar w:fldCharType="end"/>
        </w:r>
      </w:hyperlink>
    </w:p>
    <w:p w14:paraId="7FF72EDA" w14:textId="47EF3045" w:rsidR="00585D41" w:rsidRPr="0080087A" w:rsidRDefault="0076313D">
      <w:pPr>
        <w:pStyle w:val="TDC2"/>
        <w:rPr>
          <w:bCs w:val="0"/>
          <w:lang w:val="es-CO" w:eastAsia="es-CO"/>
        </w:rPr>
      </w:pPr>
      <w:hyperlink w:anchor="_Toc14779620" w:history="1">
        <w:r w:rsidR="00585D41" w:rsidRPr="0080087A">
          <w:rPr>
            <w:rStyle w:val="Hipervnculo"/>
          </w:rPr>
          <w:t>2.</w:t>
        </w:r>
        <w:r w:rsidR="00585D41" w:rsidRPr="0080087A">
          <w:rPr>
            <w:bCs w:val="0"/>
            <w:lang w:val="es-CO" w:eastAsia="es-CO"/>
          </w:rPr>
          <w:tab/>
        </w:r>
        <w:r w:rsidR="00585D41" w:rsidRPr="0080087A">
          <w:rPr>
            <w:rStyle w:val="Hipervnculo"/>
          </w:rPr>
          <w:t>Posibles medidas de eficiencia en el consumo del agua</w:t>
        </w:r>
        <w:r w:rsidR="00585D41" w:rsidRPr="0080087A">
          <w:rPr>
            <w:webHidden/>
          </w:rPr>
          <w:tab/>
        </w:r>
        <w:r w:rsidR="00585D41" w:rsidRPr="0080087A">
          <w:rPr>
            <w:webHidden/>
          </w:rPr>
          <w:fldChar w:fldCharType="begin"/>
        </w:r>
        <w:r w:rsidR="00585D41" w:rsidRPr="0080087A">
          <w:rPr>
            <w:webHidden/>
          </w:rPr>
          <w:instrText xml:space="preserve"> PAGEREF _Toc14779620 \h </w:instrText>
        </w:r>
        <w:r w:rsidR="00585D41" w:rsidRPr="0080087A">
          <w:rPr>
            <w:webHidden/>
          </w:rPr>
        </w:r>
        <w:r w:rsidR="00585D41" w:rsidRPr="0080087A">
          <w:rPr>
            <w:webHidden/>
          </w:rPr>
          <w:fldChar w:fldCharType="separate"/>
        </w:r>
        <w:r w:rsidR="008623C3">
          <w:rPr>
            <w:webHidden/>
          </w:rPr>
          <w:t>163</w:t>
        </w:r>
        <w:r w:rsidR="00585D41" w:rsidRPr="0080087A">
          <w:rPr>
            <w:webHidden/>
          </w:rPr>
          <w:fldChar w:fldCharType="end"/>
        </w:r>
      </w:hyperlink>
    </w:p>
    <w:p w14:paraId="48CD64D8" w14:textId="42E4EDE1" w:rsidR="00585D41" w:rsidRPr="0080087A" w:rsidRDefault="0076313D">
      <w:pPr>
        <w:pStyle w:val="TDC1"/>
        <w:rPr>
          <w:b w:val="0"/>
          <w:bCs w:val="0"/>
          <w:iCs w:val="0"/>
          <w:noProof/>
          <w:lang w:val="es-CO" w:eastAsia="es-CO"/>
        </w:rPr>
      </w:pPr>
      <w:hyperlink w:anchor="_Toc14779621" w:history="1">
        <w:r w:rsidR="00585D41" w:rsidRPr="0080087A">
          <w:rPr>
            <w:rStyle w:val="Hipervnculo"/>
            <w:rFonts w:eastAsiaTheme="majorEastAsia"/>
            <w:noProof/>
            <w:lang w:val="es-ES_tradnl"/>
          </w:rPr>
          <w:t>Anexo 3. Formatos</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_Toc14779621 \h </w:instrText>
        </w:r>
        <w:r w:rsidR="00585D41" w:rsidRPr="0080087A">
          <w:rPr>
            <w:noProof/>
            <w:webHidden/>
          </w:rPr>
        </w:r>
        <w:r w:rsidR="00585D41" w:rsidRPr="0080087A">
          <w:rPr>
            <w:noProof/>
            <w:webHidden/>
          </w:rPr>
          <w:fldChar w:fldCharType="separate"/>
        </w:r>
        <w:r w:rsidR="008623C3">
          <w:rPr>
            <w:noProof/>
            <w:webHidden/>
          </w:rPr>
          <w:t>167</w:t>
        </w:r>
        <w:r w:rsidR="00585D41" w:rsidRPr="0080087A">
          <w:rPr>
            <w:noProof/>
            <w:webHidden/>
          </w:rPr>
          <w:fldChar w:fldCharType="end"/>
        </w:r>
      </w:hyperlink>
    </w:p>
    <w:p w14:paraId="0AA291DB" w14:textId="3F7EAA9F" w:rsidR="00585D41" w:rsidRPr="0080087A" w:rsidRDefault="0076313D">
      <w:pPr>
        <w:pStyle w:val="TDC3"/>
        <w:tabs>
          <w:tab w:val="left" w:pos="880"/>
          <w:tab w:val="right" w:leader="dot" w:pos="8630"/>
        </w:tabs>
        <w:rPr>
          <w:rFonts w:ascii="Arial" w:hAnsi="Arial"/>
          <w:noProof/>
          <w:sz w:val="22"/>
          <w:szCs w:val="22"/>
          <w:lang w:val="es-CO" w:eastAsia="es-CO"/>
        </w:rPr>
      </w:pPr>
      <w:hyperlink w:anchor="_Toc14779622" w:history="1">
        <w:r w:rsidR="00585D41" w:rsidRPr="0080087A">
          <w:rPr>
            <w:rStyle w:val="Hipervnculo"/>
            <w:rFonts w:ascii="Arial" w:eastAsiaTheme="majorEastAsia" w:hAnsi="Arial"/>
            <w:bCs/>
            <w:noProof/>
            <w:sz w:val="22"/>
            <w:szCs w:val="22"/>
            <w:lang w:val="es-ES_tradnl"/>
          </w:rPr>
          <w:t>1.</w:t>
        </w:r>
        <w:r w:rsidR="00585D41" w:rsidRPr="0080087A">
          <w:rPr>
            <w:rFonts w:ascii="Arial" w:hAnsi="Arial"/>
            <w:noProof/>
            <w:sz w:val="22"/>
            <w:szCs w:val="22"/>
            <w:lang w:val="es-CO" w:eastAsia="es-CO"/>
          </w:rPr>
          <w:tab/>
        </w:r>
        <w:r w:rsidR="00585D41" w:rsidRPr="0080087A">
          <w:rPr>
            <w:rStyle w:val="Hipervnculo"/>
            <w:rFonts w:ascii="Arial" w:eastAsiaTheme="majorEastAsia" w:hAnsi="Arial"/>
            <w:bCs/>
            <w:noProof/>
            <w:sz w:val="22"/>
            <w:szCs w:val="22"/>
            <w:lang w:val="es-ES_tradnl"/>
          </w:rPr>
          <w:t>FMDE Formato Método de desempeño de energía para entregar un proyecto</w:t>
        </w:r>
        <w:r w:rsidR="00585D41" w:rsidRPr="0080087A">
          <w:rPr>
            <w:rFonts w:ascii="Arial" w:hAnsi="Arial"/>
            <w:noProof/>
            <w:webHidden/>
            <w:sz w:val="22"/>
            <w:szCs w:val="22"/>
          </w:rPr>
          <w:tab/>
        </w:r>
        <w:r w:rsidR="00204F93">
          <w:rPr>
            <w:rFonts w:ascii="Arial" w:hAnsi="Arial"/>
            <w:noProof/>
            <w:webHidden/>
            <w:sz w:val="22"/>
            <w:szCs w:val="22"/>
          </w:rPr>
          <w:t>………………………………………………………………………………………..</w:t>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_Toc14779622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168</w:t>
        </w:r>
        <w:r w:rsidR="00585D41" w:rsidRPr="0080087A">
          <w:rPr>
            <w:rFonts w:ascii="Arial" w:hAnsi="Arial"/>
            <w:noProof/>
            <w:webHidden/>
            <w:sz w:val="22"/>
            <w:szCs w:val="22"/>
          </w:rPr>
          <w:fldChar w:fldCharType="end"/>
        </w:r>
      </w:hyperlink>
    </w:p>
    <w:p w14:paraId="19C23ACE" w14:textId="1AE3F219" w:rsidR="00585D41" w:rsidRPr="0080087A" w:rsidRDefault="0076313D">
      <w:pPr>
        <w:pStyle w:val="TDC3"/>
        <w:tabs>
          <w:tab w:val="left" w:pos="880"/>
          <w:tab w:val="right" w:leader="dot" w:pos="8630"/>
        </w:tabs>
        <w:rPr>
          <w:rFonts w:ascii="Arial" w:hAnsi="Arial"/>
          <w:noProof/>
          <w:sz w:val="22"/>
          <w:szCs w:val="22"/>
          <w:lang w:val="es-CO" w:eastAsia="es-CO"/>
        </w:rPr>
      </w:pPr>
      <w:hyperlink w:anchor="_Toc14779623" w:history="1">
        <w:r w:rsidR="00585D41" w:rsidRPr="0080087A">
          <w:rPr>
            <w:rStyle w:val="Hipervnculo"/>
            <w:rFonts w:ascii="Arial" w:eastAsiaTheme="majorEastAsia" w:hAnsi="Arial"/>
            <w:bCs/>
            <w:noProof/>
            <w:sz w:val="22"/>
            <w:szCs w:val="22"/>
            <w:lang w:val="es-ES_tradnl"/>
          </w:rPr>
          <w:t>2.</w:t>
        </w:r>
        <w:r w:rsidR="00585D41" w:rsidRPr="0080087A">
          <w:rPr>
            <w:rFonts w:ascii="Arial" w:hAnsi="Arial"/>
            <w:noProof/>
            <w:sz w:val="22"/>
            <w:szCs w:val="22"/>
            <w:lang w:val="es-CO" w:eastAsia="es-CO"/>
          </w:rPr>
          <w:tab/>
        </w:r>
        <w:r w:rsidR="00585D41" w:rsidRPr="0080087A">
          <w:rPr>
            <w:rStyle w:val="Hipervnculo"/>
            <w:rFonts w:ascii="Arial" w:eastAsiaTheme="majorEastAsia" w:hAnsi="Arial"/>
            <w:bCs/>
            <w:noProof/>
            <w:sz w:val="22"/>
            <w:szCs w:val="22"/>
            <w:lang w:val="es-ES_tradnl"/>
          </w:rPr>
          <w:t>FMDA Formato de método de desempeño de agua para entregar un proyecto</w:t>
        </w:r>
        <w:r w:rsidR="00585D41" w:rsidRPr="0080087A">
          <w:rPr>
            <w:rFonts w:ascii="Arial" w:hAnsi="Arial"/>
            <w:noProof/>
            <w:webHidden/>
            <w:sz w:val="22"/>
            <w:szCs w:val="22"/>
          </w:rPr>
          <w:tab/>
        </w:r>
        <w:r w:rsidR="00204F93">
          <w:rPr>
            <w:rFonts w:ascii="Arial" w:hAnsi="Arial"/>
            <w:noProof/>
            <w:webHidden/>
            <w:sz w:val="22"/>
            <w:szCs w:val="22"/>
          </w:rPr>
          <w:t>………………………………………………………………………………………..</w:t>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_Toc14779623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170</w:t>
        </w:r>
        <w:r w:rsidR="00585D41" w:rsidRPr="0080087A">
          <w:rPr>
            <w:rFonts w:ascii="Arial" w:hAnsi="Arial"/>
            <w:noProof/>
            <w:webHidden/>
            <w:sz w:val="22"/>
            <w:szCs w:val="22"/>
          </w:rPr>
          <w:fldChar w:fldCharType="end"/>
        </w:r>
      </w:hyperlink>
    </w:p>
    <w:p w14:paraId="4B56A5CF" w14:textId="568AE188" w:rsidR="00585D41" w:rsidRPr="0080087A" w:rsidRDefault="0076313D">
      <w:pPr>
        <w:pStyle w:val="TDC3"/>
        <w:tabs>
          <w:tab w:val="left" w:pos="880"/>
          <w:tab w:val="right" w:leader="dot" w:pos="8630"/>
        </w:tabs>
        <w:rPr>
          <w:rFonts w:ascii="Arial" w:hAnsi="Arial"/>
          <w:noProof/>
          <w:sz w:val="22"/>
          <w:szCs w:val="22"/>
          <w:lang w:val="es-CO" w:eastAsia="es-CO"/>
        </w:rPr>
      </w:pPr>
      <w:hyperlink w:anchor="_Toc14779624" w:history="1">
        <w:r w:rsidR="00585D41" w:rsidRPr="0080087A">
          <w:rPr>
            <w:rStyle w:val="Hipervnculo"/>
            <w:rFonts w:ascii="Arial" w:eastAsiaTheme="majorEastAsia" w:hAnsi="Arial"/>
            <w:bCs/>
            <w:noProof/>
            <w:sz w:val="22"/>
            <w:szCs w:val="22"/>
            <w:lang w:val="es-ES_tradnl"/>
          </w:rPr>
          <w:t>3.</w:t>
        </w:r>
        <w:r w:rsidR="00585D41" w:rsidRPr="0080087A">
          <w:rPr>
            <w:rFonts w:ascii="Arial" w:hAnsi="Arial"/>
            <w:noProof/>
            <w:sz w:val="22"/>
            <w:szCs w:val="22"/>
            <w:lang w:val="es-CO" w:eastAsia="es-CO"/>
          </w:rPr>
          <w:tab/>
        </w:r>
        <w:r w:rsidR="00585D41" w:rsidRPr="0080087A">
          <w:rPr>
            <w:rStyle w:val="Hipervnculo"/>
            <w:rFonts w:ascii="Arial" w:eastAsiaTheme="majorEastAsia" w:hAnsi="Arial"/>
            <w:bCs/>
            <w:noProof/>
            <w:sz w:val="22"/>
            <w:szCs w:val="22"/>
            <w:lang w:val="es-ES_tradnl"/>
          </w:rPr>
          <w:t>FMPE Formato de método prescriptivo de energía para entregar un proyecto.</w:t>
        </w:r>
        <w:r w:rsidR="00585D41" w:rsidRPr="0080087A">
          <w:rPr>
            <w:rFonts w:ascii="Arial" w:hAnsi="Arial"/>
            <w:noProof/>
            <w:webHidden/>
            <w:sz w:val="22"/>
            <w:szCs w:val="22"/>
          </w:rPr>
          <w:tab/>
        </w:r>
        <w:r w:rsidR="00204F93">
          <w:rPr>
            <w:rFonts w:ascii="Arial" w:hAnsi="Arial"/>
            <w:noProof/>
            <w:webHidden/>
            <w:sz w:val="22"/>
            <w:szCs w:val="22"/>
          </w:rPr>
          <w:t>………………………………………………………………………………………..</w:t>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_Toc14779624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171</w:t>
        </w:r>
        <w:r w:rsidR="00585D41" w:rsidRPr="0080087A">
          <w:rPr>
            <w:rFonts w:ascii="Arial" w:hAnsi="Arial"/>
            <w:noProof/>
            <w:webHidden/>
            <w:sz w:val="22"/>
            <w:szCs w:val="22"/>
          </w:rPr>
          <w:fldChar w:fldCharType="end"/>
        </w:r>
      </w:hyperlink>
    </w:p>
    <w:p w14:paraId="5623E026" w14:textId="42933236" w:rsidR="00585D41" w:rsidRPr="0080087A" w:rsidRDefault="0076313D">
      <w:pPr>
        <w:pStyle w:val="TDC3"/>
        <w:tabs>
          <w:tab w:val="left" w:pos="880"/>
          <w:tab w:val="right" w:leader="dot" w:pos="8630"/>
        </w:tabs>
        <w:rPr>
          <w:rFonts w:ascii="Arial" w:hAnsi="Arial"/>
          <w:noProof/>
          <w:sz w:val="22"/>
          <w:szCs w:val="22"/>
          <w:lang w:val="es-CO" w:eastAsia="es-CO"/>
        </w:rPr>
      </w:pPr>
      <w:hyperlink w:anchor="_Toc14779625" w:history="1">
        <w:r w:rsidR="00585D41" w:rsidRPr="0080087A">
          <w:rPr>
            <w:rStyle w:val="Hipervnculo"/>
            <w:rFonts w:ascii="Arial" w:eastAsiaTheme="majorEastAsia" w:hAnsi="Arial"/>
            <w:bCs/>
            <w:noProof/>
            <w:sz w:val="22"/>
            <w:szCs w:val="22"/>
            <w:lang w:val="es-ES_tradnl"/>
          </w:rPr>
          <w:t>4.</w:t>
        </w:r>
        <w:r w:rsidR="00585D41" w:rsidRPr="0080087A">
          <w:rPr>
            <w:rFonts w:ascii="Arial" w:hAnsi="Arial"/>
            <w:noProof/>
            <w:sz w:val="22"/>
            <w:szCs w:val="22"/>
            <w:lang w:val="es-CO" w:eastAsia="es-CO"/>
          </w:rPr>
          <w:tab/>
        </w:r>
        <w:r w:rsidR="00585D41" w:rsidRPr="0080087A">
          <w:rPr>
            <w:rStyle w:val="Hipervnculo"/>
            <w:rFonts w:ascii="Arial" w:eastAsiaTheme="majorEastAsia" w:hAnsi="Arial"/>
            <w:bCs/>
            <w:noProof/>
            <w:sz w:val="22"/>
            <w:szCs w:val="22"/>
            <w:lang w:val="es-ES_tradnl"/>
          </w:rPr>
          <w:t>FMPA Formato de método prescriptivo de agua para entregar un proyecto</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_Toc14779625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194</w:t>
        </w:r>
        <w:r w:rsidR="00585D41" w:rsidRPr="0080087A">
          <w:rPr>
            <w:rFonts w:ascii="Arial" w:hAnsi="Arial"/>
            <w:noProof/>
            <w:webHidden/>
            <w:sz w:val="22"/>
            <w:szCs w:val="22"/>
          </w:rPr>
          <w:fldChar w:fldCharType="end"/>
        </w:r>
      </w:hyperlink>
    </w:p>
    <w:p w14:paraId="395AE580" w14:textId="49F40C18" w:rsidR="00585D41" w:rsidRPr="0080087A" w:rsidRDefault="0076313D">
      <w:pPr>
        <w:pStyle w:val="TDC1"/>
        <w:rPr>
          <w:b w:val="0"/>
          <w:bCs w:val="0"/>
          <w:iCs w:val="0"/>
          <w:noProof/>
          <w:lang w:val="es-CO" w:eastAsia="es-CO"/>
        </w:rPr>
      </w:pPr>
      <w:hyperlink w:anchor="_Toc14779626" w:history="1">
        <w:r w:rsidR="00585D41" w:rsidRPr="0080087A">
          <w:rPr>
            <w:rStyle w:val="Hipervnculo"/>
            <w:noProof/>
            <w:lang w:val="es-ES_tradnl"/>
          </w:rPr>
          <w:t xml:space="preserve">Anexo 4. </w:t>
        </w:r>
        <w:r w:rsidR="00585D41" w:rsidRPr="0080087A">
          <w:rPr>
            <w:rStyle w:val="Hipervnculo"/>
            <w:noProof/>
            <w:lang w:val="es-ES"/>
          </w:rPr>
          <w:t>Ejemplo de aplicación del Protocolo de implementación-método de desempeño, en un proyecto de viviendas de estratos 3 y 4</w:t>
        </w:r>
        <w:r w:rsidR="00585D41" w:rsidRPr="0080087A">
          <w:rPr>
            <w:noProof/>
            <w:webHidden/>
          </w:rPr>
          <w:tab/>
        </w:r>
        <w:r w:rsidR="00585D41" w:rsidRPr="0080087A">
          <w:rPr>
            <w:noProof/>
            <w:webHidden/>
          </w:rPr>
          <w:fldChar w:fldCharType="begin"/>
        </w:r>
        <w:r w:rsidR="00585D41" w:rsidRPr="0080087A">
          <w:rPr>
            <w:noProof/>
            <w:webHidden/>
          </w:rPr>
          <w:instrText xml:space="preserve"> PAGEREF _Toc14779626 \h </w:instrText>
        </w:r>
        <w:r w:rsidR="00585D41" w:rsidRPr="0080087A">
          <w:rPr>
            <w:noProof/>
            <w:webHidden/>
          </w:rPr>
        </w:r>
        <w:r w:rsidR="00585D41" w:rsidRPr="0080087A">
          <w:rPr>
            <w:noProof/>
            <w:webHidden/>
          </w:rPr>
          <w:fldChar w:fldCharType="separate"/>
        </w:r>
        <w:r w:rsidR="008623C3">
          <w:rPr>
            <w:noProof/>
            <w:webHidden/>
          </w:rPr>
          <w:t>215</w:t>
        </w:r>
        <w:r w:rsidR="00585D41" w:rsidRPr="0080087A">
          <w:rPr>
            <w:noProof/>
            <w:webHidden/>
          </w:rPr>
          <w:fldChar w:fldCharType="end"/>
        </w:r>
      </w:hyperlink>
    </w:p>
    <w:p w14:paraId="6F233537" w14:textId="12759624" w:rsidR="00585D41" w:rsidRPr="0080087A" w:rsidRDefault="0076313D">
      <w:pPr>
        <w:pStyle w:val="TDC3"/>
        <w:tabs>
          <w:tab w:val="left" w:pos="880"/>
          <w:tab w:val="right" w:leader="dot" w:pos="8630"/>
        </w:tabs>
        <w:rPr>
          <w:rFonts w:ascii="Arial" w:hAnsi="Arial"/>
          <w:noProof/>
          <w:sz w:val="22"/>
          <w:szCs w:val="22"/>
          <w:lang w:val="es-CO" w:eastAsia="es-CO"/>
        </w:rPr>
      </w:pPr>
      <w:hyperlink w:anchor="_Toc14779627" w:history="1">
        <w:r w:rsidR="00585D41" w:rsidRPr="0080087A">
          <w:rPr>
            <w:rStyle w:val="Hipervnculo"/>
            <w:rFonts w:ascii="Arial" w:hAnsi="Arial"/>
            <w:noProof/>
            <w:sz w:val="22"/>
            <w:szCs w:val="22"/>
            <w:lang w:val="es-ES_tradnl"/>
          </w:rPr>
          <w:t>1.</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ahorro de energía en viviendas de estratos 3 y 4</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_Toc14779627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216</w:t>
        </w:r>
        <w:r w:rsidR="00585D41" w:rsidRPr="0080087A">
          <w:rPr>
            <w:rFonts w:ascii="Arial" w:hAnsi="Arial"/>
            <w:noProof/>
            <w:webHidden/>
            <w:sz w:val="22"/>
            <w:szCs w:val="22"/>
          </w:rPr>
          <w:fldChar w:fldCharType="end"/>
        </w:r>
      </w:hyperlink>
    </w:p>
    <w:p w14:paraId="34BD7764" w14:textId="5ABCBB95" w:rsidR="00585D41" w:rsidRPr="0080087A" w:rsidRDefault="0076313D">
      <w:pPr>
        <w:pStyle w:val="TDC3"/>
        <w:tabs>
          <w:tab w:val="left" w:pos="880"/>
          <w:tab w:val="right" w:leader="dot" w:pos="8630"/>
        </w:tabs>
        <w:rPr>
          <w:rFonts w:ascii="Arial" w:hAnsi="Arial"/>
          <w:noProof/>
          <w:sz w:val="22"/>
          <w:szCs w:val="22"/>
          <w:lang w:val="es-CO" w:eastAsia="es-CO"/>
        </w:rPr>
      </w:pPr>
      <w:hyperlink w:anchor="_Toc14779628" w:history="1">
        <w:r w:rsidR="00585D41" w:rsidRPr="0080087A">
          <w:rPr>
            <w:rStyle w:val="Hipervnculo"/>
            <w:rFonts w:ascii="Arial" w:hAnsi="Arial"/>
            <w:noProof/>
            <w:sz w:val="22"/>
            <w:szCs w:val="22"/>
            <w:lang w:val="es-ES_tradnl"/>
          </w:rPr>
          <w:t>2.</w:t>
        </w:r>
        <w:r w:rsidR="00585D41" w:rsidRPr="0080087A">
          <w:rPr>
            <w:rFonts w:ascii="Arial" w:hAnsi="Arial"/>
            <w:noProof/>
            <w:sz w:val="22"/>
            <w:szCs w:val="22"/>
            <w:lang w:val="es-CO" w:eastAsia="es-CO"/>
          </w:rPr>
          <w:tab/>
        </w:r>
        <w:r w:rsidR="00585D41" w:rsidRPr="0080087A">
          <w:rPr>
            <w:rStyle w:val="Hipervnculo"/>
            <w:rFonts w:ascii="Arial" w:hAnsi="Arial"/>
            <w:noProof/>
            <w:sz w:val="22"/>
            <w:szCs w:val="22"/>
            <w:lang w:val="es-ES_tradnl"/>
          </w:rPr>
          <w:t>Método de desempeño ahorro de agua en estratos 3 y 4</w:t>
        </w:r>
        <w:r w:rsidR="00585D41" w:rsidRPr="0080087A">
          <w:rPr>
            <w:rFonts w:ascii="Arial" w:hAnsi="Arial"/>
            <w:noProof/>
            <w:webHidden/>
            <w:sz w:val="22"/>
            <w:szCs w:val="22"/>
          </w:rPr>
          <w:tab/>
        </w:r>
        <w:r w:rsidR="00585D41" w:rsidRPr="0080087A">
          <w:rPr>
            <w:rFonts w:ascii="Arial" w:hAnsi="Arial"/>
            <w:noProof/>
            <w:webHidden/>
            <w:sz w:val="22"/>
            <w:szCs w:val="22"/>
          </w:rPr>
          <w:fldChar w:fldCharType="begin"/>
        </w:r>
        <w:r w:rsidR="00585D41" w:rsidRPr="0080087A">
          <w:rPr>
            <w:rFonts w:ascii="Arial" w:hAnsi="Arial"/>
            <w:noProof/>
            <w:webHidden/>
            <w:sz w:val="22"/>
            <w:szCs w:val="22"/>
          </w:rPr>
          <w:instrText xml:space="preserve"> PAGEREF _Toc14779628 \h </w:instrText>
        </w:r>
        <w:r w:rsidR="00585D41" w:rsidRPr="0080087A">
          <w:rPr>
            <w:rFonts w:ascii="Arial" w:hAnsi="Arial"/>
            <w:noProof/>
            <w:webHidden/>
            <w:sz w:val="22"/>
            <w:szCs w:val="22"/>
          </w:rPr>
        </w:r>
        <w:r w:rsidR="00585D41" w:rsidRPr="0080087A">
          <w:rPr>
            <w:rFonts w:ascii="Arial" w:hAnsi="Arial"/>
            <w:noProof/>
            <w:webHidden/>
            <w:sz w:val="22"/>
            <w:szCs w:val="22"/>
          </w:rPr>
          <w:fldChar w:fldCharType="separate"/>
        </w:r>
        <w:r w:rsidR="008623C3">
          <w:rPr>
            <w:rFonts w:ascii="Arial" w:hAnsi="Arial"/>
            <w:noProof/>
            <w:webHidden/>
            <w:sz w:val="22"/>
            <w:szCs w:val="22"/>
          </w:rPr>
          <w:t>220</w:t>
        </w:r>
        <w:r w:rsidR="00585D41" w:rsidRPr="0080087A">
          <w:rPr>
            <w:rFonts w:ascii="Arial" w:hAnsi="Arial"/>
            <w:noProof/>
            <w:webHidden/>
            <w:sz w:val="22"/>
            <w:szCs w:val="22"/>
          </w:rPr>
          <w:fldChar w:fldCharType="end"/>
        </w:r>
      </w:hyperlink>
    </w:p>
    <w:p w14:paraId="639A0D45" w14:textId="77777777" w:rsidR="009F34ED" w:rsidRPr="0080087A" w:rsidRDefault="004F0100" w:rsidP="00615F80">
      <w:pPr>
        <w:pStyle w:val="Ttulo1"/>
        <w:keepNext w:val="0"/>
        <w:keepLines w:val="0"/>
        <w:widowControl w:val="0"/>
        <w:numPr>
          <w:ilvl w:val="0"/>
          <w:numId w:val="0"/>
        </w:numPr>
        <w:spacing w:after="0"/>
        <w:rPr>
          <w:rFonts w:cs="Arial"/>
          <w:szCs w:val="22"/>
        </w:rPr>
      </w:pPr>
      <w:r w:rsidRPr="0080087A">
        <w:rPr>
          <w:rFonts w:cs="Arial"/>
          <w:szCs w:val="22"/>
        </w:rPr>
        <w:fldChar w:fldCharType="end"/>
      </w:r>
    </w:p>
    <w:p w14:paraId="27FBF705" w14:textId="77777777" w:rsidR="008B5152" w:rsidRPr="0080087A" w:rsidRDefault="008B5152" w:rsidP="00615F80">
      <w:pPr>
        <w:pStyle w:val="Ttulo1"/>
        <w:keepNext w:val="0"/>
        <w:keepLines w:val="0"/>
        <w:widowControl w:val="0"/>
        <w:numPr>
          <w:ilvl w:val="0"/>
          <w:numId w:val="0"/>
        </w:numPr>
        <w:rPr>
          <w:rFonts w:cs="Arial"/>
          <w:szCs w:val="22"/>
        </w:rPr>
      </w:pPr>
      <w:r w:rsidRPr="0080087A">
        <w:rPr>
          <w:rFonts w:cs="Arial"/>
          <w:szCs w:val="22"/>
        </w:rPr>
        <w:br w:type="page"/>
      </w:r>
    </w:p>
    <w:p w14:paraId="08404453" w14:textId="77777777" w:rsidR="000738CF" w:rsidRPr="0014317F" w:rsidRDefault="008800F1" w:rsidP="009F34ED">
      <w:pPr>
        <w:pStyle w:val="Ttulo1"/>
        <w:keepNext w:val="0"/>
        <w:keepLines w:val="0"/>
        <w:widowControl w:val="0"/>
        <w:numPr>
          <w:ilvl w:val="0"/>
          <w:numId w:val="0"/>
        </w:numPr>
        <w:rPr>
          <w:lang w:val="es-ES"/>
        </w:rPr>
      </w:pPr>
      <w:bookmarkStart w:id="2" w:name="_Toc14779536"/>
      <w:bookmarkEnd w:id="1"/>
      <w:r w:rsidRPr="0014317F">
        <w:rPr>
          <w:lang w:val="es-ES"/>
        </w:rPr>
        <w:lastRenderedPageBreak/>
        <w:t>P</w:t>
      </w:r>
      <w:r w:rsidR="000738CF" w:rsidRPr="0014317F">
        <w:rPr>
          <w:lang w:val="es-ES"/>
        </w:rPr>
        <w:t>resentación</w:t>
      </w:r>
      <w:bookmarkEnd w:id="0"/>
      <w:bookmarkEnd w:id="2"/>
    </w:p>
    <w:p w14:paraId="2489DEE6" w14:textId="77777777" w:rsidR="008800F1" w:rsidRPr="00B13E0B" w:rsidRDefault="008800F1" w:rsidP="008800F1">
      <w:pPr>
        <w:spacing w:after="160" w:line="259" w:lineRule="auto"/>
        <w:jc w:val="both"/>
        <w:rPr>
          <w:rFonts w:eastAsia="Calibri"/>
          <w:lang w:val="es-CO"/>
        </w:rPr>
      </w:pPr>
      <w:r w:rsidRPr="00B13E0B">
        <w:rPr>
          <w:rFonts w:eastAsia="Calibri"/>
          <w:lang w:val="es-CO"/>
        </w:rPr>
        <w:t>En el desarrollo de la Bogotá Mejor para Todos, y  en el marco de la iniciativa internacional denominada Energía Sostenible para todos (SE4ALL, por sus siglas en inglés) de la Organización de las Naciones Unidas (ONU) y del Banco Mundial</w:t>
      </w:r>
      <w:r w:rsidR="00B84389" w:rsidRPr="00B13E0B">
        <w:rPr>
          <w:rFonts w:eastAsia="Calibri"/>
          <w:lang w:val="es-CO"/>
        </w:rPr>
        <w:t>,</w:t>
      </w:r>
      <w:r w:rsidRPr="00B13E0B">
        <w:rPr>
          <w:rFonts w:eastAsia="Calibri"/>
          <w:lang w:val="es-CO"/>
        </w:rPr>
        <w:t xml:space="preserve"> SE4ALL promueve las siguientes metas globales al año 2030: “1) garantizar el acceso universal a los servicios energéticos modernos; 2) duplicar la tasa mundial de mejora en eficiencia energética; 3) duplicar la participación de energías renovables en combinación con la energía mundial”</w:t>
      </w:r>
      <w:r w:rsidR="00244243" w:rsidRPr="00B13E0B">
        <w:rPr>
          <w:rFonts w:eastAsia="Calibri"/>
          <w:lang w:val="es-CO"/>
        </w:rPr>
        <w:t xml:space="preserve">. Así se </w:t>
      </w:r>
      <w:r w:rsidRPr="00B13E0B">
        <w:rPr>
          <w:rFonts w:eastAsia="Calibri"/>
          <w:lang w:val="es-CO"/>
        </w:rPr>
        <w:t xml:space="preserve">formaliza </w:t>
      </w:r>
      <w:r w:rsidR="00B24977" w:rsidRPr="00B13E0B">
        <w:rPr>
          <w:rFonts w:eastAsia="Calibri"/>
          <w:lang w:val="es-CO"/>
        </w:rPr>
        <w:t>el Programa</w:t>
      </w:r>
      <w:r w:rsidRPr="00B13E0B">
        <w:rPr>
          <w:rFonts w:eastAsia="Calibri"/>
          <w:lang w:val="es-CO"/>
        </w:rPr>
        <w:t xml:space="preserve"> Acelerador de Eficiencia Energética en Edificaciones </w:t>
      </w:r>
      <w:r w:rsidR="00244243" w:rsidRPr="00B13E0B">
        <w:rPr>
          <w:rFonts w:eastAsia="Calibri"/>
          <w:lang w:val="es-CO"/>
        </w:rPr>
        <w:t>(</w:t>
      </w:r>
      <w:r w:rsidRPr="00B13E0B">
        <w:rPr>
          <w:rFonts w:eastAsia="Calibri"/>
          <w:lang w:val="es-CO"/>
        </w:rPr>
        <w:t>BEA</w:t>
      </w:r>
      <w:r w:rsidR="00244243" w:rsidRPr="00B13E0B">
        <w:rPr>
          <w:rFonts w:eastAsia="Calibri"/>
          <w:lang w:val="es-CO"/>
        </w:rPr>
        <w:t>,</w:t>
      </w:r>
      <w:r w:rsidRPr="00B13E0B">
        <w:rPr>
          <w:rFonts w:eastAsia="Calibri"/>
          <w:lang w:val="es-CO"/>
        </w:rPr>
        <w:t xml:space="preserve"> por sus siglas en </w:t>
      </w:r>
      <w:r w:rsidR="00244243" w:rsidRPr="00B13E0B">
        <w:rPr>
          <w:rFonts w:eastAsia="Calibri"/>
          <w:lang w:val="es-CO"/>
        </w:rPr>
        <w:t>inglés</w:t>
      </w:r>
      <w:r w:rsidR="00B24977" w:rsidRPr="00B13E0B">
        <w:rPr>
          <w:rFonts w:eastAsia="Calibri"/>
          <w:lang w:val="es-CO"/>
        </w:rPr>
        <w:t>), como</w:t>
      </w:r>
      <w:r w:rsidRPr="00B13E0B">
        <w:rPr>
          <w:rFonts w:eastAsia="Calibri"/>
          <w:lang w:val="es-CO"/>
        </w:rPr>
        <w:t xml:space="preserve"> uno de los seis programas para escalar las acciones de eficiencia en el marco de la iniciativa internacional.</w:t>
      </w:r>
    </w:p>
    <w:p w14:paraId="5838E09D" w14:textId="77777777" w:rsidR="008800F1" w:rsidRPr="00B13E0B" w:rsidRDefault="00244243" w:rsidP="008800F1">
      <w:pPr>
        <w:spacing w:after="160" w:line="259" w:lineRule="auto"/>
        <w:jc w:val="both"/>
        <w:rPr>
          <w:rFonts w:eastAsia="Calibri"/>
          <w:lang w:val="es-CO"/>
        </w:rPr>
      </w:pPr>
      <w:r w:rsidRPr="00B13E0B">
        <w:rPr>
          <w:rFonts w:eastAsia="Calibri"/>
          <w:lang w:val="es-CO"/>
        </w:rPr>
        <w:t>A</w:t>
      </w:r>
      <w:r w:rsidR="008800F1" w:rsidRPr="00B13E0B">
        <w:rPr>
          <w:rFonts w:eastAsia="Calibri"/>
          <w:lang w:val="es-CO"/>
        </w:rPr>
        <w:t>l unirse al Programa BEA</w:t>
      </w:r>
      <w:r w:rsidRPr="00B13E0B">
        <w:rPr>
          <w:rFonts w:eastAsia="Calibri"/>
          <w:lang w:val="es-CO"/>
        </w:rPr>
        <w:t>,</w:t>
      </w:r>
      <w:r w:rsidRPr="0014317F">
        <w:rPr>
          <w:lang w:val="es-ES"/>
        </w:rPr>
        <w:t xml:space="preserve"> e</w:t>
      </w:r>
      <w:r w:rsidRPr="00B13E0B">
        <w:rPr>
          <w:rFonts w:eastAsia="Calibri"/>
          <w:lang w:val="es-CO"/>
        </w:rPr>
        <w:t>l Distrito Capital</w:t>
      </w:r>
      <w:r w:rsidR="008800F1" w:rsidRPr="00B13E0B">
        <w:rPr>
          <w:rFonts w:eastAsia="Calibri"/>
          <w:lang w:val="es-CO"/>
        </w:rPr>
        <w:t xml:space="preserve"> se comprometió a cumplir, entre otros, con el objetivo de “(…) 1) implementar una política pública que ayude a duplicar la tasa de eficiencia energética, en línea con el segundo objetivo de la iniciativa SE4ALL. (…). Es así como el Consejo Colombiano de Construcción Sostenible </w:t>
      </w:r>
      <w:r w:rsidRPr="00B13E0B">
        <w:rPr>
          <w:rFonts w:eastAsia="Calibri"/>
          <w:lang w:val="es-CO"/>
        </w:rPr>
        <w:t>(C</w:t>
      </w:r>
      <w:r w:rsidR="008800F1" w:rsidRPr="00B13E0B">
        <w:rPr>
          <w:rFonts w:eastAsia="Calibri"/>
          <w:lang w:val="es-CO"/>
        </w:rPr>
        <w:t>CCS</w:t>
      </w:r>
      <w:r w:rsidRPr="00B13E0B">
        <w:rPr>
          <w:rFonts w:eastAsia="Calibri"/>
          <w:lang w:val="es-CO"/>
        </w:rPr>
        <w:t>)</w:t>
      </w:r>
      <w:r w:rsidR="008800F1" w:rsidRPr="00B13E0B">
        <w:rPr>
          <w:rFonts w:eastAsia="Calibri"/>
          <w:lang w:val="es-CO"/>
        </w:rPr>
        <w:t xml:space="preserve">, en su calidad de asesor técnico de la Secretaría Distrital de Planeación, contrató el estudio denominado </w:t>
      </w:r>
      <w:r w:rsidR="008800F1" w:rsidRPr="00B13E0B">
        <w:rPr>
          <w:rFonts w:eastAsia="Calibri"/>
          <w:i/>
          <w:lang w:val="es-CO"/>
        </w:rPr>
        <w:t>Bases técnicas para el desarrollo del  Protocolo de Implementación de la Resolución 549 de 2015 en Bogotá</w:t>
      </w:r>
      <w:r w:rsidR="008800F1" w:rsidRPr="00B13E0B">
        <w:rPr>
          <w:rFonts w:eastAsia="Calibri"/>
          <w:lang w:val="es-CO"/>
        </w:rPr>
        <w:t>, con el cual se evaluó el desempeño en términos de consumo de agua y energía de las construcciones nuevas en Bogotá y las metodologías propias para el Distrito Capital de costo-efectividad para el cumplimiento de los porcentajes de ahorro de agua y energía obligatorios y voluntarios en edificaciones nuevas; todo esto acorde con lo dispuesto por  la mencionada Resolución del Ministerio de Vivienda, Ciudad y Territorio.</w:t>
      </w:r>
    </w:p>
    <w:p w14:paraId="190DD6AE" w14:textId="77777777" w:rsidR="008800F1" w:rsidRPr="00B13E0B" w:rsidRDefault="008800F1" w:rsidP="008800F1">
      <w:pPr>
        <w:spacing w:after="160" w:line="259" w:lineRule="auto"/>
        <w:jc w:val="both"/>
        <w:rPr>
          <w:rFonts w:eastAsia="Calibri"/>
          <w:lang w:val="es-CO"/>
        </w:rPr>
      </w:pPr>
      <w:r w:rsidRPr="00B13E0B">
        <w:rPr>
          <w:rFonts w:eastAsia="Calibri"/>
          <w:lang w:val="es-CO"/>
        </w:rPr>
        <w:t xml:space="preserve">A continuación se presenta el documento </w:t>
      </w:r>
      <w:r w:rsidR="00244243" w:rsidRPr="00B13E0B">
        <w:rPr>
          <w:rFonts w:eastAsia="Calibri"/>
          <w:i/>
          <w:lang w:val="es-CO"/>
        </w:rPr>
        <w:t>Protocolo de Implementación para el cumplimiento de los porcentajes de ahorro en agua y energía para la ciudad de Bogotá D. C., establecidos en la Resolución 549 de 2015 del Ministerio de Vivienda, Ciudad y Territorio</w:t>
      </w:r>
      <w:r w:rsidR="00244243" w:rsidRPr="00B13E0B">
        <w:rPr>
          <w:rFonts w:eastAsia="Calibri"/>
          <w:lang w:val="es-CO"/>
        </w:rPr>
        <w:t xml:space="preserve">, que </w:t>
      </w:r>
      <w:r w:rsidRPr="00B13E0B">
        <w:rPr>
          <w:rFonts w:eastAsia="Calibri"/>
          <w:lang w:val="es-CO"/>
        </w:rPr>
        <w:t xml:space="preserve">contiene los métodos </w:t>
      </w:r>
      <w:r w:rsidR="00244243" w:rsidRPr="00B13E0B">
        <w:rPr>
          <w:rFonts w:eastAsia="Calibri"/>
          <w:lang w:val="es-CO"/>
        </w:rPr>
        <w:t xml:space="preserve">que se deben </w:t>
      </w:r>
      <w:r w:rsidRPr="00B13E0B">
        <w:rPr>
          <w:rFonts w:eastAsia="Calibri"/>
          <w:lang w:val="es-CO"/>
        </w:rPr>
        <w:t>seguir en el diseño y desarrollo de los tipos de edificaciones para el cumplimiento de los ahorros obligatorios en agua y energía, minimizando los impactos en los costos directos de la construcción, contribuyendo de esta forma al desarrollo sostenible de la ciudad y a la mitigación y adaptación del cambio climático.</w:t>
      </w:r>
    </w:p>
    <w:p w14:paraId="42F19D6A" w14:textId="77777777" w:rsidR="000738CF" w:rsidRPr="0014317F" w:rsidRDefault="008800F1" w:rsidP="008800F1">
      <w:pPr>
        <w:pStyle w:val="TDC1"/>
        <w:rPr>
          <w:lang w:val="es-ES"/>
        </w:rPr>
      </w:pPr>
      <w:r w:rsidRPr="0014317F">
        <w:rPr>
          <w:lang w:val="es-ES"/>
        </w:rPr>
        <w:t xml:space="preserve">Secretaría Distrital de Planeación </w:t>
      </w:r>
      <w:r w:rsidR="00A80859" w:rsidRPr="0014317F">
        <w:rPr>
          <w:lang w:val="es-ES"/>
        </w:rPr>
        <w:t>(</w:t>
      </w:r>
      <w:r w:rsidRPr="0014317F">
        <w:rPr>
          <w:lang w:val="es-ES"/>
        </w:rPr>
        <w:t>2019</w:t>
      </w:r>
      <w:r w:rsidR="00A80859" w:rsidRPr="0014317F">
        <w:rPr>
          <w:lang w:val="es-ES"/>
        </w:rPr>
        <w:t>)</w:t>
      </w:r>
    </w:p>
    <w:p w14:paraId="4A30BAEE" w14:textId="77777777" w:rsidR="000738CF" w:rsidRPr="0014317F" w:rsidRDefault="000738CF" w:rsidP="00AD6FAE">
      <w:pPr>
        <w:pStyle w:val="TDC1"/>
        <w:rPr>
          <w:lang w:val="es-ES"/>
        </w:rPr>
      </w:pPr>
    </w:p>
    <w:p w14:paraId="4A802AFB" w14:textId="77777777" w:rsidR="000738CF" w:rsidRPr="0014317F" w:rsidRDefault="000738CF" w:rsidP="00AD6FAE">
      <w:pPr>
        <w:pStyle w:val="TDC1"/>
        <w:rPr>
          <w:lang w:val="es-ES"/>
        </w:rPr>
      </w:pPr>
    </w:p>
    <w:p w14:paraId="31FDB5F4" w14:textId="77777777" w:rsidR="000738CF" w:rsidRPr="0014317F" w:rsidRDefault="000738CF" w:rsidP="00AD6FAE">
      <w:pPr>
        <w:pStyle w:val="TDC1"/>
        <w:rPr>
          <w:lang w:val="es-ES"/>
        </w:rPr>
      </w:pPr>
    </w:p>
    <w:p w14:paraId="6D3A1227" w14:textId="77777777" w:rsidR="000738CF" w:rsidRPr="0014317F" w:rsidRDefault="000738CF" w:rsidP="00AD6FAE">
      <w:pPr>
        <w:pStyle w:val="TDC1"/>
        <w:rPr>
          <w:lang w:val="es-ES"/>
        </w:rPr>
      </w:pPr>
    </w:p>
    <w:p w14:paraId="67D74B11" w14:textId="77777777" w:rsidR="000738CF" w:rsidRPr="0014317F" w:rsidRDefault="000738CF" w:rsidP="00AD6FAE">
      <w:pPr>
        <w:pStyle w:val="TDC1"/>
        <w:rPr>
          <w:lang w:val="es-ES"/>
        </w:rPr>
      </w:pPr>
    </w:p>
    <w:p w14:paraId="4967B067" w14:textId="77777777" w:rsidR="000738CF" w:rsidRPr="0014317F" w:rsidRDefault="000738CF" w:rsidP="00AD6FAE">
      <w:pPr>
        <w:pStyle w:val="TDC1"/>
        <w:rPr>
          <w:lang w:val="es-ES"/>
        </w:rPr>
      </w:pPr>
    </w:p>
    <w:p w14:paraId="29E74878" w14:textId="77777777" w:rsidR="000738CF" w:rsidRPr="0014317F" w:rsidRDefault="000738CF" w:rsidP="00AD6FAE">
      <w:pPr>
        <w:pStyle w:val="TDC1"/>
        <w:rPr>
          <w:lang w:val="es-ES"/>
        </w:rPr>
      </w:pPr>
    </w:p>
    <w:p w14:paraId="28D3F066" w14:textId="77777777" w:rsidR="00B24977" w:rsidRPr="0014317F" w:rsidRDefault="00B24977" w:rsidP="00B24977">
      <w:pPr>
        <w:rPr>
          <w:lang w:val="es-ES"/>
        </w:rPr>
      </w:pPr>
    </w:p>
    <w:p w14:paraId="65BA337F" w14:textId="77777777" w:rsidR="00B24977" w:rsidRPr="0014317F" w:rsidRDefault="00B24977" w:rsidP="00B24977">
      <w:pPr>
        <w:rPr>
          <w:lang w:val="es-ES"/>
        </w:rPr>
      </w:pPr>
    </w:p>
    <w:p w14:paraId="3356830D" w14:textId="77777777" w:rsidR="00B24977" w:rsidRPr="0014317F" w:rsidRDefault="00B24977" w:rsidP="00B24977">
      <w:pPr>
        <w:rPr>
          <w:lang w:val="es-ES"/>
        </w:rPr>
      </w:pPr>
    </w:p>
    <w:p w14:paraId="18EE637D" w14:textId="77777777" w:rsidR="00244243" w:rsidRPr="0014317F" w:rsidRDefault="000738CF" w:rsidP="000738CF">
      <w:pPr>
        <w:pStyle w:val="Ttulo1"/>
        <w:numPr>
          <w:ilvl w:val="0"/>
          <w:numId w:val="0"/>
        </w:numPr>
        <w:rPr>
          <w:lang w:val="es-ES"/>
        </w:rPr>
      </w:pPr>
      <w:bookmarkStart w:id="3" w:name="_Toc5889726"/>
      <w:bookmarkStart w:id="4" w:name="_Toc14779537"/>
      <w:r w:rsidRPr="0014317F">
        <w:rPr>
          <w:lang w:val="es-ES"/>
        </w:rPr>
        <w:lastRenderedPageBreak/>
        <w:t>Glosario</w:t>
      </w:r>
      <w:bookmarkEnd w:id="3"/>
      <w:bookmarkEnd w:id="4"/>
    </w:p>
    <w:p w14:paraId="0C6B7D1E" w14:textId="77777777" w:rsidR="00244243" w:rsidRPr="00B13E0B" w:rsidRDefault="00244243" w:rsidP="00494317">
      <w:pPr>
        <w:spacing w:after="160" w:line="259" w:lineRule="auto"/>
        <w:jc w:val="both"/>
        <w:rPr>
          <w:rFonts w:eastAsia="Calibri"/>
          <w:lang w:val="es-CO"/>
        </w:rPr>
      </w:pPr>
      <w:r w:rsidRPr="00B13E0B">
        <w:rPr>
          <w:rFonts w:eastAsia="Calibri"/>
          <w:b/>
          <w:lang w:val="es-CO"/>
        </w:rPr>
        <w:t>Construcción sostenible</w:t>
      </w:r>
      <w:r w:rsidRPr="00B13E0B">
        <w:rPr>
          <w:rFonts w:eastAsia="Calibri"/>
          <w:lang w:val="es-CO"/>
        </w:rPr>
        <w:t xml:space="preserve">: se entiende por construcción sostenible el conjunto de medidas pasivas y activas, en diseño y construcción de edificaciones, que permiten alcanzar los porcentajes mínimos de ahorro de agua y energía señalados en la Resolución 549 de 2015, encaminadas al mejoramiento de la calidad de vida de </w:t>
      </w:r>
      <w:r w:rsidR="00494317" w:rsidRPr="00B13E0B">
        <w:rPr>
          <w:rFonts w:eastAsia="Calibri"/>
          <w:lang w:val="es-CO"/>
        </w:rPr>
        <w:t>los</w:t>
      </w:r>
      <w:r w:rsidRPr="00B13E0B">
        <w:rPr>
          <w:rFonts w:eastAsia="Calibri"/>
          <w:lang w:val="es-CO"/>
        </w:rPr>
        <w:t xml:space="preserve"> habitantes y al ejercicio de actuaciones con responsabilidad ambiental y social. </w:t>
      </w:r>
    </w:p>
    <w:p w14:paraId="12AB9F0C" w14:textId="77777777" w:rsidR="00244243" w:rsidRPr="00B13E0B" w:rsidRDefault="00244243" w:rsidP="00494317">
      <w:pPr>
        <w:spacing w:after="160" w:line="259" w:lineRule="auto"/>
        <w:jc w:val="both"/>
        <w:rPr>
          <w:rFonts w:eastAsia="Calibri"/>
          <w:lang w:val="es-CO"/>
        </w:rPr>
      </w:pPr>
      <w:r w:rsidRPr="00B13E0B">
        <w:rPr>
          <w:rFonts w:eastAsia="Calibri"/>
          <w:b/>
          <w:lang w:val="es-CO"/>
        </w:rPr>
        <w:t>Edificación</w:t>
      </w:r>
      <w:r w:rsidRPr="00B13E0B">
        <w:rPr>
          <w:rFonts w:eastAsia="Calibri"/>
          <w:lang w:val="es-CO"/>
        </w:rPr>
        <w:t xml:space="preserve">: </w:t>
      </w:r>
      <w:r w:rsidR="00494317" w:rsidRPr="00B13E0B">
        <w:rPr>
          <w:rFonts w:eastAsia="Calibri"/>
          <w:lang w:val="es-CO"/>
        </w:rPr>
        <w:t>e</w:t>
      </w:r>
      <w:r w:rsidRPr="00B13E0B">
        <w:rPr>
          <w:rFonts w:eastAsia="Calibri"/>
          <w:lang w:val="es-CO"/>
        </w:rPr>
        <w:t xml:space="preserve">ntiéndase por edificación toda construcción pública o privada definida en el artículo 4 de la </w:t>
      </w:r>
      <w:r w:rsidR="00494317" w:rsidRPr="00B13E0B">
        <w:rPr>
          <w:rFonts w:eastAsia="Calibri"/>
          <w:lang w:val="es-CO"/>
        </w:rPr>
        <w:t>R</w:t>
      </w:r>
      <w:r w:rsidRPr="00B13E0B">
        <w:rPr>
          <w:rFonts w:eastAsia="Calibri"/>
          <w:lang w:val="es-CO"/>
        </w:rPr>
        <w:t xml:space="preserve">esolución </w:t>
      </w:r>
      <w:r w:rsidR="00627BA7" w:rsidRPr="00B13E0B">
        <w:rPr>
          <w:rFonts w:eastAsia="Calibri"/>
          <w:lang w:val="es-CO"/>
        </w:rPr>
        <w:t xml:space="preserve">549 de 2015 </w:t>
      </w:r>
      <w:r w:rsidRPr="00B13E0B">
        <w:rPr>
          <w:rFonts w:eastAsia="Calibri"/>
          <w:lang w:val="es-CO"/>
        </w:rPr>
        <w:t>de adopción del presente protocolo.</w:t>
      </w:r>
    </w:p>
    <w:p w14:paraId="5D015D35" w14:textId="166BC910" w:rsidR="00244243" w:rsidRPr="00B13E0B" w:rsidRDefault="00244243" w:rsidP="00494317">
      <w:pPr>
        <w:spacing w:after="160" w:line="259" w:lineRule="auto"/>
        <w:jc w:val="both"/>
        <w:rPr>
          <w:rFonts w:eastAsia="Calibri"/>
          <w:lang w:val="es-CO"/>
        </w:rPr>
      </w:pPr>
      <w:r w:rsidRPr="00B13E0B">
        <w:rPr>
          <w:rFonts w:eastAsia="Calibri"/>
          <w:b/>
          <w:lang w:val="es-CO"/>
        </w:rPr>
        <w:t xml:space="preserve">Métodos </w:t>
      </w:r>
      <w:r w:rsidR="00FA01FA">
        <w:rPr>
          <w:rFonts w:eastAsia="Calibri"/>
          <w:b/>
          <w:lang w:val="es-CO"/>
        </w:rPr>
        <w:t xml:space="preserve">indicativos </w:t>
      </w:r>
      <w:r w:rsidRPr="00B13E0B">
        <w:rPr>
          <w:rFonts w:eastAsia="Calibri"/>
          <w:b/>
          <w:lang w:val="es-CO"/>
        </w:rPr>
        <w:t>para el cumplimiento de los porcentajes de ahorro</w:t>
      </w:r>
      <w:r w:rsidRPr="00B13E0B">
        <w:rPr>
          <w:rFonts w:eastAsia="Calibri"/>
          <w:lang w:val="es-CO"/>
        </w:rPr>
        <w:t>: son los modos</w:t>
      </w:r>
      <w:r w:rsidR="00FA01FA">
        <w:rPr>
          <w:rFonts w:eastAsia="Calibri"/>
          <w:lang w:val="es-CO"/>
        </w:rPr>
        <w:t xml:space="preserve"> propuestos de referencia</w:t>
      </w:r>
      <w:r w:rsidRPr="00B13E0B">
        <w:rPr>
          <w:rFonts w:eastAsia="Calibri"/>
          <w:lang w:val="es-CO"/>
        </w:rPr>
        <w:t xml:space="preserve"> </w:t>
      </w:r>
      <w:r w:rsidR="00FA01FA">
        <w:rPr>
          <w:rFonts w:eastAsia="Calibri"/>
          <w:lang w:val="es-CO"/>
        </w:rPr>
        <w:t>a</w:t>
      </w:r>
      <w:r w:rsidR="0046756A" w:rsidRPr="00B13E0B">
        <w:rPr>
          <w:rFonts w:eastAsia="Calibri"/>
          <w:lang w:val="es-CO"/>
        </w:rPr>
        <w:t xml:space="preserve"> seguir</w:t>
      </w:r>
      <w:r w:rsidRPr="00B13E0B">
        <w:rPr>
          <w:rFonts w:eastAsia="Calibri"/>
          <w:lang w:val="es-CO"/>
        </w:rPr>
        <w:t xml:space="preserve"> los tipos de edificaciones nuevas para el cumplimiento de los ahorros obligatorios</w:t>
      </w:r>
      <w:r w:rsidR="00FA01FA">
        <w:rPr>
          <w:rFonts w:eastAsia="Calibri"/>
          <w:lang w:val="es-CO"/>
        </w:rPr>
        <w:t xml:space="preserve"> y s</w:t>
      </w:r>
      <w:r w:rsidR="00494317" w:rsidRPr="00B13E0B">
        <w:rPr>
          <w:rFonts w:eastAsia="Calibri"/>
          <w:lang w:val="es-CO"/>
        </w:rPr>
        <w:t xml:space="preserve">e </w:t>
      </w:r>
      <w:r w:rsidRPr="00B13E0B">
        <w:rPr>
          <w:rFonts w:eastAsia="Calibri"/>
          <w:lang w:val="es-CO"/>
        </w:rPr>
        <w:t>clasifican como método de desempeño y método prescriptivo. Cada proyecto puede decidir cuál de los dos métodos es el más indicado para sus características específicas.</w:t>
      </w:r>
    </w:p>
    <w:p w14:paraId="1861AFE5" w14:textId="3BCEBD7B" w:rsidR="00244243" w:rsidRPr="00B13E0B" w:rsidRDefault="00244243" w:rsidP="0053133A">
      <w:pPr>
        <w:spacing w:after="160" w:line="259" w:lineRule="auto"/>
        <w:jc w:val="both"/>
        <w:rPr>
          <w:rFonts w:eastAsia="Calibri"/>
          <w:lang w:val="es-CO"/>
        </w:rPr>
      </w:pPr>
      <w:r w:rsidRPr="00B13E0B">
        <w:rPr>
          <w:rFonts w:eastAsia="Calibri"/>
          <w:b/>
          <w:lang w:val="es-CO"/>
        </w:rPr>
        <w:t>Método de desempeño</w:t>
      </w:r>
      <w:r w:rsidRPr="00B13E0B">
        <w:rPr>
          <w:rFonts w:eastAsia="Calibri"/>
          <w:lang w:val="es-CO"/>
        </w:rPr>
        <w:t xml:space="preserve">: </w:t>
      </w:r>
      <w:r w:rsidR="0053133A" w:rsidRPr="00B13E0B">
        <w:rPr>
          <w:rFonts w:eastAsia="Calibri"/>
          <w:lang w:val="es-CO"/>
        </w:rPr>
        <w:t>e</w:t>
      </w:r>
      <w:r w:rsidRPr="00B13E0B">
        <w:rPr>
          <w:rFonts w:eastAsia="Calibri"/>
          <w:lang w:val="es-CO"/>
        </w:rPr>
        <w:t>s el método</w:t>
      </w:r>
      <w:r w:rsidR="00447B22">
        <w:rPr>
          <w:rFonts w:eastAsia="Calibri"/>
          <w:lang w:val="es-CO"/>
        </w:rPr>
        <w:t xml:space="preserve"> indicativo</w:t>
      </w:r>
      <w:r w:rsidRPr="00B13E0B">
        <w:rPr>
          <w:rFonts w:eastAsia="Calibri"/>
          <w:lang w:val="es-CO"/>
        </w:rPr>
        <w:t xml:space="preserve"> por medio del cual los tipos de edificaciones nuevas pueden seleccionar las medidas de eficiencia y conceptos de diseño que más se adec</w:t>
      </w:r>
      <w:r w:rsidR="00FA01FA">
        <w:rPr>
          <w:rFonts w:eastAsia="Calibri"/>
          <w:lang w:val="es-CO"/>
        </w:rPr>
        <w:t>ú</w:t>
      </w:r>
      <w:r w:rsidRPr="00B13E0B">
        <w:rPr>
          <w:rFonts w:eastAsia="Calibri"/>
          <w:lang w:val="es-CO"/>
        </w:rPr>
        <w:t>en a la realidad del proyecto</w:t>
      </w:r>
      <w:r w:rsidR="00FA01FA">
        <w:rPr>
          <w:rFonts w:eastAsia="Calibri"/>
          <w:lang w:val="es-CO"/>
        </w:rPr>
        <w:t xml:space="preserve"> y que r</w:t>
      </w:r>
      <w:r w:rsidRPr="00B13E0B">
        <w:rPr>
          <w:rFonts w:eastAsia="Calibri"/>
          <w:lang w:val="es-CO"/>
        </w:rPr>
        <w:t xml:space="preserve">equiere el desarrollo de modelaciones energéticas y cálculos de consumos de agua. </w:t>
      </w:r>
    </w:p>
    <w:p w14:paraId="76A59E68" w14:textId="77777777" w:rsidR="00244243" w:rsidRPr="00B13E0B" w:rsidRDefault="00244243" w:rsidP="0053133A">
      <w:pPr>
        <w:spacing w:after="160" w:line="259" w:lineRule="auto"/>
        <w:jc w:val="both"/>
        <w:rPr>
          <w:rFonts w:eastAsia="Calibri"/>
          <w:lang w:val="es-CO"/>
        </w:rPr>
      </w:pPr>
      <w:r w:rsidRPr="006F6DAE">
        <w:rPr>
          <w:rFonts w:eastAsia="Calibri"/>
          <w:b/>
          <w:lang w:val="es-CO"/>
        </w:rPr>
        <w:t>Método prescriptivo</w:t>
      </w:r>
      <w:r w:rsidRPr="006F6DAE">
        <w:rPr>
          <w:rFonts w:eastAsia="Calibri"/>
          <w:lang w:val="es-CO"/>
        </w:rPr>
        <w:t xml:space="preserve">: </w:t>
      </w:r>
      <w:r w:rsidR="0053133A" w:rsidRPr="006F6DAE">
        <w:rPr>
          <w:rFonts w:eastAsia="Calibri"/>
          <w:lang w:val="es-CO"/>
        </w:rPr>
        <w:t>e</w:t>
      </w:r>
      <w:r w:rsidRPr="006F6DAE">
        <w:rPr>
          <w:rFonts w:eastAsia="Calibri"/>
          <w:lang w:val="es-CO"/>
        </w:rPr>
        <w:t>s el método</w:t>
      </w:r>
      <w:r w:rsidR="00447B22">
        <w:rPr>
          <w:rFonts w:eastAsia="Calibri"/>
          <w:lang w:val="es-CO"/>
        </w:rPr>
        <w:t xml:space="preserve"> indicativo</w:t>
      </w:r>
      <w:r w:rsidRPr="006F6DAE">
        <w:rPr>
          <w:rFonts w:eastAsia="Calibri"/>
          <w:lang w:val="es-CO"/>
        </w:rPr>
        <w:t xml:space="preserve"> que proporciona un conjunto de medidas específicas para cada tipo de edificación</w:t>
      </w:r>
      <w:r w:rsidR="00C31091" w:rsidRPr="006F6DAE">
        <w:rPr>
          <w:rFonts w:eastAsia="Calibri"/>
          <w:lang w:val="es-CO"/>
        </w:rPr>
        <w:t xml:space="preserve">, con las cuales se garantizan el cumplimiento de los porcentajes de ahorro de agua y energía estipulados en la Resolución 549 de 2015 del Ministerio de Vivienda, Ciudad y Territorio.  </w:t>
      </w:r>
    </w:p>
    <w:p w14:paraId="4ABB0127" w14:textId="77777777" w:rsidR="00244243" w:rsidRPr="00B13E0B" w:rsidRDefault="00244243" w:rsidP="0053133A">
      <w:pPr>
        <w:spacing w:after="160" w:line="259" w:lineRule="auto"/>
        <w:jc w:val="both"/>
        <w:rPr>
          <w:rFonts w:eastAsia="Calibri"/>
          <w:lang w:val="es-CO"/>
        </w:rPr>
      </w:pPr>
      <w:r w:rsidRPr="00B13E0B">
        <w:rPr>
          <w:rFonts w:eastAsia="Calibri"/>
          <w:b/>
          <w:lang w:val="es-CO"/>
        </w:rPr>
        <w:t>Porcentaje de ahorro</w:t>
      </w:r>
      <w:r w:rsidRPr="00B13E0B">
        <w:rPr>
          <w:rFonts w:eastAsia="Calibri"/>
          <w:lang w:val="es-CO"/>
        </w:rPr>
        <w:t xml:space="preserve">: </w:t>
      </w:r>
      <w:r w:rsidR="0053133A" w:rsidRPr="00B13E0B">
        <w:rPr>
          <w:rFonts w:eastAsia="Calibri"/>
          <w:lang w:val="es-CO"/>
        </w:rPr>
        <w:t>c</w:t>
      </w:r>
      <w:r w:rsidRPr="00B13E0B">
        <w:rPr>
          <w:rFonts w:eastAsia="Calibri"/>
          <w:lang w:val="es-CO"/>
        </w:rPr>
        <w:t>orresponde a la proporción del consumo de agua y energía que se pretende disminuir en las edificaciones, mediante la implementación de medidas activas o pasivas en el diseño de acuerdo con la definición de la Resolución 549 de 2015.</w:t>
      </w:r>
    </w:p>
    <w:p w14:paraId="03281B4D" w14:textId="77777777" w:rsidR="00244243" w:rsidRPr="00B13E0B" w:rsidRDefault="00244243" w:rsidP="0053133A">
      <w:pPr>
        <w:spacing w:after="160" w:line="259" w:lineRule="auto"/>
        <w:jc w:val="both"/>
        <w:rPr>
          <w:rFonts w:eastAsia="Calibri"/>
          <w:lang w:val="es-CO"/>
        </w:rPr>
      </w:pPr>
      <w:r w:rsidRPr="00B13E0B">
        <w:rPr>
          <w:rFonts w:eastAsia="Calibri"/>
          <w:b/>
          <w:lang w:val="es-CO"/>
        </w:rPr>
        <w:t>Protocolo de Implementación</w:t>
      </w:r>
      <w:r w:rsidRPr="00B13E0B">
        <w:rPr>
          <w:rFonts w:eastAsia="Calibri"/>
          <w:lang w:val="es-CO"/>
        </w:rPr>
        <w:t xml:space="preserve">: </w:t>
      </w:r>
      <w:r w:rsidR="0053133A" w:rsidRPr="00B13E0B">
        <w:rPr>
          <w:rFonts w:eastAsia="Calibri"/>
          <w:lang w:val="es-CO"/>
        </w:rPr>
        <w:t>e</w:t>
      </w:r>
      <w:r w:rsidRPr="00B13E0B">
        <w:rPr>
          <w:rFonts w:eastAsia="Calibri"/>
          <w:lang w:val="es-CO"/>
        </w:rPr>
        <w:t xml:space="preserve">s el documento con los métodos </w:t>
      </w:r>
      <w:r w:rsidR="00C31091">
        <w:rPr>
          <w:rFonts w:eastAsia="Calibri"/>
          <w:lang w:val="es-CO"/>
        </w:rPr>
        <w:t xml:space="preserve">indicativos a seguir </w:t>
      </w:r>
      <w:r w:rsidRPr="00B13E0B">
        <w:rPr>
          <w:rFonts w:eastAsia="Calibri"/>
          <w:lang w:val="es-CO"/>
        </w:rPr>
        <w:t>en el diseño y desarrollo de los tipos de edificaciones para el cumplimiento de los ahorros obligatorios en agua y energía minimizando los impactos en los costos directos de la construcción.</w:t>
      </w:r>
    </w:p>
    <w:p w14:paraId="34ABFC31" w14:textId="77777777" w:rsidR="002451CA" w:rsidRDefault="002451CA" w:rsidP="002451CA">
      <w:pPr>
        <w:pStyle w:val="Ttulo1"/>
        <w:numPr>
          <w:ilvl w:val="0"/>
          <w:numId w:val="0"/>
        </w:numPr>
        <w:rPr>
          <w:lang w:val="es-ES"/>
        </w:rPr>
      </w:pPr>
    </w:p>
    <w:p w14:paraId="44F6A584" w14:textId="77777777" w:rsidR="002451CA" w:rsidRDefault="002451CA">
      <w:pPr>
        <w:rPr>
          <w:rFonts w:eastAsiaTheme="majorEastAsia" w:cstheme="majorBidi"/>
          <w:b/>
          <w:bCs/>
          <w:szCs w:val="32"/>
          <w:lang w:val="es-ES"/>
        </w:rPr>
      </w:pPr>
      <w:r>
        <w:rPr>
          <w:lang w:val="es-ES"/>
        </w:rPr>
        <w:br w:type="page"/>
      </w:r>
    </w:p>
    <w:p w14:paraId="45388EE5" w14:textId="792DCE07" w:rsidR="00482242" w:rsidRPr="002451CA" w:rsidRDefault="00FA01FA" w:rsidP="00FA01FA">
      <w:pPr>
        <w:pStyle w:val="Ttulo1"/>
        <w:numPr>
          <w:ilvl w:val="0"/>
          <w:numId w:val="0"/>
        </w:numPr>
        <w:rPr>
          <w:rFonts w:cs="Arial"/>
          <w:lang w:val="es-ES" w:eastAsia="es-CO"/>
        </w:rPr>
      </w:pPr>
      <w:bookmarkStart w:id="5" w:name="_Toc5874775"/>
      <w:bookmarkStart w:id="6" w:name="_Toc5889727"/>
      <w:bookmarkStart w:id="7" w:name="_Toc14779538"/>
      <w:bookmarkStart w:id="8" w:name="_Toc413267659"/>
      <w:r>
        <w:rPr>
          <w:rFonts w:cs="Arial"/>
          <w:lang w:val="es-ES" w:eastAsia="es-CO"/>
        </w:rPr>
        <w:lastRenderedPageBreak/>
        <w:t xml:space="preserve">Capítulo 1.   </w:t>
      </w:r>
      <w:r w:rsidR="00482242" w:rsidRPr="002451CA">
        <w:rPr>
          <w:rFonts w:cs="Arial"/>
          <w:lang w:val="es-ES" w:eastAsia="es-CO"/>
        </w:rPr>
        <w:t>Introducción al Protocolo de Implementación</w:t>
      </w:r>
      <w:bookmarkEnd w:id="5"/>
      <w:bookmarkEnd w:id="6"/>
      <w:bookmarkEnd w:id="7"/>
    </w:p>
    <w:p w14:paraId="25CECE25" w14:textId="77777777" w:rsidR="004A55F9" w:rsidRPr="00B13E0B" w:rsidRDefault="004A55F9" w:rsidP="002730B6">
      <w:pPr>
        <w:pStyle w:val="Ttulo2"/>
        <w:numPr>
          <w:ilvl w:val="1"/>
          <w:numId w:val="26"/>
        </w:numPr>
        <w:ind w:left="1004"/>
        <w:rPr>
          <w:rFonts w:cs="Arial"/>
          <w:b w:val="0"/>
          <w:lang w:eastAsia="es-CO"/>
        </w:rPr>
      </w:pPr>
      <w:bookmarkStart w:id="9" w:name="_Toc5874776"/>
      <w:bookmarkStart w:id="10" w:name="_Toc5889728"/>
      <w:bookmarkStart w:id="11" w:name="_Toc14779539"/>
      <w:r w:rsidRPr="00B13E0B">
        <w:rPr>
          <w:rFonts w:cs="Arial"/>
          <w:b w:val="0"/>
          <w:lang w:eastAsia="es-CO"/>
        </w:rPr>
        <w:t>Cumplimiento de la Resolución 549 de 2015</w:t>
      </w:r>
      <w:bookmarkEnd w:id="9"/>
      <w:bookmarkEnd w:id="10"/>
      <w:bookmarkEnd w:id="11"/>
    </w:p>
    <w:p w14:paraId="09C72AF3" w14:textId="77777777" w:rsidR="00482242" w:rsidRPr="00B13E0B" w:rsidRDefault="00482242">
      <w:pPr>
        <w:jc w:val="both"/>
        <w:rPr>
          <w:lang w:val="es-ES_tradnl" w:eastAsia="es-CO"/>
        </w:rPr>
      </w:pPr>
    </w:p>
    <w:p w14:paraId="38C76706" w14:textId="77777777" w:rsidR="005B1E93" w:rsidRPr="00B13E0B" w:rsidRDefault="005B1E93" w:rsidP="00CB2286">
      <w:pPr>
        <w:jc w:val="both"/>
        <w:rPr>
          <w:lang w:val="es-ES_tradnl" w:eastAsia="es-CO"/>
        </w:rPr>
      </w:pPr>
      <w:r w:rsidRPr="00B13E0B">
        <w:rPr>
          <w:lang w:val="es-ES_tradnl" w:eastAsia="es-CO"/>
        </w:rPr>
        <w:t xml:space="preserve">La Resolución 549 de 2015 del Ministerio de Vivienda, Ciudad y Territorio adopta la </w:t>
      </w:r>
      <w:r w:rsidR="00494BA9" w:rsidRPr="00B13E0B">
        <w:rPr>
          <w:lang w:val="es-ES_tradnl" w:eastAsia="es-CO"/>
        </w:rPr>
        <w:t>“</w:t>
      </w:r>
      <w:r w:rsidRPr="00B13E0B">
        <w:rPr>
          <w:lang w:val="es-ES_tradnl" w:eastAsia="es-CO"/>
        </w:rPr>
        <w:t>Guía para el ahorro de agua y energía en edificaciones</w:t>
      </w:r>
      <w:r w:rsidR="00494BA9" w:rsidRPr="00B13E0B">
        <w:rPr>
          <w:lang w:val="es-ES_tradnl" w:eastAsia="es-CO"/>
        </w:rPr>
        <w:t>”</w:t>
      </w:r>
      <w:r w:rsidRPr="00B13E0B">
        <w:rPr>
          <w:lang w:val="es-ES_tradnl" w:eastAsia="es-CO"/>
        </w:rPr>
        <w:t xml:space="preserve"> y </w:t>
      </w:r>
      <w:r w:rsidR="00CA2D5F" w:rsidRPr="00B13E0B">
        <w:rPr>
          <w:lang w:val="es-ES_tradnl" w:eastAsia="es-CO"/>
        </w:rPr>
        <w:t>establece p</w:t>
      </w:r>
      <w:r w:rsidRPr="00B13E0B">
        <w:rPr>
          <w:lang w:val="es-ES_tradnl" w:eastAsia="es-CO"/>
        </w:rPr>
        <w:t xml:space="preserve">orcentajes mínimos obligatorios de ahorro de agua y energía </w:t>
      </w:r>
      <w:r w:rsidR="00CA2D5F" w:rsidRPr="00B13E0B">
        <w:rPr>
          <w:lang w:val="es-ES_tradnl" w:eastAsia="es-CO"/>
        </w:rPr>
        <w:t>para</w:t>
      </w:r>
      <w:r w:rsidRPr="00B13E0B">
        <w:rPr>
          <w:lang w:val="es-ES_tradnl" w:eastAsia="es-CO"/>
        </w:rPr>
        <w:t xml:space="preserve"> las nuevas edificaciones del </w:t>
      </w:r>
      <w:r w:rsidR="0046756A" w:rsidRPr="00B13E0B">
        <w:rPr>
          <w:lang w:val="es-ES_tradnl" w:eastAsia="es-CO"/>
        </w:rPr>
        <w:t>país. De</w:t>
      </w:r>
      <w:r w:rsidRPr="00B13E0B">
        <w:rPr>
          <w:lang w:val="es-ES_tradnl" w:eastAsia="es-CO"/>
        </w:rPr>
        <w:t xml:space="preserve"> acuerdo con el </w:t>
      </w:r>
      <w:r w:rsidR="00627BA7" w:rsidRPr="00B13E0B">
        <w:rPr>
          <w:lang w:val="es-ES_tradnl" w:eastAsia="es-CO"/>
        </w:rPr>
        <w:t>a</w:t>
      </w:r>
      <w:r w:rsidRPr="00B13E0B">
        <w:rPr>
          <w:lang w:val="es-ES_tradnl" w:eastAsia="es-CO"/>
        </w:rPr>
        <w:t xml:space="preserve">rtículo </w:t>
      </w:r>
      <w:r w:rsidR="00627BA7" w:rsidRPr="00B13E0B">
        <w:rPr>
          <w:lang w:val="es-ES_tradnl" w:eastAsia="es-CO"/>
        </w:rPr>
        <w:t>t</w:t>
      </w:r>
      <w:r w:rsidRPr="00B13E0B">
        <w:rPr>
          <w:lang w:val="es-ES_tradnl" w:eastAsia="es-CO"/>
        </w:rPr>
        <w:t xml:space="preserve">ercero de la </w:t>
      </w:r>
      <w:r w:rsidR="00CA2D5F" w:rsidRPr="00B13E0B">
        <w:rPr>
          <w:lang w:val="es-ES_tradnl" w:eastAsia="es-CO"/>
        </w:rPr>
        <w:t>misma norma</w:t>
      </w:r>
      <w:r w:rsidRPr="00B13E0B">
        <w:rPr>
          <w:lang w:val="es-ES_tradnl" w:eastAsia="es-CO"/>
        </w:rPr>
        <w:t xml:space="preserve"> “Ámbito de aplicación y gradualidad”, las edificaciones nuevas de Bogotá deben cumplir con los porcentajes establecidos para clima frío desde </w:t>
      </w:r>
      <w:r w:rsidR="006E4FB6">
        <w:rPr>
          <w:lang w:val="es-ES_tradnl" w:eastAsia="es-CO"/>
        </w:rPr>
        <w:t>el primero de agosto</w:t>
      </w:r>
      <w:r w:rsidRPr="00B13E0B">
        <w:rPr>
          <w:lang w:val="es-ES_tradnl" w:eastAsia="es-CO"/>
        </w:rPr>
        <w:t xml:space="preserve"> de 2016.</w:t>
      </w:r>
      <w:bookmarkEnd w:id="8"/>
    </w:p>
    <w:p w14:paraId="54C8143D" w14:textId="77777777" w:rsidR="004A55F9" w:rsidRPr="00B13E0B" w:rsidRDefault="004A55F9" w:rsidP="004A55F9">
      <w:pPr>
        <w:rPr>
          <w:lang w:val="es-ES_tradnl"/>
        </w:rPr>
      </w:pPr>
    </w:p>
    <w:p w14:paraId="1ABD57CE" w14:textId="77777777" w:rsidR="004A55F9" w:rsidRPr="00B13E0B" w:rsidRDefault="004A55F9" w:rsidP="002730B6">
      <w:pPr>
        <w:pStyle w:val="Ttulo2"/>
        <w:numPr>
          <w:ilvl w:val="1"/>
          <w:numId w:val="21"/>
        </w:numPr>
        <w:ind w:left="1004"/>
        <w:rPr>
          <w:rFonts w:cs="Arial"/>
          <w:b w:val="0"/>
          <w:szCs w:val="22"/>
        </w:rPr>
      </w:pPr>
      <w:bookmarkStart w:id="12" w:name="_Toc5874777"/>
      <w:bookmarkStart w:id="13" w:name="_Toc5889729"/>
      <w:bookmarkStart w:id="14" w:name="_Toc14779540"/>
      <w:r w:rsidRPr="00B13E0B">
        <w:rPr>
          <w:rFonts w:cs="Arial"/>
          <w:b w:val="0"/>
        </w:rPr>
        <w:t>Introducción al Protocolo</w:t>
      </w:r>
      <w:bookmarkEnd w:id="12"/>
      <w:bookmarkEnd w:id="13"/>
      <w:bookmarkEnd w:id="14"/>
    </w:p>
    <w:p w14:paraId="6CDE4609" w14:textId="77777777" w:rsidR="00614380" w:rsidRPr="00B13E0B" w:rsidRDefault="00614380" w:rsidP="00272A65">
      <w:pPr>
        <w:jc w:val="both"/>
        <w:rPr>
          <w:lang w:val="es-ES_tradnl"/>
        </w:rPr>
      </w:pPr>
      <w:r w:rsidRPr="00B13E0B">
        <w:rPr>
          <w:lang w:val="es-ES_tradnl"/>
        </w:rPr>
        <w:t xml:space="preserve">Bogotá tiene un fuerte compromiso </w:t>
      </w:r>
      <w:r w:rsidR="00CA2D5F" w:rsidRPr="00B13E0B">
        <w:rPr>
          <w:lang w:val="es-ES_tradnl"/>
        </w:rPr>
        <w:t xml:space="preserve">con </w:t>
      </w:r>
      <w:r w:rsidRPr="00B13E0B">
        <w:rPr>
          <w:lang w:val="es-ES_tradnl"/>
        </w:rPr>
        <w:t>la reducción de los consumos energéticos y de agua de las edificaciones de la ciudad y</w:t>
      </w:r>
      <w:r w:rsidR="00CA2D5F" w:rsidRPr="00B13E0B">
        <w:rPr>
          <w:lang w:val="es-ES_tradnl"/>
        </w:rPr>
        <w:t>,</w:t>
      </w:r>
      <w:r w:rsidRPr="00B13E0B">
        <w:rPr>
          <w:lang w:val="es-ES_tradnl"/>
        </w:rPr>
        <w:t xml:space="preserve"> por consiguiente</w:t>
      </w:r>
      <w:r w:rsidR="00CA2D5F" w:rsidRPr="00B13E0B">
        <w:rPr>
          <w:lang w:val="es-ES_tradnl"/>
        </w:rPr>
        <w:t>,</w:t>
      </w:r>
      <w:r w:rsidRPr="00B13E0B">
        <w:rPr>
          <w:lang w:val="es-ES_tradnl"/>
        </w:rPr>
        <w:t xml:space="preserve"> con la reducción de consumo de recursos naturales y la generación de emisiones y de impactos asociados al sector de la construcción. Esto con miras a contribuir con los objetivos globales de</w:t>
      </w:r>
      <w:r w:rsidR="00CA2D5F" w:rsidRPr="00B13E0B">
        <w:rPr>
          <w:lang w:val="es-ES_tradnl"/>
        </w:rPr>
        <w:t>l</w:t>
      </w:r>
      <w:r w:rsidRPr="00B13E0B">
        <w:rPr>
          <w:lang w:val="es-ES_tradnl"/>
        </w:rPr>
        <w:t xml:space="preserve"> cambio climático de una forma muy concreta.</w:t>
      </w:r>
    </w:p>
    <w:p w14:paraId="2631BD0F" w14:textId="77777777" w:rsidR="00614380" w:rsidRPr="00B13E0B" w:rsidRDefault="00614380" w:rsidP="00272A65">
      <w:pPr>
        <w:jc w:val="both"/>
        <w:rPr>
          <w:lang w:val="es-ES_tradnl"/>
        </w:rPr>
      </w:pPr>
    </w:p>
    <w:p w14:paraId="5D2EB09B" w14:textId="77777777" w:rsidR="00614380" w:rsidRPr="00B13E0B" w:rsidRDefault="00614380" w:rsidP="00272A65">
      <w:pPr>
        <w:jc w:val="both"/>
        <w:rPr>
          <w:lang w:val="es-ES_tradnl"/>
        </w:rPr>
      </w:pPr>
      <w:r w:rsidRPr="00B13E0B">
        <w:rPr>
          <w:lang w:val="es-ES_tradnl"/>
        </w:rPr>
        <w:t xml:space="preserve">Como parte de este compromiso y de la participación de Bogotá en el programa </w:t>
      </w:r>
      <w:r w:rsidRPr="00B13E0B">
        <w:rPr>
          <w:i/>
          <w:lang w:val="es-ES_tradnl"/>
        </w:rPr>
        <w:t>Building</w:t>
      </w:r>
      <w:r w:rsidR="00A61469">
        <w:rPr>
          <w:i/>
          <w:lang w:val="es-ES_tradnl"/>
        </w:rPr>
        <w:t xml:space="preserve"> </w:t>
      </w:r>
      <w:r w:rsidRPr="00B13E0B">
        <w:rPr>
          <w:i/>
          <w:lang w:val="es-ES_tradnl"/>
        </w:rPr>
        <w:t>Efficiency Accelerator</w:t>
      </w:r>
      <w:r w:rsidRPr="00B13E0B">
        <w:rPr>
          <w:lang w:val="es-ES_tradnl"/>
        </w:rPr>
        <w:t xml:space="preserve"> (BEA), se ha determinado que una prioridad para la ciudad es lograr la correcta implementación de la Resolución 549 de 2015 y mejorar el potencial de ahorro en agua y energía para edificaciones nuevas. Para </w:t>
      </w:r>
      <w:r w:rsidR="004C6791" w:rsidRPr="00B13E0B">
        <w:rPr>
          <w:lang w:val="es-ES_tradnl"/>
        </w:rPr>
        <w:t xml:space="preserve">el efecto, </w:t>
      </w:r>
      <w:r w:rsidRPr="00B13E0B">
        <w:rPr>
          <w:lang w:val="es-ES_tradnl"/>
        </w:rPr>
        <w:t xml:space="preserve">se desarrolló el </w:t>
      </w:r>
      <w:r w:rsidR="001A439F" w:rsidRPr="00B13E0B">
        <w:rPr>
          <w:lang w:val="es-ES_tradnl"/>
        </w:rPr>
        <w:t>Protocolo</w:t>
      </w:r>
      <w:r w:rsidRPr="00B13E0B">
        <w:rPr>
          <w:lang w:val="es-ES_tradnl"/>
        </w:rPr>
        <w:t xml:space="preserve"> de Implementación de </w:t>
      </w:r>
      <w:r w:rsidR="0046756A" w:rsidRPr="00B13E0B">
        <w:rPr>
          <w:lang w:val="es-ES_tradnl"/>
        </w:rPr>
        <w:t>esa norma</w:t>
      </w:r>
      <w:r w:rsidRPr="00B13E0B">
        <w:rPr>
          <w:lang w:val="es-ES_tradnl"/>
        </w:rPr>
        <w:t xml:space="preserve">, que pretende generar un mecanismo claro y estandarizado por medio del cual se pueda demostrar el cumplimiento de la resolución, y adicionalmente constituir una herramienta para que en el diseño y desarrollo de proyectos se potencien los ahorros energéticos y de consumo de agua sin generar impactos significativos en los costos directos de construcción. </w:t>
      </w:r>
    </w:p>
    <w:p w14:paraId="633A0113" w14:textId="77777777" w:rsidR="00614380" w:rsidRPr="00B13E0B" w:rsidRDefault="00614380" w:rsidP="00272A65">
      <w:pPr>
        <w:jc w:val="both"/>
        <w:rPr>
          <w:lang w:val="es-ES_tradnl"/>
        </w:rPr>
      </w:pPr>
    </w:p>
    <w:p w14:paraId="43481CC7" w14:textId="77777777" w:rsidR="00614380" w:rsidRPr="00B13E0B" w:rsidRDefault="0046756A" w:rsidP="00C749F0">
      <w:pPr>
        <w:jc w:val="both"/>
        <w:rPr>
          <w:lang w:val="es-ES_tradnl"/>
        </w:rPr>
      </w:pPr>
      <w:r w:rsidRPr="00B13E0B">
        <w:rPr>
          <w:lang w:val="es-ES_tradnl"/>
        </w:rPr>
        <w:t>Este Protocolo</w:t>
      </w:r>
      <w:r w:rsidR="00614380" w:rsidRPr="00B13E0B">
        <w:rPr>
          <w:lang w:val="es-ES_tradnl"/>
        </w:rPr>
        <w:t xml:space="preserve"> es un insumo fundamental para lograr que los diferentes constructores y desarrolladores encuentren una herramienta para medir de </w:t>
      </w:r>
      <w:r w:rsidR="00E8337E" w:rsidRPr="00B13E0B">
        <w:rPr>
          <w:lang w:val="es-ES_tradnl"/>
        </w:rPr>
        <w:t xml:space="preserve">forma </w:t>
      </w:r>
      <w:r w:rsidR="00614380" w:rsidRPr="00B13E0B">
        <w:rPr>
          <w:lang w:val="es-ES_tradnl"/>
        </w:rPr>
        <w:t>estandarizada los ahorros en agua y energía en sus proyectos</w:t>
      </w:r>
      <w:r w:rsidR="00E8337E" w:rsidRPr="00B13E0B">
        <w:rPr>
          <w:lang w:val="es-ES_tradnl"/>
        </w:rPr>
        <w:t>,</w:t>
      </w:r>
      <w:r w:rsidR="00614380" w:rsidRPr="00B13E0B">
        <w:rPr>
          <w:lang w:val="es-ES_tradnl"/>
        </w:rPr>
        <w:t xml:space="preserve"> gracias a la implementación de estrategias de ahorro. </w:t>
      </w:r>
      <w:r w:rsidR="00E8337E" w:rsidRPr="00B13E0B">
        <w:rPr>
          <w:lang w:val="es-ES_tradnl"/>
        </w:rPr>
        <w:t>Igualmente,</w:t>
      </w:r>
      <w:r w:rsidR="00614380" w:rsidRPr="00B13E0B">
        <w:rPr>
          <w:lang w:val="es-ES_tradnl"/>
        </w:rPr>
        <w:t xml:space="preserve"> crea un marco de referencia para la industria de la construcción en general para desarrollar proyectos de alto desempeño, de una manera costo-efectiva. Así mismo</w:t>
      </w:r>
      <w:r w:rsidR="00CA2D5F" w:rsidRPr="00B13E0B">
        <w:rPr>
          <w:lang w:val="es-ES_tradnl"/>
        </w:rPr>
        <w:t>,</w:t>
      </w:r>
      <w:r w:rsidR="00614380" w:rsidRPr="00B13E0B">
        <w:rPr>
          <w:lang w:val="es-ES_tradnl"/>
        </w:rPr>
        <w:t xml:space="preserve"> sirve a la administración distrital para generar mecanismos para el aseguramiento de la implementación de la Resolución 549 de 2015 en la </w:t>
      </w:r>
      <w:r w:rsidR="00CA2D5F" w:rsidRPr="00B13E0B">
        <w:rPr>
          <w:lang w:val="es-ES_tradnl"/>
        </w:rPr>
        <w:t>ciudad</w:t>
      </w:r>
      <w:r w:rsidR="00614380" w:rsidRPr="00B13E0B">
        <w:rPr>
          <w:lang w:val="es-ES_tradnl"/>
        </w:rPr>
        <w:t xml:space="preserve">, con los beneficios en la mejora de la eficiencia en temas de agua y energía de todas las edificaciones nuevas que se construyan y en la calidad de vida de los </w:t>
      </w:r>
      <w:r w:rsidR="00CA2D5F" w:rsidRPr="00B13E0B">
        <w:rPr>
          <w:lang w:val="es-ES_tradnl"/>
        </w:rPr>
        <w:t>bogotanos</w:t>
      </w:r>
      <w:r w:rsidR="00614380" w:rsidRPr="00B13E0B">
        <w:rPr>
          <w:lang w:val="es-ES_tradnl"/>
        </w:rPr>
        <w:t xml:space="preserve">. </w:t>
      </w:r>
    </w:p>
    <w:p w14:paraId="4084E731" w14:textId="77777777" w:rsidR="00C749F0" w:rsidRPr="00B13E0B" w:rsidRDefault="00C749F0" w:rsidP="00C749F0">
      <w:pPr>
        <w:jc w:val="both"/>
        <w:rPr>
          <w:lang w:val="es-ES_tradnl"/>
        </w:rPr>
      </w:pPr>
    </w:p>
    <w:p w14:paraId="45A62807" w14:textId="77777777" w:rsidR="00C749F0" w:rsidRPr="00B13E0B" w:rsidRDefault="00C749F0" w:rsidP="00C749F0">
      <w:pPr>
        <w:jc w:val="both"/>
        <w:rPr>
          <w:lang w:val="es-ES_tradnl"/>
        </w:rPr>
      </w:pPr>
      <w:r w:rsidRPr="00B13E0B">
        <w:rPr>
          <w:lang w:val="es-ES_tradnl"/>
        </w:rPr>
        <w:t xml:space="preserve">Finalmente, es muy importante aclarar que este </w:t>
      </w:r>
      <w:r w:rsidR="001A439F" w:rsidRPr="00B13E0B">
        <w:rPr>
          <w:lang w:val="es-ES_tradnl"/>
        </w:rPr>
        <w:t>Protocolo</w:t>
      </w:r>
      <w:r w:rsidRPr="00B13E0B">
        <w:rPr>
          <w:lang w:val="es-ES_tradnl"/>
        </w:rPr>
        <w:t xml:space="preserve"> no es una norma adicional ni requiere de </w:t>
      </w:r>
      <w:r w:rsidR="00EC50B6" w:rsidRPr="00B13E0B">
        <w:rPr>
          <w:lang w:val="es-ES_tradnl"/>
        </w:rPr>
        <w:t xml:space="preserve">otros </w:t>
      </w:r>
      <w:r w:rsidRPr="00B13E0B">
        <w:rPr>
          <w:lang w:val="es-ES_tradnl"/>
        </w:rPr>
        <w:t>trámites</w:t>
      </w:r>
      <w:r w:rsidR="00757133" w:rsidRPr="00B13E0B">
        <w:rPr>
          <w:lang w:val="es-ES_tradnl"/>
        </w:rPr>
        <w:t xml:space="preserve">: es, ante todo, </w:t>
      </w:r>
      <w:r w:rsidRPr="00B13E0B">
        <w:rPr>
          <w:lang w:val="es-ES_tradnl"/>
        </w:rPr>
        <w:t xml:space="preserve">una herramienta de sostenibilidad ambiental, social y económica para la </w:t>
      </w:r>
      <w:r w:rsidR="00CA2D5F" w:rsidRPr="00B13E0B">
        <w:rPr>
          <w:lang w:val="es-ES_tradnl"/>
        </w:rPr>
        <w:t xml:space="preserve">capital </w:t>
      </w:r>
      <w:r w:rsidRPr="00B13E0B">
        <w:rPr>
          <w:lang w:val="es-ES_tradnl"/>
        </w:rPr>
        <w:t xml:space="preserve">y </w:t>
      </w:r>
      <w:r w:rsidR="00EC50B6" w:rsidRPr="00B13E0B">
        <w:rPr>
          <w:lang w:val="es-ES_tradnl"/>
        </w:rPr>
        <w:t xml:space="preserve">para </w:t>
      </w:r>
      <w:r w:rsidRPr="00B13E0B">
        <w:rPr>
          <w:lang w:val="es-ES_tradnl"/>
        </w:rPr>
        <w:t xml:space="preserve">los constructores. </w:t>
      </w:r>
    </w:p>
    <w:p w14:paraId="125A7D98" w14:textId="77777777" w:rsidR="00C749F0" w:rsidRPr="00B13E0B" w:rsidRDefault="00C749F0" w:rsidP="00272A65">
      <w:pPr>
        <w:jc w:val="both"/>
        <w:rPr>
          <w:lang w:val="es-ES_tradnl"/>
        </w:rPr>
      </w:pPr>
    </w:p>
    <w:p w14:paraId="3490FD05" w14:textId="77777777" w:rsidR="00614380" w:rsidRPr="00B13E0B" w:rsidRDefault="00614380" w:rsidP="00272A65">
      <w:pPr>
        <w:jc w:val="both"/>
        <w:rPr>
          <w:lang w:val="es-ES_tradnl"/>
        </w:rPr>
      </w:pPr>
      <w:r w:rsidRPr="00B13E0B">
        <w:rPr>
          <w:lang w:val="es-ES_tradnl"/>
        </w:rPr>
        <w:t xml:space="preserve">En la medida en que todos los proyectos nuevos que se construyan en Bogotá logren los ahorros reglamentados en la resolución, se reducirán sustancialmente los consumos de recursos y se contribuirá a lograr las metas de eficiencia energética y de consumo de agua que se han propuesto la </w:t>
      </w:r>
      <w:r w:rsidR="00CA2D5F" w:rsidRPr="00B13E0B">
        <w:rPr>
          <w:lang w:val="es-ES_tradnl"/>
        </w:rPr>
        <w:t xml:space="preserve">ciudad </w:t>
      </w:r>
      <w:r w:rsidRPr="00B13E0B">
        <w:rPr>
          <w:lang w:val="es-ES_tradnl"/>
        </w:rPr>
        <w:t>y el país.</w:t>
      </w:r>
    </w:p>
    <w:p w14:paraId="394789A0" w14:textId="77777777" w:rsidR="00614380" w:rsidRPr="00B13E0B" w:rsidRDefault="00614380" w:rsidP="00272A65">
      <w:pPr>
        <w:jc w:val="both"/>
        <w:rPr>
          <w:lang w:val="es-CO"/>
        </w:rPr>
      </w:pPr>
    </w:p>
    <w:p w14:paraId="08778CAE" w14:textId="77777777" w:rsidR="00614380" w:rsidRPr="00B13E0B" w:rsidRDefault="004A55F9" w:rsidP="002730B6">
      <w:pPr>
        <w:pStyle w:val="Ttulo2"/>
        <w:numPr>
          <w:ilvl w:val="1"/>
          <w:numId w:val="21"/>
        </w:numPr>
        <w:ind w:left="1004"/>
        <w:rPr>
          <w:rFonts w:cs="Arial"/>
          <w:b w:val="0"/>
        </w:rPr>
      </w:pPr>
      <w:bookmarkStart w:id="15" w:name="_Toc5874778"/>
      <w:bookmarkStart w:id="16" w:name="_Toc5889730"/>
      <w:bookmarkStart w:id="17" w:name="_Toc14779541"/>
      <w:r w:rsidRPr="00B13E0B">
        <w:rPr>
          <w:rFonts w:cs="Arial"/>
          <w:b w:val="0"/>
        </w:rPr>
        <w:lastRenderedPageBreak/>
        <w:t>Porcentajes mínimos de ahorro en Bogotá</w:t>
      </w:r>
      <w:bookmarkEnd w:id="15"/>
      <w:bookmarkEnd w:id="16"/>
      <w:bookmarkEnd w:id="17"/>
    </w:p>
    <w:p w14:paraId="6D5CA29C" w14:textId="77777777" w:rsidR="00614380" w:rsidRPr="00B13E0B" w:rsidRDefault="00614380" w:rsidP="00272A65">
      <w:pPr>
        <w:jc w:val="both"/>
        <w:rPr>
          <w:lang w:val="es-ES_tradnl"/>
        </w:rPr>
      </w:pPr>
      <w:r w:rsidRPr="00B13E0B">
        <w:rPr>
          <w:lang w:val="es-ES_tradnl"/>
        </w:rPr>
        <w:t>Teniendo en cuenta el ámbito de aplicación y gradualidad previstos en la Resolución 549 de 2015</w:t>
      </w:r>
      <w:r w:rsidR="004514FB">
        <w:rPr>
          <w:lang w:val="es-ES_tradnl"/>
        </w:rPr>
        <w:t xml:space="preserve"> para clima frío</w:t>
      </w:r>
      <w:r w:rsidRPr="00B13E0B">
        <w:rPr>
          <w:lang w:val="es-ES_tradnl"/>
        </w:rPr>
        <w:t xml:space="preserve">, </w:t>
      </w:r>
      <w:r w:rsidR="00CA2D5F" w:rsidRPr="00B13E0B">
        <w:rPr>
          <w:lang w:val="es-ES_tradnl"/>
        </w:rPr>
        <w:t xml:space="preserve">en la Tabla </w:t>
      </w:r>
      <w:r w:rsidR="00757133" w:rsidRPr="00B13E0B">
        <w:rPr>
          <w:lang w:val="es-ES_tradnl"/>
        </w:rPr>
        <w:t xml:space="preserve">1 </w:t>
      </w:r>
      <w:r w:rsidRPr="00B13E0B">
        <w:rPr>
          <w:lang w:val="es-ES_tradnl"/>
        </w:rPr>
        <w:t>se muestran los porcentajes de ahorro obligatorios para edificaciones nuevas en Bogotá</w:t>
      </w:r>
      <w:r w:rsidR="00E925CE">
        <w:rPr>
          <w:lang w:val="es-ES_tradnl"/>
        </w:rPr>
        <w:t>, con excepción de los porcentajes de ahorro descritos para viviendas VIS y VIP, los cuales son indicativos y por lo tanto serán de optativo cumplimiento.</w:t>
      </w:r>
    </w:p>
    <w:p w14:paraId="15D72BBE" w14:textId="77777777" w:rsidR="00614380" w:rsidRPr="00B13E0B" w:rsidRDefault="00614380" w:rsidP="00272A65">
      <w:pPr>
        <w:jc w:val="both"/>
        <w:rPr>
          <w:lang w:val="es-ES_tradnl"/>
        </w:rPr>
      </w:pPr>
    </w:p>
    <w:p w14:paraId="7AB5CF3E" w14:textId="77777777" w:rsidR="00614380" w:rsidRPr="00B13E0B" w:rsidRDefault="009D3FDE" w:rsidP="00272A65">
      <w:pPr>
        <w:pStyle w:val="Descripcin"/>
        <w:keepNext/>
        <w:rPr>
          <w:rFonts w:ascii="Arial" w:hAnsi="Arial"/>
          <w:b w:val="0"/>
          <w:color w:val="auto"/>
          <w:sz w:val="20"/>
          <w:szCs w:val="20"/>
        </w:rPr>
      </w:pPr>
      <w:bookmarkStart w:id="18" w:name="_Toc408752396"/>
      <w:r w:rsidRPr="00B13E0B">
        <w:rPr>
          <w:rFonts w:ascii="Arial" w:hAnsi="Arial"/>
          <w:b w:val="0"/>
          <w:color w:val="auto"/>
          <w:sz w:val="20"/>
          <w:szCs w:val="20"/>
        </w:rPr>
        <w:t>Tabla</w:t>
      </w:r>
      <w:r w:rsidR="00757133" w:rsidRPr="00B13E0B">
        <w:rPr>
          <w:rFonts w:ascii="Arial" w:hAnsi="Arial"/>
          <w:b w:val="0"/>
          <w:color w:val="auto"/>
          <w:sz w:val="20"/>
          <w:szCs w:val="20"/>
        </w:rPr>
        <w:t>1</w:t>
      </w:r>
      <w:r w:rsidR="00614380" w:rsidRPr="00B13E0B">
        <w:rPr>
          <w:rFonts w:ascii="Arial" w:hAnsi="Arial"/>
          <w:b w:val="0"/>
          <w:color w:val="auto"/>
          <w:sz w:val="20"/>
          <w:szCs w:val="20"/>
        </w:rPr>
        <w:t>. Porcentajes de ahorro que deben cumplirse en Bogotá desde</w:t>
      </w:r>
      <w:r w:rsidR="00B543BC">
        <w:rPr>
          <w:rFonts w:ascii="Arial" w:hAnsi="Arial"/>
          <w:b w:val="0"/>
          <w:color w:val="auto"/>
          <w:sz w:val="20"/>
          <w:szCs w:val="20"/>
        </w:rPr>
        <w:t xml:space="preserve"> el 2 de</w:t>
      </w:r>
      <w:r w:rsidR="00A61469">
        <w:rPr>
          <w:rFonts w:ascii="Arial" w:hAnsi="Arial"/>
          <w:b w:val="0"/>
          <w:color w:val="auto"/>
          <w:sz w:val="20"/>
          <w:szCs w:val="20"/>
        </w:rPr>
        <w:t xml:space="preserve"> </w:t>
      </w:r>
      <w:r w:rsidR="006E4FB6">
        <w:rPr>
          <w:rFonts w:ascii="Arial" w:hAnsi="Arial"/>
          <w:b w:val="0"/>
          <w:color w:val="auto"/>
          <w:sz w:val="20"/>
          <w:szCs w:val="20"/>
        </w:rPr>
        <w:t>agosto</w:t>
      </w:r>
      <w:r w:rsidR="00A61469">
        <w:rPr>
          <w:rFonts w:ascii="Arial" w:hAnsi="Arial"/>
          <w:b w:val="0"/>
          <w:color w:val="auto"/>
          <w:sz w:val="20"/>
          <w:szCs w:val="20"/>
        </w:rPr>
        <w:t xml:space="preserve"> </w:t>
      </w:r>
      <w:r w:rsidR="00614380" w:rsidRPr="00B13E0B">
        <w:rPr>
          <w:rFonts w:ascii="Arial" w:hAnsi="Arial"/>
          <w:b w:val="0"/>
          <w:color w:val="auto"/>
          <w:sz w:val="20"/>
          <w:szCs w:val="20"/>
        </w:rPr>
        <w:t xml:space="preserve">de 2017 </w:t>
      </w:r>
      <w:bookmarkEnd w:id="18"/>
    </w:p>
    <w:tbl>
      <w:tblPr>
        <w:tblW w:w="0" w:type="auto"/>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2377"/>
        <w:gridCol w:w="1720"/>
        <w:gridCol w:w="1720"/>
      </w:tblGrid>
      <w:tr w:rsidR="00E925CE" w:rsidRPr="00C03649" w14:paraId="6F0A02A5" w14:textId="77777777" w:rsidTr="006F6DAE">
        <w:trPr>
          <w:trHeight w:val="170"/>
          <w:jc w:val="center"/>
        </w:trPr>
        <w:tc>
          <w:tcPr>
            <w:tcW w:w="2377" w:type="dxa"/>
            <w:shd w:val="clear" w:color="auto" w:fill="auto"/>
          </w:tcPr>
          <w:p w14:paraId="2BDC78B5" w14:textId="77777777" w:rsidR="00E925CE" w:rsidRPr="006F6DAE" w:rsidRDefault="00E925CE" w:rsidP="00E80163">
            <w:pPr>
              <w:jc w:val="both"/>
              <w:rPr>
                <w:b/>
                <w:lang w:val="es-ES_tradnl"/>
              </w:rPr>
            </w:pPr>
          </w:p>
        </w:tc>
        <w:tc>
          <w:tcPr>
            <w:tcW w:w="1692" w:type="dxa"/>
            <w:shd w:val="clear" w:color="auto" w:fill="auto"/>
            <w:vAlign w:val="center"/>
          </w:tcPr>
          <w:p w14:paraId="440F82E8" w14:textId="77777777" w:rsidR="00E925CE" w:rsidRPr="006F6DAE" w:rsidRDefault="00E925CE" w:rsidP="00E80163">
            <w:pPr>
              <w:jc w:val="center"/>
              <w:rPr>
                <w:b/>
                <w:lang w:val="es-ES_tradnl"/>
              </w:rPr>
            </w:pPr>
            <w:r w:rsidRPr="006F6DAE">
              <w:rPr>
                <w:b/>
                <w:lang w:val="es-ES_tradnl"/>
              </w:rPr>
              <w:t xml:space="preserve"> PORCENTAJE DE AHORRO EN ENERGÍA</w:t>
            </w:r>
          </w:p>
        </w:tc>
        <w:tc>
          <w:tcPr>
            <w:tcW w:w="1701" w:type="dxa"/>
            <w:shd w:val="clear" w:color="auto" w:fill="auto"/>
            <w:vAlign w:val="center"/>
          </w:tcPr>
          <w:p w14:paraId="221DDF3E" w14:textId="77777777" w:rsidR="00E925CE" w:rsidRPr="006F6DAE" w:rsidRDefault="00E925CE" w:rsidP="00E80163">
            <w:pPr>
              <w:jc w:val="center"/>
              <w:rPr>
                <w:b/>
                <w:lang w:val="es-ES_tradnl"/>
              </w:rPr>
            </w:pPr>
            <w:r w:rsidRPr="006F6DAE">
              <w:rPr>
                <w:b/>
                <w:lang w:val="es-ES_tradnl"/>
              </w:rPr>
              <w:t>PORCENTAJE DE AHORRO AGUA</w:t>
            </w:r>
          </w:p>
        </w:tc>
      </w:tr>
      <w:tr w:rsidR="00E925CE" w:rsidRPr="00C03649" w14:paraId="7FBB81AF" w14:textId="77777777" w:rsidTr="00E80163">
        <w:trPr>
          <w:trHeight w:val="170"/>
          <w:jc w:val="center"/>
        </w:trPr>
        <w:tc>
          <w:tcPr>
            <w:tcW w:w="2377" w:type="dxa"/>
            <w:shd w:val="clear" w:color="auto" w:fill="auto"/>
          </w:tcPr>
          <w:p w14:paraId="6E146BD3" w14:textId="77777777" w:rsidR="00E925CE" w:rsidRPr="006F6DAE" w:rsidRDefault="00E925CE" w:rsidP="00E80163">
            <w:pPr>
              <w:jc w:val="both"/>
              <w:rPr>
                <w:lang w:val="es-ES_tradnl"/>
              </w:rPr>
            </w:pPr>
            <w:r w:rsidRPr="006F6DAE">
              <w:rPr>
                <w:lang w:val="es-ES_tradnl"/>
              </w:rPr>
              <w:t>HOTELES</w:t>
            </w:r>
          </w:p>
        </w:tc>
        <w:tc>
          <w:tcPr>
            <w:tcW w:w="1692" w:type="dxa"/>
            <w:shd w:val="clear" w:color="auto" w:fill="auto"/>
          </w:tcPr>
          <w:p w14:paraId="20796F78" w14:textId="77777777" w:rsidR="00E925CE" w:rsidRPr="006F6DAE" w:rsidRDefault="00E925CE" w:rsidP="00E80163">
            <w:pPr>
              <w:jc w:val="center"/>
              <w:rPr>
                <w:lang w:val="es-ES_tradnl"/>
              </w:rPr>
            </w:pPr>
            <w:r w:rsidRPr="006F6DAE">
              <w:rPr>
                <w:lang w:val="es-ES_tradnl"/>
              </w:rPr>
              <w:t>20</w:t>
            </w:r>
          </w:p>
        </w:tc>
        <w:tc>
          <w:tcPr>
            <w:tcW w:w="1701" w:type="dxa"/>
            <w:shd w:val="clear" w:color="auto" w:fill="auto"/>
          </w:tcPr>
          <w:p w14:paraId="6DB62522" w14:textId="77777777" w:rsidR="00E925CE" w:rsidRPr="006F6DAE" w:rsidRDefault="00E925CE" w:rsidP="00E80163">
            <w:pPr>
              <w:jc w:val="center"/>
              <w:rPr>
                <w:lang w:val="es-ES_tradnl"/>
              </w:rPr>
            </w:pPr>
            <w:r w:rsidRPr="006F6DAE">
              <w:rPr>
                <w:lang w:val="es-ES_tradnl"/>
              </w:rPr>
              <w:t>25</w:t>
            </w:r>
          </w:p>
        </w:tc>
      </w:tr>
      <w:tr w:rsidR="00E925CE" w:rsidRPr="00C03649" w14:paraId="626E722D" w14:textId="77777777" w:rsidTr="00E80163">
        <w:trPr>
          <w:trHeight w:val="170"/>
          <w:jc w:val="center"/>
        </w:trPr>
        <w:tc>
          <w:tcPr>
            <w:tcW w:w="2377" w:type="dxa"/>
            <w:shd w:val="clear" w:color="auto" w:fill="auto"/>
          </w:tcPr>
          <w:p w14:paraId="576B0BFC" w14:textId="77777777" w:rsidR="00E925CE" w:rsidRPr="006F6DAE" w:rsidRDefault="00E925CE" w:rsidP="00E80163">
            <w:pPr>
              <w:jc w:val="both"/>
              <w:rPr>
                <w:lang w:val="es-ES_tradnl"/>
              </w:rPr>
            </w:pPr>
            <w:r w:rsidRPr="006F6DAE">
              <w:rPr>
                <w:lang w:val="es-ES_tradnl"/>
              </w:rPr>
              <w:t>HOSPITALES</w:t>
            </w:r>
          </w:p>
        </w:tc>
        <w:tc>
          <w:tcPr>
            <w:tcW w:w="1692" w:type="dxa"/>
            <w:shd w:val="clear" w:color="auto" w:fill="auto"/>
          </w:tcPr>
          <w:p w14:paraId="40B7B4AA" w14:textId="77777777" w:rsidR="00E925CE" w:rsidRPr="006F6DAE" w:rsidRDefault="00E925CE" w:rsidP="00E80163">
            <w:pPr>
              <w:jc w:val="center"/>
              <w:rPr>
                <w:lang w:val="es-ES_tradnl"/>
              </w:rPr>
            </w:pPr>
            <w:r w:rsidRPr="006F6DAE">
              <w:rPr>
                <w:lang w:val="es-ES_tradnl"/>
              </w:rPr>
              <w:t>35</w:t>
            </w:r>
          </w:p>
        </w:tc>
        <w:tc>
          <w:tcPr>
            <w:tcW w:w="1701" w:type="dxa"/>
            <w:shd w:val="clear" w:color="auto" w:fill="auto"/>
          </w:tcPr>
          <w:p w14:paraId="629AA9BC" w14:textId="77777777" w:rsidR="00E925CE" w:rsidRPr="006F6DAE" w:rsidRDefault="00E925CE" w:rsidP="00E80163">
            <w:pPr>
              <w:jc w:val="center"/>
              <w:rPr>
                <w:lang w:val="es-ES_tradnl"/>
              </w:rPr>
            </w:pPr>
            <w:r w:rsidRPr="006F6DAE">
              <w:rPr>
                <w:lang w:val="es-ES_tradnl"/>
              </w:rPr>
              <w:t>10</w:t>
            </w:r>
          </w:p>
        </w:tc>
      </w:tr>
      <w:tr w:rsidR="00E925CE" w:rsidRPr="00C03649" w14:paraId="1683EFF6" w14:textId="77777777" w:rsidTr="00E80163">
        <w:trPr>
          <w:trHeight w:val="170"/>
          <w:jc w:val="center"/>
        </w:trPr>
        <w:tc>
          <w:tcPr>
            <w:tcW w:w="2377" w:type="dxa"/>
            <w:shd w:val="clear" w:color="auto" w:fill="auto"/>
          </w:tcPr>
          <w:p w14:paraId="421F233B" w14:textId="77777777" w:rsidR="00E925CE" w:rsidRPr="006F6DAE" w:rsidRDefault="00E925CE" w:rsidP="00E80163">
            <w:pPr>
              <w:jc w:val="both"/>
              <w:rPr>
                <w:lang w:val="es-ES_tradnl"/>
              </w:rPr>
            </w:pPr>
            <w:r w:rsidRPr="006F6DAE">
              <w:rPr>
                <w:lang w:val="es-ES_tradnl"/>
              </w:rPr>
              <w:t>OFICINAS</w:t>
            </w:r>
          </w:p>
        </w:tc>
        <w:tc>
          <w:tcPr>
            <w:tcW w:w="1692" w:type="dxa"/>
            <w:shd w:val="clear" w:color="auto" w:fill="auto"/>
          </w:tcPr>
          <w:p w14:paraId="3F976414" w14:textId="77777777" w:rsidR="00E925CE" w:rsidRPr="006F6DAE" w:rsidRDefault="00E925CE" w:rsidP="00E80163">
            <w:pPr>
              <w:jc w:val="center"/>
              <w:rPr>
                <w:lang w:val="es-ES_tradnl"/>
              </w:rPr>
            </w:pPr>
            <w:r w:rsidRPr="006F6DAE">
              <w:rPr>
                <w:lang w:val="es-ES_tradnl"/>
              </w:rPr>
              <w:t>30</w:t>
            </w:r>
          </w:p>
        </w:tc>
        <w:tc>
          <w:tcPr>
            <w:tcW w:w="1701" w:type="dxa"/>
            <w:shd w:val="clear" w:color="auto" w:fill="auto"/>
          </w:tcPr>
          <w:p w14:paraId="2DE71E58" w14:textId="77777777" w:rsidR="00E925CE" w:rsidRPr="006F6DAE" w:rsidRDefault="00E925CE" w:rsidP="00E80163">
            <w:pPr>
              <w:jc w:val="center"/>
              <w:rPr>
                <w:lang w:val="es-ES_tradnl"/>
              </w:rPr>
            </w:pPr>
            <w:r w:rsidRPr="006F6DAE">
              <w:rPr>
                <w:lang w:val="es-ES_tradnl"/>
              </w:rPr>
              <w:t>30</w:t>
            </w:r>
          </w:p>
        </w:tc>
      </w:tr>
      <w:tr w:rsidR="00E925CE" w:rsidRPr="00C03649" w14:paraId="6E290E6E" w14:textId="77777777" w:rsidTr="00E80163">
        <w:trPr>
          <w:trHeight w:val="170"/>
          <w:jc w:val="center"/>
        </w:trPr>
        <w:tc>
          <w:tcPr>
            <w:tcW w:w="2377" w:type="dxa"/>
            <w:shd w:val="clear" w:color="auto" w:fill="auto"/>
          </w:tcPr>
          <w:p w14:paraId="5E99699C" w14:textId="77777777" w:rsidR="00E925CE" w:rsidRPr="006F6DAE" w:rsidRDefault="00E925CE" w:rsidP="00E80163">
            <w:pPr>
              <w:jc w:val="both"/>
              <w:rPr>
                <w:lang w:val="es-ES_tradnl"/>
              </w:rPr>
            </w:pPr>
            <w:r w:rsidRPr="006F6DAE">
              <w:rPr>
                <w:lang w:val="es-ES_tradnl"/>
              </w:rPr>
              <w:t>CENTROS COMERCIALES</w:t>
            </w:r>
          </w:p>
        </w:tc>
        <w:tc>
          <w:tcPr>
            <w:tcW w:w="1692" w:type="dxa"/>
            <w:shd w:val="clear" w:color="auto" w:fill="auto"/>
            <w:vAlign w:val="center"/>
          </w:tcPr>
          <w:p w14:paraId="3E757D2F" w14:textId="77777777" w:rsidR="00E925CE" w:rsidRPr="006F6DAE" w:rsidRDefault="00E925CE" w:rsidP="00E80163">
            <w:pPr>
              <w:jc w:val="center"/>
              <w:rPr>
                <w:lang w:val="es-ES_tradnl"/>
              </w:rPr>
            </w:pPr>
            <w:r w:rsidRPr="006F6DAE">
              <w:rPr>
                <w:lang w:val="es-ES_tradnl"/>
              </w:rPr>
              <w:t>25</w:t>
            </w:r>
          </w:p>
        </w:tc>
        <w:tc>
          <w:tcPr>
            <w:tcW w:w="1701" w:type="dxa"/>
            <w:shd w:val="clear" w:color="auto" w:fill="auto"/>
            <w:vAlign w:val="center"/>
          </w:tcPr>
          <w:p w14:paraId="3C50430D" w14:textId="77777777" w:rsidR="00E925CE" w:rsidRPr="006F6DAE" w:rsidRDefault="00E925CE" w:rsidP="00E80163">
            <w:pPr>
              <w:jc w:val="center"/>
              <w:rPr>
                <w:lang w:val="es-ES_tradnl"/>
              </w:rPr>
            </w:pPr>
            <w:r w:rsidRPr="006F6DAE">
              <w:rPr>
                <w:lang w:val="es-ES_tradnl"/>
              </w:rPr>
              <w:t>25</w:t>
            </w:r>
          </w:p>
        </w:tc>
      </w:tr>
      <w:tr w:rsidR="00E925CE" w:rsidRPr="00C03649" w14:paraId="0A0C0935" w14:textId="77777777" w:rsidTr="00E80163">
        <w:trPr>
          <w:trHeight w:val="170"/>
          <w:jc w:val="center"/>
        </w:trPr>
        <w:tc>
          <w:tcPr>
            <w:tcW w:w="2377" w:type="dxa"/>
            <w:shd w:val="clear" w:color="auto" w:fill="auto"/>
          </w:tcPr>
          <w:p w14:paraId="381B8174" w14:textId="77777777" w:rsidR="00E925CE" w:rsidRPr="006F6DAE" w:rsidRDefault="00E925CE" w:rsidP="00E80163">
            <w:pPr>
              <w:jc w:val="both"/>
              <w:rPr>
                <w:lang w:val="es-ES_tradnl"/>
              </w:rPr>
            </w:pPr>
            <w:r w:rsidRPr="006F6DAE">
              <w:rPr>
                <w:lang w:val="es-ES_tradnl"/>
              </w:rPr>
              <w:t>EDUCATIVOS</w:t>
            </w:r>
          </w:p>
        </w:tc>
        <w:tc>
          <w:tcPr>
            <w:tcW w:w="1692" w:type="dxa"/>
            <w:shd w:val="clear" w:color="auto" w:fill="auto"/>
          </w:tcPr>
          <w:p w14:paraId="124223C6" w14:textId="77777777" w:rsidR="00E925CE" w:rsidRPr="006F6DAE" w:rsidRDefault="00E925CE" w:rsidP="00E80163">
            <w:pPr>
              <w:jc w:val="center"/>
              <w:rPr>
                <w:lang w:val="es-ES_tradnl"/>
              </w:rPr>
            </w:pPr>
            <w:r w:rsidRPr="006F6DAE">
              <w:rPr>
                <w:lang w:val="es-ES_tradnl"/>
              </w:rPr>
              <w:t>45</w:t>
            </w:r>
          </w:p>
        </w:tc>
        <w:tc>
          <w:tcPr>
            <w:tcW w:w="1701" w:type="dxa"/>
            <w:shd w:val="clear" w:color="auto" w:fill="auto"/>
          </w:tcPr>
          <w:p w14:paraId="0E63143C" w14:textId="77777777" w:rsidR="00E925CE" w:rsidRPr="006F6DAE" w:rsidRDefault="00E925CE" w:rsidP="00E80163">
            <w:pPr>
              <w:jc w:val="center"/>
              <w:rPr>
                <w:lang w:val="es-ES_tradnl"/>
              </w:rPr>
            </w:pPr>
            <w:r w:rsidRPr="006F6DAE">
              <w:rPr>
                <w:lang w:val="es-ES_tradnl"/>
              </w:rPr>
              <w:t>45</w:t>
            </w:r>
          </w:p>
        </w:tc>
      </w:tr>
      <w:tr w:rsidR="00E925CE" w:rsidRPr="00C03649" w14:paraId="62A67F26" w14:textId="77777777" w:rsidTr="00E80163">
        <w:trPr>
          <w:trHeight w:val="170"/>
          <w:jc w:val="center"/>
        </w:trPr>
        <w:tc>
          <w:tcPr>
            <w:tcW w:w="2377" w:type="dxa"/>
            <w:shd w:val="clear" w:color="auto" w:fill="auto"/>
          </w:tcPr>
          <w:p w14:paraId="0AC9EDB4" w14:textId="77777777" w:rsidR="00E925CE" w:rsidRPr="006F6DAE" w:rsidRDefault="00E925CE" w:rsidP="00E80163">
            <w:pPr>
              <w:jc w:val="both"/>
              <w:rPr>
                <w:lang w:val="es-ES_tradnl"/>
              </w:rPr>
            </w:pPr>
            <w:r w:rsidRPr="006F6DAE">
              <w:rPr>
                <w:lang w:val="es-ES_tradnl"/>
              </w:rPr>
              <w:t>VIVIENDA NO VIS</w:t>
            </w:r>
          </w:p>
        </w:tc>
        <w:tc>
          <w:tcPr>
            <w:tcW w:w="1692" w:type="dxa"/>
            <w:shd w:val="clear" w:color="auto" w:fill="auto"/>
          </w:tcPr>
          <w:p w14:paraId="7FB0D5BF" w14:textId="77777777" w:rsidR="00E925CE" w:rsidRPr="006F6DAE" w:rsidRDefault="00E925CE" w:rsidP="00E80163">
            <w:pPr>
              <w:jc w:val="center"/>
              <w:rPr>
                <w:lang w:val="es-ES_tradnl"/>
              </w:rPr>
            </w:pPr>
            <w:r w:rsidRPr="006F6DAE">
              <w:rPr>
                <w:lang w:val="es-ES_tradnl"/>
              </w:rPr>
              <w:t>25</w:t>
            </w:r>
          </w:p>
        </w:tc>
        <w:tc>
          <w:tcPr>
            <w:tcW w:w="1701" w:type="dxa"/>
            <w:shd w:val="clear" w:color="auto" w:fill="auto"/>
          </w:tcPr>
          <w:p w14:paraId="3E050BE7" w14:textId="77777777" w:rsidR="00E925CE" w:rsidRPr="006F6DAE" w:rsidRDefault="00E925CE" w:rsidP="00E80163">
            <w:pPr>
              <w:jc w:val="center"/>
              <w:rPr>
                <w:lang w:val="es-ES_tradnl"/>
              </w:rPr>
            </w:pPr>
            <w:r w:rsidRPr="006F6DAE">
              <w:rPr>
                <w:lang w:val="es-ES_tradnl"/>
              </w:rPr>
              <w:t>25</w:t>
            </w:r>
          </w:p>
        </w:tc>
      </w:tr>
      <w:tr w:rsidR="00E925CE" w:rsidRPr="00C03649" w14:paraId="73A18A68" w14:textId="77777777" w:rsidTr="00E80163">
        <w:trPr>
          <w:trHeight w:val="170"/>
          <w:jc w:val="center"/>
        </w:trPr>
        <w:tc>
          <w:tcPr>
            <w:tcW w:w="2377" w:type="dxa"/>
            <w:shd w:val="clear" w:color="auto" w:fill="auto"/>
          </w:tcPr>
          <w:p w14:paraId="2868B3AA" w14:textId="77777777" w:rsidR="00E925CE" w:rsidRPr="006F6DAE" w:rsidRDefault="00E925CE" w:rsidP="00E80163">
            <w:pPr>
              <w:jc w:val="both"/>
              <w:rPr>
                <w:lang w:val="es-ES_tradnl"/>
              </w:rPr>
            </w:pPr>
            <w:r w:rsidRPr="006F6DAE">
              <w:rPr>
                <w:lang w:val="es-ES_tradnl"/>
              </w:rPr>
              <w:t>VIVIENDA VIS</w:t>
            </w:r>
          </w:p>
        </w:tc>
        <w:tc>
          <w:tcPr>
            <w:tcW w:w="1692" w:type="dxa"/>
            <w:shd w:val="clear" w:color="auto" w:fill="auto"/>
          </w:tcPr>
          <w:p w14:paraId="53C158F3" w14:textId="2E44360B" w:rsidR="00E925CE" w:rsidRPr="006F6DAE" w:rsidRDefault="00FA01FA" w:rsidP="00E80163">
            <w:pPr>
              <w:jc w:val="center"/>
              <w:rPr>
                <w:lang w:val="es-ES_tradnl"/>
              </w:rPr>
            </w:pPr>
            <w:r>
              <w:rPr>
                <w:lang w:val="es-ES_tradnl"/>
              </w:rPr>
              <w:t>20</w:t>
            </w:r>
          </w:p>
        </w:tc>
        <w:tc>
          <w:tcPr>
            <w:tcW w:w="1701" w:type="dxa"/>
            <w:shd w:val="clear" w:color="auto" w:fill="auto"/>
          </w:tcPr>
          <w:p w14:paraId="3B7E341A" w14:textId="7F72DF07" w:rsidR="00E925CE" w:rsidRPr="006F6DAE" w:rsidRDefault="00FA01FA" w:rsidP="00E80163">
            <w:pPr>
              <w:jc w:val="center"/>
              <w:rPr>
                <w:lang w:val="es-ES_tradnl"/>
              </w:rPr>
            </w:pPr>
            <w:r>
              <w:rPr>
                <w:lang w:val="es-ES_tradnl"/>
              </w:rPr>
              <w:t>10</w:t>
            </w:r>
          </w:p>
        </w:tc>
      </w:tr>
      <w:tr w:rsidR="00E925CE" w:rsidRPr="00C03649" w14:paraId="39928192" w14:textId="77777777" w:rsidTr="00E80163">
        <w:trPr>
          <w:trHeight w:val="170"/>
          <w:jc w:val="center"/>
        </w:trPr>
        <w:tc>
          <w:tcPr>
            <w:tcW w:w="2377" w:type="dxa"/>
            <w:shd w:val="clear" w:color="auto" w:fill="auto"/>
          </w:tcPr>
          <w:p w14:paraId="1747A421" w14:textId="77777777" w:rsidR="00E925CE" w:rsidRPr="006F6DAE" w:rsidRDefault="00E925CE" w:rsidP="00E80163">
            <w:pPr>
              <w:jc w:val="both"/>
              <w:rPr>
                <w:lang w:val="es-ES_tradnl"/>
              </w:rPr>
            </w:pPr>
            <w:r w:rsidRPr="006F6DAE">
              <w:rPr>
                <w:lang w:val="es-ES_tradnl"/>
              </w:rPr>
              <w:t>VIVIENDA VIP</w:t>
            </w:r>
          </w:p>
        </w:tc>
        <w:tc>
          <w:tcPr>
            <w:tcW w:w="1692" w:type="dxa"/>
            <w:shd w:val="clear" w:color="auto" w:fill="auto"/>
          </w:tcPr>
          <w:p w14:paraId="327052A4" w14:textId="370345B1" w:rsidR="00E925CE" w:rsidRPr="006F6DAE" w:rsidRDefault="00FA01FA" w:rsidP="00E80163">
            <w:pPr>
              <w:jc w:val="center"/>
              <w:rPr>
                <w:lang w:val="es-ES_tradnl"/>
              </w:rPr>
            </w:pPr>
            <w:r>
              <w:rPr>
                <w:lang w:val="es-ES_tradnl"/>
              </w:rPr>
              <w:t>15</w:t>
            </w:r>
          </w:p>
        </w:tc>
        <w:tc>
          <w:tcPr>
            <w:tcW w:w="1701" w:type="dxa"/>
            <w:shd w:val="clear" w:color="auto" w:fill="auto"/>
          </w:tcPr>
          <w:p w14:paraId="1A1F3074" w14:textId="37DDD2E7" w:rsidR="00E925CE" w:rsidRPr="006F6DAE" w:rsidRDefault="00E925CE" w:rsidP="00FA01FA">
            <w:pPr>
              <w:jc w:val="center"/>
              <w:rPr>
                <w:lang w:val="es-ES_tradnl"/>
              </w:rPr>
            </w:pPr>
            <w:r w:rsidRPr="006F6DAE">
              <w:rPr>
                <w:lang w:val="es-ES_tradnl"/>
              </w:rPr>
              <w:t>1</w:t>
            </w:r>
            <w:r w:rsidR="00FA01FA">
              <w:rPr>
                <w:lang w:val="es-ES_tradnl"/>
              </w:rPr>
              <w:t>0</w:t>
            </w:r>
          </w:p>
        </w:tc>
      </w:tr>
    </w:tbl>
    <w:p w14:paraId="4481970E" w14:textId="77777777" w:rsidR="00614380" w:rsidRPr="00B13E0B" w:rsidRDefault="00757133" w:rsidP="006F6DAE">
      <w:pPr>
        <w:jc w:val="center"/>
        <w:rPr>
          <w:sz w:val="18"/>
          <w:szCs w:val="18"/>
          <w:lang w:val="es-ES_tradnl"/>
        </w:rPr>
      </w:pPr>
      <w:r w:rsidRPr="00B13E0B">
        <w:rPr>
          <w:sz w:val="18"/>
          <w:szCs w:val="18"/>
          <w:lang w:val="es-ES_tradnl"/>
        </w:rPr>
        <w:t>Fuente: elaboración propia a partir de la Resolución 549 de 2015</w:t>
      </w:r>
    </w:p>
    <w:p w14:paraId="3A8CC5D5" w14:textId="77777777" w:rsidR="00757133" w:rsidRDefault="00757133" w:rsidP="00272A65">
      <w:pPr>
        <w:jc w:val="both"/>
        <w:rPr>
          <w:lang w:val="es-ES_tradnl"/>
        </w:rPr>
      </w:pPr>
    </w:p>
    <w:p w14:paraId="458E5CBD" w14:textId="77777777" w:rsidR="00E925CE" w:rsidRDefault="00E925CE" w:rsidP="00272A65">
      <w:pPr>
        <w:jc w:val="both"/>
        <w:rPr>
          <w:lang w:val="es-ES_tradnl"/>
        </w:rPr>
      </w:pPr>
      <w:r>
        <w:rPr>
          <w:lang w:val="es-ES_tradnl"/>
        </w:rPr>
        <w:t xml:space="preserve">Estos ahorros toman como Línea Base de Consumo de Agua y Energía la contenida en el Anexo 1 de la Resolución 549 de 2015 del Ministerio de Vivienda, Ciudad y Territorio. </w:t>
      </w:r>
    </w:p>
    <w:p w14:paraId="018888C5" w14:textId="77777777" w:rsidR="00E925CE" w:rsidRPr="00B13E0B" w:rsidRDefault="00E925CE" w:rsidP="00272A65">
      <w:pPr>
        <w:jc w:val="both"/>
        <w:rPr>
          <w:lang w:val="es-ES_tradnl"/>
        </w:rPr>
      </w:pPr>
    </w:p>
    <w:p w14:paraId="6DF39354" w14:textId="77777777" w:rsidR="00614380" w:rsidRPr="00B13E0B" w:rsidRDefault="00614380" w:rsidP="00272A65">
      <w:pPr>
        <w:jc w:val="both"/>
        <w:rPr>
          <w:lang w:val="es-ES_tradnl"/>
        </w:rPr>
      </w:pPr>
      <w:r w:rsidRPr="00B13E0B">
        <w:rPr>
          <w:lang w:val="es-ES_tradnl"/>
        </w:rPr>
        <w:t xml:space="preserve">Igualmente, se definen los tipos de edificaciones que deben cumplir con los porcentajes obligatorios en la Tabla </w:t>
      </w:r>
      <w:r w:rsidR="00757133" w:rsidRPr="00B13E0B">
        <w:rPr>
          <w:lang w:val="es-ES_tradnl"/>
        </w:rPr>
        <w:t>2</w:t>
      </w:r>
      <w:r w:rsidRPr="00B13E0B">
        <w:rPr>
          <w:lang w:val="es-ES_tradnl"/>
        </w:rPr>
        <w:t xml:space="preserve">. </w:t>
      </w:r>
    </w:p>
    <w:p w14:paraId="3467EC56" w14:textId="77777777" w:rsidR="00614380" w:rsidRPr="00B13E0B" w:rsidRDefault="00614380" w:rsidP="00272A65">
      <w:pPr>
        <w:jc w:val="both"/>
        <w:rPr>
          <w:lang w:val="es-ES_tradnl"/>
        </w:rPr>
      </w:pPr>
    </w:p>
    <w:p w14:paraId="11E27723" w14:textId="77777777" w:rsidR="00614380" w:rsidRPr="00B13E0B" w:rsidRDefault="009D3FDE" w:rsidP="00272A65">
      <w:pPr>
        <w:pStyle w:val="Descripcin"/>
        <w:keepNext/>
        <w:rPr>
          <w:rFonts w:ascii="Arial" w:hAnsi="Arial"/>
          <w:b w:val="0"/>
          <w:color w:val="auto"/>
          <w:sz w:val="20"/>
          <w:szCs w:val="20"/>
        </w:rPr>
      </w:pPr>
      <w:bookmarkStart w:id="19" w:name="_Toc408752397"/>
      <w:r w:rsidRPr="00B13E0B">
        <w:rPr>
          <w:rFonts w:ascii="Arial" w:hAnsi="Arial"/>
          <w:b w:val="0"/>
          <w:color w:val="auto"/>
          <w:sz w:val="20"/>
          <w:szCs w:val="20"/>
        </w:rPr>
        <w:t>Tabla</w:t>
      </w:r>
      <w:r w:rsidR="00757133" w:rsidRPr="00B13E0B">
        <w:rPr>
          <w:rFonts w:ascii="Arial" w:hAnsi="Arial"/>
          <w:b w:val="0"/>
          <w:color w:val="auto"/>
          <w:sz w:val="20"/>
          <w:szCs w:val="20"/>
        </w:rPr>
        <w:t>2</w:t>
      </w:r>
      <w:r w:rsidR="00614380" w:rsidRPr="00B13E0B">
        <w:rPr>
          <w:rFonts w:ascii="Arial" w:hAnsi="Arial"/>
          <w:b w:val="0"/>
          <w:color w:val="auto"/>
          <w:sz w:val="20"/>
          <w:szCs w:val="20"/>
        </w:rPr>
        <w:t xml:space="preserve">. Tipos de edificaciones que deben cumplir con los ahorros definidos </w:t>
      </w:r>
      <w:r w:rsidR="00CA2D5F" w:rsidRPr="00B13E0B">
        <w:rPr>
          <w:rFonts w:ascii="Arial" w:hAnsi="Arial"/>
          <w:b w:val="0"/>
          <w:color w:val="auto"/>
          <w:sz w:val="20"/>
          <w:szCs w:val="20"/>
        </w:rPr>
        <w:t xml:space="preserve">en </w:t>
      </w:r>
      <w:r w:rsidR="00614380" w:rsidRPr="00B13E0B">
        <w:rPr>
          <w:rFonts w:ascii="Arial" w:hAnsi="Arial"/>
          <w:b w:val="0"/>
          <w:color w:val="auto"/>
          <w:sz w:val="20"/>
          <w:szCs w:val="20"/>
        </w:rPr>
        <w:t xml:space="preserve">la </w:t>
      </w:r>
      <w:r w:rsidR="0053133A" w:rsidRPr="00B13E0B">
        <w:rPr>
          <w:rFonts w:ascii="Arial" w:hAnsi="Arial"/>
          <w:b w:val="0"/>
          <w:color w:val="auto"/>
          <w:sz w:val="20"/>
          <w:szCs w:val="20"/>
        </w:rPr>
        <w:t>Tabla 1</w:t>
      </w:r>
      <w:r w:rsidR="00614380" w:rsidRPr="00B13E0B">
        <w:rPr>
          <w:rFonts w:ascii="Arial" w:hAnsi="Arial"/>
          <w:b w:val="0"/>
          <w:color w:val="auto"/>
          <w:sz w:val="20"/>
          <w:szCs w:val="20"/>
        </w:rPr>
        <w:t xml:space="preserve">en Bogotá </w:t>
      </w:r>
      <w:bookmarkEnd w:id="19"/>
    </w:p>
    <w:tbl>
      <w:tblPr>
        <w:tblW w:w="0" w:type="auto"/>
        <w:tblInd w:w="227"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CellMar>
          <w:left w:w="85" w:type="dxa"/>
          <w:right w:w="85" w:type="dxa"/>
        </w:tblCellMar>
        <w:tblLook w:val="04A0" w:firstRow="1" w:lastRow="0" w:firstColumn="1" w:lastColumn="0" w:noHBand="0" w:noVBand="1"/>
      </w:tblPr>
      <w:tblGrid>
        <w:gridCol w:w="1626"/>
        <w:gridCol w:w="4085"/>
        <w:gridCol w:w="2672"/>
      </w:tblGrid>
      <w:tr w:rsidR="00420B57" w:rsidRPr="00420B57" w14:paraId="437B25C6" w14:textId="77777777" w:rsidTr="00540D49">
        <w:trPr>
          <w:trHeight w:val="170"/>
        </w:trPr>
        <w:tc>
          <w:tcPr>
            <w:tcW w:w="0" w:type="auto"/>
            <w:shd w:val="clear" w:color="auto" w:fill="auto"/>
            <w:vAlign w:val="center"/>
          </w:tcPr>
          <w:p w14:paraId="16D4DBCA" w14:textId="77777777" w:rsidR="00420B57" w:rsidRPr="00420B57" w:rsidRDefault="00420B57" w:rsidP="00540D49">
            <w:pPr>
              <w:jc w:val="center"/>
              <w:textAlignment w:val="baseline"/>
              <w:rPr>
                <w:b/>
                <w:lang w:val="es-ES_tradnl"/>
              </w:rPr>
            </w:pPr>
            <w:r w:rsidRPr="00420B57">
              <w:rPr>
                <w:b/>
                <w:lang w:val="es-ES_tradnl"/>
              </w:rPr>
              <w:t>Tipo de edificación</w:t>
            </w:r>
          </w:p>
        </w:tc>
        <w:tc>
          <w:tcPr>
            <w:tcW w:w="0" w:type="auto"/>
            <w:shd w:val="clear" w:color="auto" w:fill="auto"/>
            <w:vAlign w:val="center"/>
          </w:tcPr>
          <w:p w14:paraId="7F009E69" w14:textId="77777777" w:rsidR="00420B57" w:rsidRPr="00420B57" w:rsidRDefault="00420B57" w:rsidP="00540D49">
            <w:pPr>
              <w:jc w:val="center"/>
              <w:textAlignment w:val="baseline"/>
              <w:rPr>
                <w:b/>
                <w:lang w:val="es-ES_tradnl"/>
              </w:rPr>
            </w:pPr>
            <w:r w:rsidRPr="00420B57">
              <w:rPr>
                <w:b/>
                <w:lang w:val="es-ES_tradnl"/>
              </w:rPr>
              <w:t>Escala Resolución 549 de 2015</w:t>
            </w:r>
          </w:p>
        </w:tc>
        <w:tc>
          <w:tcPr>
            <w:tcW w:w="0" w:type="auto"/>
            <w:vAlign w:val="center"/>
          </w:tcPr>
          <w:p w14:paraId="55CA0DAA" w14:textId="77777777" w:rsidR="00420B57" w:rsidRPr="00420B57" w:rsidRDefault="00420B57" w:rsidP="00540D49">
            <w:pPr>
              <w:jc w:val="center"/>
              <w:textAlignment w:val="baseline"/>
              <w:rPr>
                <w:b/>
                <w:lang w:val="es-ES_tradnl"/>
              </w:rPr>
            </w:pPr>
            <w:r w:rsidRPr="00420B57">
              <w:rPr>
                <w:b/>
                <w:lang w:val="es-ES_tradnl"/>
              </w:rPr>
              <w:t>Clasificación Usos del Suelo Bogotá Decreto Distrital 190 de 2004</w:t>
            </w:r>
          </w:p>
        </w:tc>
      </w:tr>
      <w:tr w:rsidR="00420B57" w:rsidRPr="00420B57" w14:paraId="2495D298" w14:textId="77777777" w:rsidTr="00540D49">
        <w:trPr>
          <w:trHeight w:val="170"/>
        </w:trPr>
        <w:tc>
          <w:tcPr>
            <w:tcW w:w="0" w:type="auto"/>
            <w:shd w:val="clear" w:color="auto" w:fill="auto"/>
            <w:vAlign w:val="center"/>
          </w:tcPr>
          <w:p w14:paraId="6664EFCC" w14:textId="77777777" w:rsidR="00420B57" w:rsidRPr="00420B57" w:rsidRDefault="00420B57" w:rsidP="00540D49">
            <w:pPr>
              <w:jc w:val="center"/>
              <w:textAlignment w:val="baseline"/>
              <w:rPr>
                <w:lang w:val="es-ES_tradnl"/>
              </w:rPr>
            </w:pPr>
            <w:r w:rsidRPr="00420B57">
              <w:rPr>
                <w:lang w:val="es-ES_tradnl"/>
              </w:rPr>
              <w:t>Hoteles</w:t>
            </w:r>
          </w:p>
        </w:tc>
        <w:tc>
          <w:tcPr>
            <w:tcW w:w="0" w:type="auto"/>
            <w:shd w:val="clear" w:color="auto" w:fill="auto"/>
            <w:vAlign w:val="center"/>
          </w:tcPr>
          <w:p w14:paraId="49506144" w14:textId="77777777" w:rsidR="00420B57" w:rsidRPr="00420B57" w:rsidRDefault="00420B57" w:rsidP="00540D49">
            <w:pPr>
              <w:jc w:val="center"/>
              <w:textAlignment w:val="baseline"/>
              <w:rPr>
                <w:lang w:val="es-ES_tradnl"/>
              </w:rPr>
            </w:pPr>
            <w:r w:rsidRPr="00420B57">
              <w:rPr>
                <w:lang w:val="es-ES_tradnl"/>
              </w:rPr>
              <w:t>Más de 50 habitaciones.</w:t>
            </w:r>
          </w:p>
        </w:tc>
        <w:tc>
          <w:tcPr>
            <w:tcW w:w="0" w:type="auto"/>
          </w:tcPr>
          <w:p w14:paraId="2BB046B8" w14:textId="77777777" w:rsidR="00420B57" w:rsidRPr="00420B57" w:rsidRDefault="00420B57" w:rsidP="00540D49">
            <w:pPr>
              <w:jc w:val="both"/>
              <w:textAlignment w:val="baseline"/>
              <w:rPr>
                <w:lang w:val="es-ES_tradnl"/>
              </w:rPr>
            </w:pPr>
            <w:r w:rsidRPr="00420B57">
              <w:rPr>
                <w:lang w:val="es-ES_tradnl"/>
              </w:rPr>
              <w:t>Servicios Turísticos de Escala Metropolitana.</w:t>
            </w:r>
          </w:p>
        </w:tc>
      </w:tr>
      <w:tr w:rsidR="00420B57" w:rsidRPr="00420B57" w14:paraId="132D64B8" w14:textId="77777777" w:rsidTr="00540D49">
        <w:trPr>
          <w:trHeight w:val="634"/>
        </w:trPr>
        <w:tc>
          <w:tcPr>
            <w:tcW w:w="0" w:type="auto"/>
            <w:shd w:val="clear" w:color="auto" w:fill="auto"/>
            <w:vAlign w:val="center"/>
          </w:tcPr>
          <w:p w14:paraId="22BCCB37" w14:textId="77777777" w:rsidR="00420B57" w:rsidRPr="00420B57" w:rsidRDefault="00420B57" w:rsidP="00540D49">
            <w:pPr>
              <w:jc w:val="center"/>
              <w:textAlignment w:val="baseline"/>
              <w:rPr>
                <w:lang w:val="es-ES_tradnl"/>
              </w:rPr>
            </w:pPr>
            <w:r w:rsidRPr="00420B57">
              <w:rPr>
                <w:lang w:val="es-ES_tradnl"/>
              </w:rPr>
              <w:t>Hospitales</w:t>
            </w:r>
          </w:p>
        </w:tc>
        <w:tc>
          <w:tcPr>
            <w:tcW w:w="0" w:type="auto"/>
            <w:shd w:val="clear" w:color="auto" w:fill="auto"/>
            <w:vAlign w:val="center"/>
          </w:tcPr>
          <w:p w14:paraId="3FCCC716" w14:textId="77777777" w:rsidR="00420B57" w:rsidRPr="00420B57" w:rsidRDefault="00420B57" w:rsidP="00540D49">
            <w:pPr>
              <w:jc w:val="both"/>
              <w:textAlignment w:val="baseline"/>
              <w:rPr>
                <w:lang w:val="es-ES_tradnl"/>
              </w:rPr>
            </w:pPr>
            <w:r w:rsidRPr="00420B57">
              <w:rPr>
                <w:lang w:val="es-ES_tradnl"/>
              </w:rPr>
              <w:t>Hospitales, clínicas, empresas sociales e institucionales privadas con Área de Construcción igual o superior a 5000 m2. Para el cálculo no se incluyen las zonas destinadas a estacionamientos.</w:t>
            </w:r>
          </w:p>
        </w:tc>
        <w:tc>
          <w:tcPr>
            <w:tcW w:w="0" w:type="auto"/>
          </w:tcPr>
          <w:p w14:paraId="2DFE631F" w14:textId="77777777" w:rsidR="00420B57" w:rsidRPr="00420B57" w:rsidRDefault="00420B57" w:rsidP="00540D49">
            <w:pPr>
              <w:jc w:val="both"/>
              <w:textAlignment w:val="baseline"/>
              <w:rPr>
                <w:lang w:val="es-ES_tradnl"/>
              </w:rPr>
            </w:pPr>
            <w:r w:rsidRPr="00420B57">
              <w:rPr>
                <w:lang w:val="es-ES_tradnl"/>
              </w:rPr>
              <w:t>Según Plan Maestro vigente o la norma que lo modifique, adicione o sustituya.</w:t>
            </w:r>
          </w:p>
        </w:tc>
      </w:tr>
      <w:tr w:rsidR="00420B57" w:rsidRPr="00420B57" w14:paraId="5D7FAEDE" w14:textId="77777777" w:rsidTr="00540D49">
        <w:trPr>
          <w:trHeight w:val="243"/>
        </w:trPr>
        <w:tc>
          <w:tcPr>
            <w:tcW w:w="0" w:type="auto"/>
            <w:shd w:val="clear" w:color="auto" w:fill="auto"/>
            <w:vAlign w:val="center"/>
          </w:tcPr>
          <w:p w14:paraId="4F7DB31F" w14:textId="77777777" w:rsidR="00420B57" w:rsidRPr="00420B57" w:rsidRDefault="00420B57" w:rsidP="00540D49">
            <w:pPr>
              <w:jc w:val="center"/>
              <w:textAlignment w:val="baseline"/>
              <w:rPr>
                <w:lang w:val="es-ES_tradnl"/>
              </w:rPr>
            </w:pPr>
            <w:r w:rsidRPr="00420B57">
              <w:rPr>
                <w:lang w:val="es-ES_tradnl"/>
              </w:rPr>
              <w:t>Oficinas</w:t>
            </w:r>
          </w:p>
        </w:tc>
        <w:tc>
          <w:tcPr>
            <w:tcW w:w="0" w:type="auto"/>
            <w:shd w:val="clear" w:color="auto" w:fill="auto"/>
            <w:vAlign w:val="center"/>
          </w:tcPr>
          <w:p w14:paraId="244D82A8" w14:textId="51410E14" w:rsidR="00420B57" w:rsidRPr="00420B57" w:rsidRDefault="00420B57" w:rsidP="00540D49">
            <w:pPr>
              <w:jc w:val="both"/>
              <w:textAlignment w:val="baseline"/>
              <w:rPr>
                <w:lang w:val="es-ES_tradnl"/>
              </w:rPr>
            </w:pPr>
            <w:r w:rsidRPr="00420B57">
              <w:rPr>
                <w:lang w:val="es-ES_tradnl"/>
              </w:rPr>
              <w:t>Área superior a 1500</w:t>
            </w:r>
            <w:r>
              <w:rPr>
                <w:lang w:val="es-ES_tradnl"/>
              </w:rPr>
              <w:t xml:space="preserve"> </w:t>
            </w:r>
            <w:r w:rsidRPr="00420B57">
              <w:rPr>
                <w:lang w:val="es-ES_tradnl"/>
              </w:rPr>
              <w:t>m2. Para el cálculo no se incluyen las zonas destinadas a estacionamientos.</w:t>
            </w:r>
          </w:p>
        </w:tc>
        <w:tc>
          <w:tcPr>
            <w:tcW w:w="0" w:type="auto"/>
          </w:tcPr>
          <w:p w14:paraId="4C9A2B11" w14:textId="77777777" w:rsidR="00420B57" w:rsidRPr="00420B57" w:rsidRDefault="00420B57" w:rsidP="00540D49">
            <w:pPr>
              <w:jc w:val="both"/>
              <w:textAlignment w:val="baseline"/>
              <w:rPr>
                <w:lang w:val="es-ES_tradnl"/>
              </w:rPr>
            </w:pPr>
            <w:r w:rsidRPr="00420B57">
              <w:rPr>
                <w:lang w:val="es-ES_tradnl"/>
              </w:rPr>
              <w:t xml:space="preserve">Servicios: </w:t>
            </w:r>
          </w:p>
          <w:p w14:paraId="51730251" w14:textId="77777777" w:rsidR="00420B57" w:rsidRPr="00420B57" w:rsidRDefault="00420B57" w:rsidP="00540D49">
            <w:pPr>
              <w:jc w:val="both"/>
              <w:textAlignment w:val="baseline"/>
              <w:rPr>
                <w:lang w:val="es-ES_tradnl"/>
              </w:rPr>
            </w:pPr>
          </w:p>
          <w:p w14:paraId="442CC0C8" w14:textId="77777777" w:rsidR="00420B57" w:rsidRPr="00420B57" w:rsidRDefault="00420B57" w:rsidP="00420B57">
            <w:pPr>
              <w:pStyle w:val="Prrafodelista"/>
              <w:numPr>
                <w:ilvl w:val="0"/>
                <w:numId w:val="49"/>
              </w:numPr>
              <w:ind w:left="315" w:hanging="298"/>
              <w:jc w:val="both"/>
              <w:textAlignment w:val="baseline"/>
              <w:rPr>
                <w:lang w:val="es-ES_tradnl"/>
              </w:rPr>
            </w:pPr>
            <w:r w:rsidRPr="00420B57">
              <w:rPr>
                <w:lang w:val="es-ES_tradnl"/>
              </w:rPr>
              <w:t>Servicios a Empresa e Inmobiliarios de escala urbana.</w:t>
            </w:r>
          </w:p>
          <w:p w14:paraId="03EC8CF4" w14:textId="77777777" w:rsidR="00420B57" w:rsidRPr="00420B57" w:rsidRDefault="00420B57" w:rsidP="00540D49">
            <w:pPr>
              <w:pStyle w:val="Prrafodelista"/>
              <w:ind w:left="315"/>
              <w:jc w:val="both"/>
              <w:textAlignment w:val="baseline"/>
              <w:rPr>
                <w:lang w:val="es-ES_tradnl"/>
              </w:rPr>
            </w:pPr>
          </w:p>
          <w:p w14:paraId="24E82D61" w14:textId="77777777" w:rsidR="00420B57" w:rsidRPr="00420B57" w:rsidRDefault="00420B57" w:rsidP="00420B57">
            <w:pPr>
              <w:pStyle w:val="Prrafodelista"/>
              <w:numPr>
                <w:ilvl w:val="0"/>
                <w:numId w:val="49"/>
              </w:numPr>
              <w:ind w:left="315" w:hanging="298"/>
              <w:jc w:val="both"/>
              <w:textAlignment w:val="baseline"/>
              <w:rPr>
                <w:lang w:val="es-ES_tradnl"/>
              </w:rPr>
            </w:pPr>
            <w:r w:rsidRPr="00420B57">
              <w:rPr>
                <w:lang w:val="es-ES_tradnl"/>
              </w:rPr>
              <w:lastRenderedPageBreak/>
              <w:t>Servicios de Logística de escala urbana.</w:t>
            </w:r>
          </w:p>
          <w:p w14:paraId="7A21B9AD" w14:textId="77777777" w:rsidR="00420B57" w:rsidRPr="00420B57" w:rsidRDefault="00420B57" w:rsidP="00540D49">
            <w:pPr>
              <w:pStyle w:val="Prrafodelista"/>
              <w:rPr>
                <w:lang w:val="es-ES_tradnl"/>
              </w:rPr>
            </w:pPr>
          </w:p>
          <w:p w14:paraId="7ADD2113" w14:textId="77777777" w:rsidR="00420B57" w:rsidRPr="00420B57" w:rsidRDefault="00420B57" w:rsidP="00420B57">
            <w:pPr>
              <w:pStyle w:val="Prrafodelista"/>
              <w:numPr>
                <w:ilvl w:val="0"/>
                <w:numId w:val="49"/>
              </w:numPr>
              <w:ind w:left="315" w:hanging="298"/>
              <w:jc w:val="both"/>
              <w:textAlignment w:val="baseline"/>
              <w:rPr>
                <w:lang w:val="es-ES_tradnl"/>
              </w:rPr>
            </w:pPr>
            <w:r w:rsidRPr="00420B57">
              <w:rPr>
                <w:lang w:val="es-ES_tradnl"/>
              </w:rPr>
              <w:t>Servicios profesionales técnicos especializados de escala zonal.</w:t>
            </w:r>
          </w:p>
          <w:p w14:paraId="104AC03B" w14:textId="77777777" w:rsidR="00420B57" w:rsidRPr="00420B57" w:rsidRDefault="00420B57" w:rsidP="00540D49">
            <w:pPr>
              <w:pStyle w:val="Prrafodelista"/>
              <w:rPr>
                <w:lang w:val="es-ES_tradnl"/>
              </w:rPr>
            </w:pPr>
          </w:p>
          <w:p w14:paraId="1EBD4152" w14:textId="2CB3BD0B" w:rsidR="00420B57" w:rsidRPr="00420B57" w:rsidRDefault="00420B57" w:rsidP="00540D49">
            <w:pPr>
              <w:jc w:val="both"/>
              <w:textAlignment w:val="baseline"/>
              <w:rPr>
                <w:lang w:val="es-ES_tradnl"/>
              </w:rPr>
            </w:pPr>
            <w:r w:rsidRPr="00420B57">
              <w:rPr>
                <w:lang w:val="es-ES_tradnl"/>
              </w:rPr>
              <w:t>Con un Área Construida mayor a 1500</w:t>
            </w:r>
            <w:r>
              <w:rPr>
                <w:lang w:val="es-ES_tradnl"/>
              </w:rPr>
              <w:t xml:space="preserve"> </w:t>
            </w:r>
            <w:r w:rsidRPr="00420B57">
              <w:rPr>
                <w:lang w:val="es-ES_tradnl"/>
              </w:rPr>
              <w:t>m2.</w:t>
            </w:r>
          </w:p>
        </w:tc>
      </w:tr>
      <w:tr w:rsidR="00420B57" w:rsidRPr="00420B57" w14:paraId="073EC35E" w14:textId="77777777" w:rsidTr="00540D49">
        <w:trPr>
          <w:trHeight w:val="170"/>
        </w:trPr>
        <w:tc>
          <w:tcPr>
            <w:tcW w:w="0" w:type="auto"/>
            <w:shd w:val="clear" w:color="auto" w:fill="auto"/>
            <w:vAlign w:val="center"/>
          </w:tcPr>
          <w:p w14:paraId="066470D0" w14:textId="77777777" w:rsidR="00420B57" w:rsidRPr="00420B57" w:rsidRDefault="00420B57" w:rsidP="00540D49">
            <w:pPr>
              <w:jc w:val="center"/>
              <w:textAlignment w:val="baseline"/>
              <w:rPr>
                <w:lang w:val="es-ES_tradnl"/>
              </w:rPr>
            </w:pPr>
            <w:r w:rsidRPr="00420B57">
              <w:rPr>
                <w:lang w:val="es-ES_tradnl"/>
              </w:rPr>
              <w:lastRenderedPageBreak/>
              <w:t>Centros comerciales</w:t>
            </w:r>
          </w:p>
        </w:tc>
        <w:tc>
          <w:tcPr>
            <w:tcW w:w="0" w:type="auto"/>
            <w:shd w:val="clear" w:color="auto" w:fill="auto"/>
            <w:vAlign w:val="center"/>
          </w:tcPr>
          <w:p w14:paraId="5648A032" w14:textId="738EEED7" w:rsidR="00420B57" w:rsidRPr="00420B57" w:rsidRDefault="00420B57" w:rsidP="00540D49">
            <w:pPr>
              <w:jc w:val="both"/>
              <w:textAlignment w:val="baseline"/>
              <w:rPr>
                <w:lang w:val="es-ES_tradnl"/>
              </w:rPr>
            </w:pPr>
            <w:r w:rsidRPr="00420B57">
              <w:rPr>
                <w:lang w:val="es-ES_tradnl"/>
              </w:rPr>
              <w:t>Área total construida mayor a 6000</w:t>
            </w:r>
            <w:r>
              <w:rPr>
                <w:lang w:val="es-ES_tradnl"/>
              </w:rPr>
              <w:t xml:space="preserve"> </w:t>
            </w:r>
            <w:r w:rsidRPr="00420B57">
              <w:rPr>
                <w:lang w:val="es-ES_tradnl"/>
              </w:rPr>
              <w:t>m2. Para el cálculo no se incluyen las zonas destinadas a estacionamientos.</w:t>
            </w:r>
          </w:p>
        </w:tc>
        <w:tc>
          <w:tcPr>
            <w:tcW w:w="0" w:type="auto"/>
          </w:tcPr>
          <w:p w14:paraId="3B3686B1" w14:textId="77777777" w:rsidR="00420B57" w:rsidRPr="00420B57" w:rsidRDefault="00420B57" w:rsidP="00540D49">
            <w:pPr>
              <w:jc w:val="both"/>
              <w:textAlignment w:val="baseline"/>
              <w:rPr>
                <w:lang w:val="es-ES_tradnl"/>
              </w:rPr>
            </w:pPr>
            <w:r w:rsidRPr="00420B57">
              <w:rPr>
                <w:lang w:val="es-ES_tradnl"/>
              </w:rPr>
              <w:t>Comercio:</w:t>
            </w:r>
          </w:p>
          <w:p w14:paraId="35D9F6B0" w14:textId="77777777" w:rsidR="00420B57" w:rsidRPr="00420B57" w:rsidRDefault="00420B57" w:rsidP="00540D49">
            <w:pPr>
              <w:jc w:val="both"/>
              <w:textAlignment w:val="baseline"/>
              <w:rPr>
                <w:lang w:val="es-ES_tradnl"/>
              </w:rPr>
            </w:pPr>
          </w:p>
          <w:p w14:paraId="05D9953C" w14:textId="0880510F" w:rsidR="00420B57" w:rsidRPr="00420B57" w:rsidRDefault="00420B57" w:rsidP="00540D49">
            <w:pPr>
              <w:jc w:val="both"/>
              <w:textAlignment w:val="baseline"/>
              <w:rPr>
                <w:lang w:val="es-ES_tradnl"/>
              </w:rPr>
            </w:pPr>
            <w:r w:rsidRPr="00420B57">
              <w:rPr>
                <w:lang w:val="es-ES_tradnl"/>
              </w:rPr>
              <w:t>Comercio de escala metropolitana con un área construida</w:t>
            </w:r>
            <w:r w:rsidRPr="00420B57">
              <w:rPr>
                <w:vertAlign w:val="superscript"/>
                <w:lang w:val="es-ES_tradnl"/>
              </w:rPr>
              <w:t>1</w:t>
            </w:r>
            <w:r w:rsidRPr="00420B57">
              <w:rPr>
                <w:lang w:val="es-ES_tradnl"/>
              </w:rPr>
              <w:t xml:space="preserve"> mayor  a 6000</w:t>
            </w:r>
            <w:r>
              <w:rPr>
                <w:lang w:val="es-ES_tradnl"/>
              </w:rPr>
              <w:t xml:space="preserve"> </w:t>
            </w:r>
            <w:bookmarkStart w:id="20" w:name="_GoBack"/>
            <w:bookmarkEnd w:id="20"/>
            <w:r w:rsidRPr="00420B57">
              <w:rPr>
                <w:lang w:val="es-ES_tradnl"/>
              </w:rPr>
              <w:t>m2.</w:t>
            </w:r>
          </w:p>
        </w:tc>
      </w:tr>
      <w:tr w:rsidR="00420B57" w:rsidRPr="00420B57" w14:paraId="25F0B97E" w14:textId="77777777" w:rsidTr="00540D49">
        <w:trPr>
          <w:trHeight w:val="170"/>
        </w:trPr>
        <w:tc>
          <w:tcPr>
            <w:tcW w:w="0" w:type="auto"/>
            <w:shd w:val="clear" w:color="auto" w:fill="auto"/>
            <w:vAlign w:val="center"/>
          </w:tcPr>
          <w:p w14:paraId="0DD992D7" w14:textId="77777777" w:rsidR="00420B57" w:rsidRPr="00420B57" w:rsidRDefault="00420B57" w:rsidP="00540D49">
            <w:pPr>
              <w:jc w:val="center"/>
              <w:textAlignment w:val="baseline"/>
              <w:rPr>
                <w:lang w:val="es-ES_tradnl"/>
              </w:rPr>
            </w:pPr>
            <w:r w:rsidRPr="00420B57">
              <w:rPr>
                <w:lang w:val="es-ES_tradnl"/>
              </w:rPr>
              <w:t>Educativos</w:t>
            </w:r>
          </w:p>
        </w:tc>
        <w:tc>
          <w:tcPr>
            <w:tcW w:w="0" w:type="auto"/>
            <w:shd w:val="clear" w:color="auto" w:fill="auto"/>
            <w:vAlign w:val="center"/>
          </w:tcPr>
          <w:p w14:paraId="6EE30397" w14:textId="77777777" w:rsidR="00420B57" w:rsidRPr="00420B57" w:rsidRDefault="00420B57" w:rsidP="00540D49">
            <w:pPr>
              <w:jc w:val="both"/>
              <w:textAlignment w:val="baseline"/>
              <w:rPr>
                <w:lang w:val="es-ES_tradnl"/>
              </w:rPr>
            </w:pPr>
            <w:r w:rsidRPr="00420B57">
              <w:rPr>
                <w:lang w:val="es-ES_tradnl"/>
              </w:rPr>
              <w:t>Educación superior y centros de investigación, educación preescolar básica, media, centros tecnológicos, educación no formal; Más de 1500 alumnos.</w:t>
            </w:r>
          </w:p>
        </w:tc>
        <w:tc>
          <w:tcPr>
            <w:tcW w:w="0" w:type="auto"/>
          </w:tcPr>
          <w:p w14:paraId="160DAE9F" w14:textId="77777777" w:rsidR="00420B57" w:rsidRPr="00420B57" w:rsidRDefault="00420B57" w:rsidP="00540D49">
            <w:pPr>
              <w:jc w:val="both"/>
              <w:textAlignment w:val="baseline"/>
              <w:rPr>
                <w:lang w:val="es-ES_tradnl"/>
              </w:rPr>
            </w:pPr>
            <w:r w:rsidRPr="00420B57">
              <w:rPr>
                <w:lang w:val="es-ES_tradnl"/>
              </w:rPr>
              <w:t>Según Plan Maestro vigente o la norma que lo modifique, adicione o sustituya.</w:t>
            </w:r>
          </w:p>
        </w:tc>
      </w:tr>
      <w:tr w:rsidR="00420B57" w:rsidRPr="00420B57" w14:paraId="40B0E128" w14:textId="77777777" w:rsidTr="00540D49">
        <w:trPr>
          <w:trHeight w:val="701"/>
        </w:trPr>
        <w:tc>
          <w:tcPr>
            <w:tcW w:w="0" w:type="auto"/>
            <w:shd w:val="clear" w:color="auto" w:fill="auto"/>
            <w:vAlign w:val="center"/>
          </w:tcPr>
          <w:p w14:paraId="1F08E54D" w14:textId="77777777" w:rsidR="00420B57" w:rsidRPr="00420B57" w:rsidRDefault="00420B57" w:rsidP="00540D49">
            <w:pPr>
              <w:jc w:val="center"/>
              <w:textAlignment w:val="baseline"/>
              <w:rPr>
                <w:lang w:val="es-ES_tradnl"/>
              </w:rPr>
            </w:pPr>
            <w:r w:rsidRPr="00420B57">
              <w:rPr>
                <w:lang w:val="es-ES_tradnl"/>
              </w:rPr>
              <w:t>Vivienda no VIS</w:t>
            </w:r>
          </w:p>
        </w:tc>
        <w:tc>
          <w:tcPr>
            <w:tcW w:w="0" w:type="auto"/>
            <w:shd w:val="clear" w:color="auto" w:fill="auto"/>
            <w:vAlign w:val="center"/>
          </w:tcPr>
          <w:p w14:paraId="33517C3C" w14:textId="77777777" w:rsidR="00420B57" w:rsidRPr="00420B57" w:rsidRDefault="00420B57" w:rsidP="00540D49">
            <w:pPr>
              <w:jc w:val="center"/>
              <w:textAlignment w:val="baseline"/>
              <w:rPr>
                <w:lang w:val="es-ES_tradnl"/>
              </w:rPr>
            </w:pPr>
          </w:p>
          <w:p w14:paraId="5817EBA7" w14:textId="77777777" w:rsidR="00420B57" w:rsidRPr="00420B57" w:rsidRDefault="00420B57" w:rsidP="00540D49">
            <w:pPr>
              <w:jc w:val="center"/>
              <w:textAlignment w:val="baseline"/>
              <w:rPr>
                <w:lang w:val="es-ES_tradnl"/>
              </w:rPr>
            </w:pPr>
            <w:r w:rsidRPr="00420B57">
              <w:rPr>
                <w:lang w:val="es-ES_tradnl"/>
              </w:rPr>
              <w:t>Todas</w:t>
            </w:r>
          </w:p>
        </w:tc>
        <w:tc>
          <w:tcPr>
            <w:tcW w:w="0" w:type="auto"/>
            <w:vAlign w:val="center"/>
          </w:tcPr>
          <w:p w14:paraId="28B8480D" w14:textId="77777777" w:rsidR="00420B57" w:rsidRPr="00420B57" w:rsidRDefault="00420B57" w:rsidP="00540D49">
            <w:pPr>
              <w:jc w:val="center"/>
              <w:textAlignment w:val="baseline"/>
              <w:rPr>
                <w:vertAlign w:val="superscript"/>
                <w:lang w:val="es-ES_tradnl"/>
              </w:rPr>
            </w:pPr>
            <w:r w:rsidRPr="00420B57">
              <w:rPr>
                <w:lang w:val="es-ES_tradnl"/>
              </w:rPr>
              <w:t>Vivienda</w:t>
            </w:r>
            <w:r w:rsidRPr="00420B57">
              <w:rPr>
                <w:vertAlign w:val="superscript"/>
                <w:lang w:val="es-ES_tradnl"/>
              </w:rPr>
              <w:t>2</w:t>
            </w:r>
          </w:p>
        </w:tc>
      </w:tr>
      <w:tr w:rsidR="00420B57" w:rsidRPr="00420B57" w14:paraId="7AE7EC31" w14:textId="77777777" w:rsidTr="00540D49">
        <w:trPr>
          <w:trHeight w:val="2048"/>
        </w:trPr>
        <w:tc>
          <w:tcPr>
            <w:tcW w:w="0" w:type="auto"/>
            <w:shd w:val="clear" w:color="auto" w:fill="auto"/>
            <w:vAlign w:val="center"/>
          </w:tcPr>
          <w:p w14:paraId="5CBA8B7A" w14:textId="77777777" w:rsidR="00420B57" w:rsidRPr="00420B57" w:rsidRDefault="00420B57" w:rsidP="00540D49">
            <w:pPr>
              <w:jc w:val="center"/>
              <w:textAlignment w:val="baseline"/>
              <w:rPr>
                <w:lang w:val="es-ES_tradnl"/>
              </w:rPr>
            </w:pPr>
            <w:r w:rsidRPr="00420B57">
              <w:rPr>
                <w:lang w:val="es-ES_tradnl"/>
              </w:rPr>
              <w:t>Vivienda de interés social (VIS)</w:t>
            </w:r>
          </w:p>
          <w:p w14:paraId="7B85C040" w14:textId="77777777" w:rsidR="00420B57" w:rsidRPr="00420B57" w:rsidRDefault="00420B57" w:rsidP="00540D49">
            <w:pPr>
              <w:jc w:val="center"/>
              <w:textAlignment w:val="baseline"/>
              <w:rPr>
                <w:lang w:val="es-ES_tradnl"/>
              </w:rPr>
            </w:pPr>
            <w:r w:rsidRPr="00420B57">
              <w:rPr>
                <w:lang w:val="es-ES_tradnl"/>
              </w:rPr>
              <w:t>Vivienda de interés prioritario (VIP)</w:t>
            </w:r>
          </w:p>
        </w:tc>
        <w:tc>
          <w:tcPr>
            <w:tcW w:w="0" w:type="auto"/>
            <w:shd w:val="clear" w:color="auto" w:fill="auto"/>
            <w:vAlign w:val="center"/>
          </w:tcPr>
          <w:p w14:paraId="552D5DE5" w14:textId="77777777" w:rsidR="00420B57" w:rsidRPr="00420B57" w:rsidRDefault="00420B57" w:rsidP="00540D49">
            <w:pPr>
              <w:jc w:val="center"/>
              <w:textAlignment w:val="baseline"/>
              <w:rPr>
                <w:lang w:val="es-ES_tradnl"/>
              </w:rPr>
            </w:pPr>
            <w:r w:rsidRPr="00420B57">
              <w:rPr>
                <w:lang w:val="es-ES_tradnl"/>
              </w:rPr>
              <w:t>Todas</w:t>
            </w:r>
          </w:p>
        </w:tc>
        <w:tc>
          <w:tcPr>
            <w:tcW w:w="0" w:type="auto"/>
            <w:vAlign w:val="center"/>
          </w:tcPr>
          <w:p w14:paraId="487803C4" w14:textId="77777777" w:rsidR="00420B57" w:rsidRPr="00420B57" w:rsidRDefault="00420B57" w:rsidP="00540D49">
            <w:pPr>
              <w:jc w:val="center"/>
              <w:textAlignment w:val="baseline"/>
              <w:rPr>
                <w:lang w:val="es-ES_tradnl"/>
              </w:rPr>
            </w:pPr>
            <w:r w:rsidRPr="00420B57">
              <w:rPr>
                <w:lang w:val="es-ES_tradnl"/>
              </w:rPr>
              <w:t>Vivienda</w:t>
            </w:r>
            <w:r w:rsidRPr="00420B57">
              <w:rPr>
                <w:vertAlign w:val="superscript"/>
                <w:lang w:val="es-ES_tradnl"/>
              </w:rPr>
              <w:t>3</w:t>
            </w:r>
            <w:r w:rsidRPr="00420B57">
              <w:rPr>
                <w:lang w:val="es-ES_tradnl"/>
              </w:rPr>
              <w:t>.</w:t>
            </w:r>
          </w:p>
          <w:p w14:paraId="3F354D6C" w14:textId="77777777" w:rsidR="00420B57" w:rsidRPr="00420B57" w:rsidRDefault="00420B57" w:rsidP="00540D49">
            <w:pPr>
              <w:jc w:val="center"/>
              <w:textAlignment w:val="baseline"/>
              <w:rPr>
                <w:lang w:val="es-ES_tradnl"/>
              </w:rPr>
            </w:pPr>
          </w:p>
        </w:tc>
      </w:tr>
      <w:tr w:rsidR="00420B57" w:rsidRPr="00420B57" w14:paraId="358A2452" w14:textId="77777777" w:rsidTr="00540D49">
        <w:trPr>
          <w:trHeight w:val="566"/>
        </w:trPr>
        <w:tc>
          <w:tcPr>
            <w:tcW w:w="0" w:type="auto"/>
            <w:gridSpan w:val="3"/>
            <w:shd w:val="clear" w:color="auto" w:fill="auto"/>
            <w:vAlign w:val="center"/>
          </w:tcPr>
          <w:p w14:paraId="2E5D0A57" w14:textId="77777777" w:rsidR="00420B57" w:rsidRPr="00420B57" w:rsidRDefault="00420B57" w:rsidP="00540D49">
            <w:pPr>
              <w:jc w:val="both"/>
              <w:textAlignment w:val="baseline"/>
              <w:rPr>
                <w:b/>
                <w:sz w:val="18"/>
                <w:szCs w:val="18"/>
                <w:lang w:val="es-ES_tradnl"/>
              </w:rPr>
            </w:pPr>
            <w:r w:rsidRPr="00420B57">
              <w:rPr>
                <w:b/>
                <w:sz w:val="18"/>
                <w:szCs w:val="18"/>
                <w:lang w:val="es-ES_tradnl"/>
              </w:rPr>
              <w:t>Notas:</w:t>
            </w:r>
          </w:p>
          <w:p w14:paraId="42626CDE" w14:textId="77777777" w:rsidR="00420B57" w:rsidRPr="00420B57" w:rsidRDefault="00420B57" w:rsidP="00540D49">
            <w:pPr>
              <w:jc w:val="both"/>
              <w:textAlignment w:val="baseline"/>
              <w:rPr>
                <w:sz w:val="18"/>
                <w:szCs w:val="18"/>
                <w:lang w:val="es-ES_tradnl"/>
              </w:rPr>
            </w:pPr>
            <w:r w:rsidRPr="00420B57">
              <w:rPr>
                <w:sz w:val="18"/>
                <w:szCs w:val="18"/>
                <w:lang w:val="es-ES_tradnl"/>
              </w:rPr>
              <w:t xml:space="preserve">1. Inciso 2 del parágrafo del artículo 2 del Decreto Distrital 079 de 2015 </w:t>
            </w:r>
            <w:r w:rsidRPr="00420B57">
              <w:rPr>
                <w:i/>
                <w:sz w:val="18"/>
                <w:szCs w:val="18"/>
                <w:lang w:val="es-ES_tradnl"/>
              </w:rPr>
              <w:t>“(…) se entiende por área de ventas, el área construida definida en el Glosario anexo al Decreto Distrital 190 de 2004. (…)”</w:t>
            </w:r>
            <w:r w:rsidRPr="00420B57">
              <w:rPr>
                <w:sz w:val="18"/>
                <w:szCs w:val="18"/>
                <w:lang w:val="es-ES_tradnl"/>
              </w:rPr>
              <w:t>.</w:t>
            </w:r>
          </w:p>
          <w:p w14:paraId="54F76281" w14:textId="77777777" w:rsidR="00420B57" w:rsidRPr="00420B57" w:rsidRDefault="00420B57" w:rsidP="00540D49">
            <w:pPr>
              <w:jc w:val="both"/>
              <w:textAlignment w:val="baseline"/>
              <w:rPr>
                <w:sz w:val="18"/>
                <w:szCs w:val="18"/>
                <w:lang w:val="es-ES_tradnl"/>
              </w:rPr>
            </w:pPr>
            <w:r w:rsidRPr="00420B57">
              <w:rPr>
                <w:sz w:val="18"/>
                <w:szCs w:val="18"/>
                <w:lang w:val="es-ES_tradnl"/>
              </w:rPr>
              <w:t>2. Vivienda no VIS localizada en estratos 3 y 4, y estratos 5 y 6.</w:t>
            </w:r>
          </w:p>
          <w:p w14:paraId="318AD13F" w14:textId="77777777" w:rsidR="00420B57" w:rsidRPr="00420B57" w:rsidRDefault="00420B57" w:rsidP="00540D49">
            <w:pPr>
              <w:jc w:val="both"/>
              <w:textAlignment w:val="baseline"/>
              <w:rPr>
                <w:sz w:val="18"/>
                <w:szCs w:val="18"/>
                <w:lang w:val="es-ES_tradnl"/>
              </w:rPr>
            </w:pPr>
            <w:r w:rsidRPr="00420B57">
              <w:rPr>
                <w:sz w:val="18"/>
                <w:szCs w:val="18"/>
                <w:lang w:val="es-ES_tradnl"/>
              </w:rPr>
              <w:t>3. De acuerdo con definición legal de Vivienda de Interés Social – VIS y Vivienda de Interés Prioritario - VIP.</w:t>
            </w:r>
          </w:p>
        </w:tc>
      </w:tr>
    </w:tbl>
    <w:p w14:paraId="034FED20" w14:textId="77777777" w:rsidR="00420B57" w:rsidRDefault="00420B57" w:rsidP="004A55F9">
      <w:pPr>
        <w:rPr>
          <w:sz w:val="18"/>
          <w:szCs w:val="18"/>
          <w:lang w:val="es-CO"/>
        </w:rPr>
      </w:pPr>
    </w:p>
    <w:p w14:paraId="7D80569C" w14:textId="6623B7D2" w:rsidR="004A55F9" w:rsidRPr="00B13E0B" w:rsidRDefault="00757133" w:rsidP="004A55F9">
      <w:pPr>
        <w:rPr>
          <w:sz w:val="18"/>
          <w:szCs w:val="18"/>
          <w:lang w:val="es-CO"/>
        </w:rPr>
      </w:pPr>
      <w:r w:rsidRPr="00B13E0B">
        <w:rPr>
          <w:sz w:val="18"/>
          <w:szCs w:val="18"/>
          <w:lang w:val="es-CO"/>
        </w:rPr>
        <w:t>Fuente: elaboración propia a partir de la Resolución 549 de 201</w:t>
      </w:r>
      <w:r w:rsidR="004A55F9" w:rsidRPr="00B13E0B">
        <w:rPr>
          <w:sz w:val="18"/>
          <w:szCs w:val="18"/>
          <w:lang w:val="es-CO"/>
        </w:rPr>
        <w:t>5</w:t>
      </w:r>
    </w:p>
    <w:p w14:paraId="3F87894C" w14:textId="77777777" w:rsidR="004A55F9" w:rsidRPr="00B13E0B" w:rsidRDefault="004A55F9" w:rsidP="004A55F9">
      <w:pPr>
        <w:rPr>
          <w:sz w:val="18"/>
          <w:szCs w:val="18"/>
          <w:lang w:val="es-CO"/>
        </w:rPr>
      </w:pPr>
    </w:p>
    <w:p w14:paraId="4DAAEE5E" w14:textId="77777777" w:rsidR="004A55F9" w:rsidRPr="00B13E0B" w:rsidRDefault="004A55F9" w:rsidP="004A55F9">
      <w:pPr>
        <w:rPr>
          <w:sz w:val="18"/>
          <w:szCs w:val="18"/>
          <w:lang w:val="es-CO"/>
        </w:rPr>
      </w:pPr>
    </w:p>
    <w:p w14:paraId="31876A1C" w14:textId="77777777" w:rsidR="004A55F9" w:rsidRPr="00B13E0B" w:rsidRDefault="004A55F9" w:rsidP="002730B6">
      <w:pPr>
        <w:pStyle w:val="Ttulo2"/>
        <w:numPr>
          <w:ilvl w:val="1"/>
          <w:numId w:val="21"/>
        </w:numPr>
        <w:rPr>
          <w:rFonts w:cs="Arial"/>
          <w:b w:val="0"/>
        </w:rPr>
      </w:pPr>
      <w:bookmarkStart w:id="21" w:name="_Toc5874779"/>
      <w:bookmarkStart w:id="22" w:name="_Toc5889731"/>
      <w:bookmarkStart w:id="23" w:name="_Toc14779542"/>
      <w:bookmarkStart w:id="24" w:name="_Hlk5813315"/>
      <w:r w:rsidRPr="00B13E0B">
        <w:rPr>
          <w:rFonts w:cs="Arial"/>
          <w:b w:val="0"/>
        </w:rPr>
        <w:t>Métodos para el cumplimiento de la Resolución 549 de 2015</w:t>
      </w:r>
      <w:bookmarkEnd w:id="21"/>
      <w:bookmarkEnd w:id="22"/>
      <w:bookmarkEnd w:id="23"/>
    </w:p>
    <w:bookmarkEnd w:id="24"/>
    <w:p w14:paraId="32FE8578" w14:textId="77777777" w:rsidR="00614380" w:rsidRPr="00B13E0B" w:rsidRDefault="00614380" w:rsidP="00272A65">
      <w:pPr>
        <w:jc w:val="both"/>
        <w:rPr>
          <w:lang w:val="es-ES_tradnl"/>
        </w:rPr>
      </w:pPr>
      <w:r w:rsidRPr="00B13E0B">
        <w:rPr>
          <w:lang w:val="es-ES_tradnl"/>
        </w:rPr>
        <w:t xml:space="preserve">Este </w:t>
      </w:r>
      <w:r w:rsidR="001A439F" w:rsidRPr="00B13E0B">
        <w:rPr>
          <w:lang w:val="es-ES_tradnl"/>
        </w:rPr>
        <w:t>Protocolo</w:t>
      </w:r>
      <w:r w:rsidRPr="00B13E0B">
        <w:rPr>
          <w:lang w:val="es-ES_tradnl"/>
        </w:rPr>
        <w:t xml:space="preserve"> presenta dos métodos para el cumplimiento de los porcentajes de ahorro obligatorios establecidos en la </w:t>
      </w:r>
      <w:r w:rsidR="00D2190A" w:rsidRPr="00B13E0B">
        <w:rPr>
          <w:lang w:val="es-ES_tradnl"/>
        </w:rPr>
        <w:t>norma</w:t>
      </w:r>
      <w:r w:rsidRPr="00B13E0B">
        <w:rPr>
          <w:lang w:val="es-ES_tradnl"/>
        </w:rPr>
        <w:t xml:space="preserve">: el de desempeño y el prescriptivo, </w:t>
      </w:r>
      <w:r w:rsidR="00D2190A" w:rsidRPr="00B13E0B">
        <w:rPr>
          <w:lang w:val="es-ES_tradnl"/>
        </w:rPr>
        <w:t>que</w:t>
      </w:r>
      <w:r w:rsidRPr="00B13E0B">
        <w:rPr>
          <w:lang w:val="es-ES_tradnl"/>
        </w:rPr>
        <w:t xml:space="preserve"> serán explicados en </w:t>
      </w:r>
      <w:r w:rsidR="00CF3E7C">
        <w:rPr>
          <w:lang w:val="es-ES_tradnl"/>
        </w:rPr>
        <w:t>los capítulos</w:t>
      </w:r>
      <w:r w:rsidRPr="00B13E0B">
        <w:rPr>
          <w:lang w:val="es-ES_tradnl"/>
        </w:rPr>
        <w:t xml:space="preserve"> 2 y 3 a continuación. Cada proyecto podrá decidir cuál camino tomar para el cumplimiento de los ahorros obligatorios. </w:t>
      </w:r>
    </w:p>
    <w:p w14:paraId="69532981" w14:textId="77777777" w:rsidR="005978B9" w:rsidRPr="00B13E0B" w:rsidRDefault="005978B9" w:rsidP="00272A65">
      <w:pPr>
        <w:jc w:val="both"/>
        <w:rPr>
          <w:lang w:val="es-ES_tradnl"/>
        </w:rPr>
      </w:pPr>
    </w:p>
    <w:p w14:paraId="366C1CB2" w14:textId="77777777" w:rsidR="00614380" w:rsidRDefault="00BB0DFB" w:rsidP="00272A65">
      <w:pPr>
        <w:jc w:val="both"/>
        <w:rPr>
          <w:lang w:val="es-ES_tradnl"/>
        </w:rPr>
      </w:pPr>
      <w:r w:rsidRPr="00B13E0B">
        <w:rPr>
          <w:lang w:val="es-ES_tradnl"/>
        </w:rPr>
        <w:t>Además,</w:t>
      </w:r>
      <w:r w:rsidR="00614380" w:rsidRPr="00B13E0B">
        <w:rPr>
          <w:lang w:val="es-ES_tradnl"/>
        </w:rPr>
        <w:t xml:space="preserve"> se incluy</w:t>
      </w:r>
      <w:r w:rsidR="00C749F0" w:rsidRPr="00B13E0B">
        <w:rPr>
          <w:lang w:val="es-ES_tradnl"/>
        </w:rPr>
        <w:t xml:space="preserve">e un </w:t>
      </w:r>
      <w:r w:rsidR="00CF3E7C">
        <w:rPr>
          <w:lang w:val="es-ES_tradnl"/>
        </w:rPr>
        <w:t>subcapítulo</w:t>
      </w:r>
      <w:r w:rsidR="00C749F0" w:rsidRPr="00B13E0B">
        <w:rPr>
          <w:lang w:val="es-ES_tradnl"/>
        </w:rPr>
        <w:t xml:space="preserve"> para cada tipología</w:t>
      </w:r>
      <w:r w:rsidR="00614380" w:rsidRPr="00B13E0B">
        <w:rPr>
          <w:lang w:val="es-ES_tradnl"/>
        </w:rPr>
        <w:t xml:space="preserve"> definida en la Tabla </w:t>
      </w:r>
      <w:r w:rsidR="00D2190A" w:rsidRPr="00B13E0B">
        <w:rPr>
          <w:lang w:val="es-ES_tradnl"/>
        </w:rPr>
        <w:t>2</w:t>
      </w:r>
      <w:r w:rsidR="00614380" w:rsidRPr="00B13E0B">
        <w:rPr>
          <w:lang w:val="es-ES_tradnl"/>
        </w:rPr>
        <w:t xml:space="preserve">, que cuenta con el paso a paso que deben seguir los proyectos de construcción para cumplir con los </w:t>
      </w:r>
      <w:r w:rsidR="00614380" w:rsidRPr="00B13E0B">
        <w:rPr>
          <w:lang w:val="es-ES_tradnl"/>
        </w:rPr>
        <w:lastRenderedPageBreak/>
        <w:t>ahorro</w:t>
      </w:r>
      <w:r w:rsidR="00C749F0" w:rsidRPr="00B13E0B">
        <w:rPr>
          <w:lang w:val="es-ES_tradnl"/>
        </w:rPr>
        <w:t>s</w:t>
      </w:r>
      <w:r w:rsidR="00614380" w:rsidRPr="00B13E0B">
        <w:rPr>
          <w:lang w:val="es-ES_tradnl"/>
        </w:rPr>
        <w:t xml:space="preserve"> obligatorios. </w:t>
      </w:r>
      <w:r w:rsidR="00EB4727">
        <w:rPr>
          <w:lang w:val="es-ES_tradnl"/>
        </w:rPr>
        <w:t>C</w:t>
      </w:r>
      <w:r w:rsidR="00EB4727" w:rsidRPr="00EB4727">
        <w:rPr>
          <w:lang w:val="es-ES_tradnl"/>
        </w:rPr>
        <w:t xml:space="preserve">ada subcapítulo tiene </w:t>
      </w:r>
      <w:r w:rsidR="00EB4727">
        <w:rPr>
          <w:lang w:val="es-ES_tradnl"/>
        </w:rPr>
        <w:t>cuatro</w:t>
      </w:r>
      <w:r w:rsidR="00EB4727" w:rsidRPr="00EB4727">
        <w:rPr>
          <w:lang w:val="es-ES_tradnl"/>
        </w:rPr>
        <w:t xml:space="preserve"> partes: dos basadas en el método de desempeño y dos </w:t>
      </w:r>
      <w:r w:rsidR="00EB4727">
        <w:rPr>
          <w:lang w:val="es-ES_tradnl"/>
        </w:rPr>
        <w:t>b</w:t>
      </w:r>
      <w:r w:rsidR="00EB4727" w:rsidRPr="00EB4727">
        <w:rPr>
          <w:lang w:val="es-ES_tradnl"/>
        </w:rPr>
        <w:t>asadas en el método prescriptivo. De esta forma cada proyecto deberá decidir cuál de los dos métodos es el más indicado para sus características específicas o si opta por demostrar los ahorros de agua o energía por una opción, y los otros por la otra opción (por ejemplo demostrar los ahorros de energía por el método prescriptivo y los ahorros de agua por el método de desempeño</w:t>
      </w:r>
      <w:r w:rsidR="00721457">
        <w:rPr>
          <w:lang w:val="es-ES_tradnl"/>
        </w:rPr>
        <w:t>)</w:t>
      </w:r>
      <w:r w:rsidR="00EB4727">
        <w:rPr>
          <w:lang w:val="es-ES_tradnl"/>
        </w:rPr>
        <w:t>.</w:t>
      </w:r>
    </w:p>
    <w:p w14:paraId="6C95A28A" w14:textId="77777777" w:rsidR="00EB4727" w:rsidRPr="00B13E0B" w:rsidRDefault="00EB4727" w:rsidP="00272A65">
      <w:pPr>
        <w:jc w:val="both"/>
        <w:rPr>
          <w:lang w:val="es-ES_tradnl"/>
        </w:rPr>
      </w:pPr>
    </w:p>
    <w:p w14:paraId="43898C15" w14:textId="77777777" w:rsidR="005978B9" w:rsidRPr="00B13E0B" w:rsidRDefault="00232741" w:rsidP="00272A65">
      <w:pPr>
        <w:jc w:val="both"/>
        <w:rPr>
          <w:lang w:val="es-ES_tradnl"/>
        </w:rPr>
      </w:pPr>
      <w:r w:rsidRPr="00B13E0B">
        <w:rPr>
          <w:lang w:val="es-ES_tradnl"/>
        </w:rPr>
        <w:t>Igualmente</w:t>
      </w:r>
      <w:r w:rsidR="00614380" w:rsidRPr="00B13E0B">
        <w:rPr>
          <w:lang w:val="es-ES_tradnl"/>
        </w:rPr>
        <w:t xml:space="preserve">, se incluyen como anexo los formatos que deberán </w:t>
      </w:r>
      <w:r w:rsidR="00D2190A" w:rsidRPr="00B13E0B">
        <w:rPr>
          <w:lang w:val="es-ES_tradnl"/>
        </w:rPr>
        <w:t xml:space="preserve">diligenciar </w:t>
      </w:r>
      <w:r w:rsidR="0046756A" w:rsidRPr="00B13E0B">
        <w:rPr>
          <w:lang w:val="es-ES_tradnl"/>
        </w:rPr>
        <w:t>los encargados</w:t>
      </w:r>
      <w:r w:rsidR="00D2190A" w:rsidRPr="00B13E0B">
        <w:rPr>
          <w:lang w:val="es-ES_tradnl"/>
        </w:rPr>
        <w:t xml:space="preserve"> de los </w:t>
      </w:r>
      <w:r w:rsidR="00614380" w:rsidRPr="00B13E0B">
        <w:rPr>
          <w:lang w:val="es-ES_tradnl"/>
        </w:rPr>
        <w:t>proyectos y el verificador del cumplimiento para las dos op</w:t>
      </w:r>
      <w:r w:rsidR="00536EF3" w:rsidRPr="00B13E0B">
        <w:rPr>
          <w:lang w:val="es-ES_tradnl"/>
        </w:rPr>
        <w:t>ciones descritas anteriormente.</w:t>
      </w:r>
    </w:p>
    <w:p w14:paraId="0ECFD687" w14:textId="77777777" w:rsidR="009844DA" w:rsidRPr="00B13E0B" w:rsidRDefault="009844DA" w:rsidP="00272A65">
      <w:pPr>
        <w:jc w:val="both"/>
        <w:rPr>
          <w:lang w:val="es-ES_tradnl"/>
        </w:rPr>
      </w:pPr>
    </w:p>
    <w:p w14:paraId="5665A4CD" w14:textId="6AFE9972" w:rsidR="004A55F9" w:rsidRPr="00B13E0B" w:rsidRDefault="00E678F9" w:rsidP="00E678F9">
      <w:pPr>
        <w:pStyle w:val="Ttulo1"/>
        <w:numPr>
          <w:ilvl w:val="0"/>
          <w:numId w:val="0"/>
        </w:numPr>
        <w:rPr>
          <w:rFonts w:cs="Arial"/>
          <w:lang w:val="es-CO"/>
        </w:rPr>
      </w:pPr>
      <w:bookmarkStart w:id="25" w:name="_Toc5874780"/>
      <w:bookmarkStart w:id="26" w:name="_Toc5889732"/>
      <w:bookmarkStart w:id="27" w:name="_Toc14779543"/>
      <w:r>
        <w:rPr>
          <w:rFonts w:cs="Arial"/>
          <w:lang w:val="es-ES_tradnl"/>
        </w:rPr>
        <w:t xml:space="preserve">Capítulo 2.   </w:t>
      </w:r>
      <w:r w:rsidR="004A55F9" w:rsidRPr="00B13E0B">
        <w:rPr>
          <w:rFonts w:cs="Arial"/>
          <w:lang w:val="es-CO"/>
        </w:rPr>
        <w:t>Método de desempeño para el cumplimiento de los ahorros definidos en la Resolución 549 de 2015</w:t>
      </w:r>
      <w:bookmarkEnd w:id="25"/>
      <w:bookmarkEnd w:id="26"/>
      <w:bookmarkEnd w:id="27"/>
    </w:p>
    <w:p w14:paraId="14702950" w14:textId="77777777" w:rsidR="00BB0DFB" w:rsidRPr="00B13E0B" w:rsidRDefault="006E5438" w:rsidP="00095674">
      <w:pPr>
        <w:jc w:val="both"/>
        <w:rPr>
          <w:lang w:val="es-ES"/>
        </w:rPr>
      </w:pPr>
      <w:r w:rsidRPr="00B13E0B">
        <w:rPr>
          <w:lang w:val="es-ES"/>
        </w:rPr>
        <w:t xml:space="preserve">El </w:t>
      </w:r>
      <w:r w:rsidR="00095674" w:rsidRPr="00B13E0B">
        <w:rPr>
          <w:lang w:val="es-ES"/>
        </w:rPr>
        <w:t xml:space="preserve">método de desempeño </w:t>
      </w:r>
      <w:r w:rsidR="00B84389" w:rsidRPr="00B13E0B">
        <w:rPr>
          <w:lang w:val="es-ES"/>
        </w:rPr>
        <w:t>proporciona a los proyectos un conjunto de parámetros para que</w:t>
      </w:r>
      <w:r w:rsidR="00095674" w:rsidRPr="00B13E0B">
        <w:rPr>
          <w:lang w:val="es-ES"/>
        </w:rPr>
        <w:t xml:space="preserve"> cada proyecto pueda seleccionar las medidas de eficiencia y conceptos de diseño que más se </w:t>
      </w:r>
      <w:r w:rsidR="00D2190A" w:rsidRPr="00B13E0B">
        <w:rPr>
          <w:lang w:val="es-ES"/>
        </w:rPr>
        <w:t xml:space="preserve">adecuen </w:t>
      </w:r>
      <w:r w:rsidR="00095674" w:rsidRPr="00B13E0B">
        <w:rPr>
          <w:lang w:val="es-ES"/>
        </w:rPr>
        <w:t>a la realidad misma del proyecto</w:t>
      </w:r>
      <w:r w:rsidR="002E0967" w:rsidRPr="00B13E0B">
        <w:rPr>
          <w:lang w:val="es-ES"/>
        </w:rPr>
        <w:t xml:space="preserve">. </w:t>
      </w:r>
      <w:r w:rsidR="00D2190A" w:rsidRPr="00B13E0B">
        <w:rPr>
          <w:lang w:val="es-ES"/>
        </w:rPr>
        <w:t>En cuanto a la</w:t>
      </w:r>
      <w:r w:rsidR="002E0967" w:rsidRPr="00B13E0B">
        <w:rPr>
          <w:lang w:val="es-ES"/>
        </w:rPr>
        <w:t xml:space="preserve"> energía, se s</w:t>
      </w:r>
      <w:r w:rsidR="00095674" w:rsidRPr="00B13E0B">
        <w:rPr>
          <w:lang w:val="es-ES"/>
        </w:rPr>
        <w:t>ugiere el uso del Apéndice G del ASHR</w:t>
      </w:r>
      <w:r w:rsidR="00232741" w:rsidRPr="00B13E0B">
        <w:rPr>
          <w:lang w:val="es-ES"/>
        </w:rPr>
        <w:t>A</w:t>
      </w:r>
      <w:r w:rsidR="00095674" w:rsidRPr="00B13E0B">
        <w:rPr>
          <w:lang w:val="es-ES"/>
        </w:rPr>
        <w:t>E 90.1 2016 para desarrollar una modelación energética de una línea base estable específica para el proyecto y del caso específico de diseño del proyecto dado</w:t>
      </w:r>
      <w:r w:rsidR="002E0967" w:rsidRPr="00B13E0B">
        <w:rPr>
          <w:lang w:val="es-ES"/>
        </w:rPr>
        <w:t xml:space="preserve">. </w:t>
      </w:r>
    </w:p>
    <w:p w14:paraId="2DED9790" w14:textId="77777777" w:rsidR="00BB0DFB" w:rsidRPr="00B13E0B" w:rsidRDefault="00BB0DFB" w:rsidP="00095674">
      <w:pPr>
        <w:jc w:val="both"/>
        <w:rPr>
          <w:lang w:val="es-ES"/>
        </w:rPr>
      </w:pPr>
    </w:p>
    <w:p w14:paraId="0EDC3D51" w14:textId="77777777" w:rsidR="00095674" w:rsidRPr="00B13E0B" w:rsidRDefault="00D2190A" w:rsidP="00095674">
      <w:pPr>
        <w:jc w:val="both"/>
        <w:rPr>
          <w:lang w:val="es-ES"/>
        </w:rPr>
      </w:pPr>
      <w:r w:rsidRPr="00B13E0B">
        <w:rPr>
          <w:lang w:val="es-ES"/>
        </w:rPr>
        <w:t>En el tema de</w:t>
      </w:r>
      <w:r w:rsidR="002E0967" w:rsidRPr="00B13E0B">
        <w:rPr>
          <w:lang w:val="es-ES"/>
        </w:rPr>
        <w:t xml:space="preserve"> aguase propone</w:t>
      </w:r>
      <w:r w:rsidR="00095674" w:rsidRPr="00B13E0B">
        <w:rPr>
          <w:lang w:val="es-ES"/>
        </w:rPr>
        <w:t xml:space="preserve"> una metodología </w:t>
      </w:r>
      <w:r w:rsidR="002E0967" w:rsidRPr="00B13E0B">
        <w:rPr>
          <w:lang w:val="es-ES"/>
        </w:rPr>
        <w:t xml:space="preserve">por medio de la cual se utilizan </w:t>
      </w:r>
      <w:r w:rsidR="00095674" w:rsidRPr="00B13E0B">
        <w:rPr>
          <w:lang w:val="es-ES"/>
        </w:rPr>
        <w:t xml:space="preserve">los parámetros de consumo de la NTC 1500 (tercera actualización) </w:t>
      </w:r>
      <w:r w:rsidR="00627BA7" w:rsidRPr="00B13E0B">
        <w:rPr>
          <w:lang w:val="es-ES"/>
        </w:rPr>
        <w:t xml:space="preserve">(Icontec, 2017) </w:t>
      </w:r>
      <w:r w:rsidR="00095674" w:rsidRPr="00B13E0B">
        <w:rPr>
          <w:lang w:val="es-ES"/>
        </w:rPr>
        <w:t>para generar una línea base del proyecto</w:t>
      </w:r>
      <w:r w:rsidR="002E0967" w:rsidRPr="00B13E0B">
        <w:rPr>
          <w:lang w:val="es-ES"/>
        </w:rPr>
        <w:t xml:space="preserve"> y los parámetros específicos del proyecto para </w:t>
      </w:r>
      <w:r w:rsidR="00BB0DFB" w:rsidRPr="00B13E0B">
        <w:rPr>
          <w:lang w:val="es-ES"/>
        </w:rPr>
        <w:t>crear</w:t>
      </w:r>
      <w:r w:rsidR="002E0967" w:rsidRPr="00B13E0B">
        <w:rPr>
          <w:lang w:val="es-ES"/>
        </w:rPr>
        <w:t xml:space="preserve"> el caso de diseño.</w:t>
      </w:r>
      <w:r w:rsidR="00F61B8C">
        <w:rPr>
          <w:lang w:val="es-ES"/>
        </w:rPr>
        <w:t xml:space="preserve"> </w:t>
      </w:r>
      <w:r w:rsidR="00095674" w:rsidRPr="00B13E0B">
        <w:rPr>
          <w:lang w:val="es-ES"/>
        </w:rPr>
        <w:t>En los dos casos</w:t>
      </w:r>
      <w:r w:rsidR="002E0967" w:rsidRPr="00B13E0B">
        <w:rPr>
          <w:lang w:val="es-ES"/>
        </w:rPr>
        <w:t xml:space="preserve"> la</w:t>
      </w:r>
      <w:r w:rsidR="00095674" w:rsidRPr="00B13E0B">
        <w:rPr>
          <w:lang w:val="es-ES"/>
        </w:rPr>
        <w:t xml:space="preserve"> línea base debe </w:t>
      </w:r>
      <w:r w:rsidR="00627BA7" w:rsidRPr="00B13E0B">
        <w:rPr>
          <w:lang w:val="es-ES"/>
        </w:rPr>
        <w:t>ajustarse</w:t>
      </w:r>
      <w:r w:rsidR="00095674" w:rsidRPr="00B13E0B">
        <w:rPr>
          <w:lang w:val="es-ES"/>
        </w:rPr>
        <w:t xml:space="preserve"> a las condiciones locales antes de calcular los ahorros del proyecto. Los que deseen utilizar una metodología diferente a la sugerida pueden hacerlo, siempre </w:t>
      </w:r>
      <w:r w:rsidRPr="00B13E0B">
        <w:rPr>
          <w:lang w:val="es-ES"/>
        </w:rPr>
        <w:t xml:space="preserve">y cuando demuestren </w:t>
      </w:r>
      <w:r w:rsidR="00095674" w:rsidRPr="00B13E0B">
        <w:rPr>
          <w:lang w:val="es-ES"/>
        </w:rPr>
        <w:t xml:space="preserve">la equivalencia de los ahorros obtenidos con el método propuesto. Aunque el </w:t>
      </w:r>
      <w:r w:rsidR="00BB0DFB" w:rsidRPr="00B13E0B">
        <w:rPr>
          <w:lang w:val="es-ES"/>
        </w:rPr>
        <w:t>P</w:t>
      </w:r>
      <w:r w:rsidR="00095674" w:rsidRPr="00B13E0B">
        <w:rPr>
          <w:lang w:val="es-ES"/>
        </w:rPr>
        <w:t xml:space="preserve">rotocolo solo exige la presentación de los resultados finales de simulación y cálculos de agua una vez el proceso de diseño esté finalizado, se recomienda </w:t>
      </w:r>
      <w:r w:rsidR="00BB0DFB" w:rsidRPr="00B13E0B">
        <w:rPr>
          <w:lang w:val="es-ES"/>
        </w:rPr>
        <w:t xml:space="preserve">emplear </w:t>
      </w:r>
      <w:r w:rsidR="0027616F" w:rsidRPr="00B13E0B">
        <w:rPr>
          <w:lang w:val="es-ES"/>
        </w:rPr>
        <w:t>el Método de Desempeño</w:t>
      </w:r>
      <w:r w:rsidR="00095674" w:rsidRPr="00B13E0B">
        <w:rPr>
          <w:lang w:val="es-ES"/>
        </w:rPr>
        <w:t xml:space="preserve"> como herramienta de diseño desde las primeras fases.</w:t>
      </w:r>
    </w:p>
    <w:p w14:paraId="32290346" w14:textId="77777777" w:rsidR="00095674" w:rsidRPr="00B13E0B" w:rsidRDefault="00095674" w:rsidP="00272A65">
      <w:pPr>
        <w:jc w:val="both"/>
        <w:rPr>
          <w:rFonts w:eastAsiaTheme="majorEastAsia"/>
          <w:lang w:val="es-ES_tradnl"/>
        </w:rPr>
      </w:pPr>
    </w:p>
    <w:p w14:paraId="6A6F6CC5" w14:textId="77777777" w:rsidR="00BB0DFB" w:rsidRPr="00B13E0B" w:rsidRDefault="004A55F9" w:rsidP="002730B6">
      <w:pPr>
        <w:pStyle w:val="Ttulo2"/>
        <w:numPr>
          <w:ilvl w:val="1"/>
          <w:numId w:val="27"/>
        </w:numPr>
        <w:rPr>
          <w:rFonts w:cs="Arial"/>
          <w:b w:val="0"/>
        </w:rPr>
      </w:pPr>
      <w:bookmarkStart w:id="28" w:name="_Hlk5813469"/>
      <w:bookmarkStart w:id="29" w:name="_Toc5874781"/>
      <w:bookmarkStart w:id="30" w:name="_Toc5889733"/>
      <w:bookmarkStart w:id="31" w:name="_Toc14779544"/>
      <w:r w:rsidRPr="00B13E0B">
        <w:rPr>
          <w:rFonts w:cs="Arial"/>
          <w:b w:val="0"/>
        </w:rPr>
        <w:t>Optimización de los recursos</w:t>
      </w:r>
      <w:bookmarkEnd w:id="28"/>
      <w:bookmarkEnd w:id="29"/>
      <w:bookmarkEnd w:id="30"/>
      <w:bookmarkEnd w:id="31"/>
    </w:p>
    <w:p w14:paraId="4FACA153" w14:textId="77777777" w:rsidR="00BB0DFB" w:rsidRPr="00B13E0B" w:rsidRDefault="00272A65" w:rsidP="00272A65">
      <w:pPr>
        <w:jc w:val="both"/>
        <w:rPr>
          <w:rFonts w:eastAsiaTheme="majorEastAsia"/>
          <w:lang w:val="es-ES_tradnl"/>
        </w:rPr>
      </w:pPr>
      <w:r w:rsidRPr="00B13E0B">
        <w:rPr>
          <w:rFonts w:eastAsiaTheme="majorEastAsia"/>
          <w:lang w:val="es-ES_tradnl"/>
        </w:rPr>
        <w:t>Varios estudios a nivel mundial han demostrado que, con el fin de potencializar la sostenibilidad de los proyectos</w:t>
      </w:r>
      <w:r w:rsidR="00D2190A" w:rsidRPr="00B13E0B">
        <w:rPr>
          <w:rFonts w:eastAsiaTheme="majorEastAsia"/>
          <w:lang w:val="es-ES_tradnl"/>
        </w:rPr>
        <w:t xml:space="preserve"> y de lograr</w:t>
      </w:r>
      <w:r w:rsidRPr="00B13E0B">
        <w:rPr>
          <w:rFonts w:eastAsiaTheme="majorEastAsia"/>
          <w:lang w:val="es-ES_tradnl"/>
        </w:rPr>
        <w:t xml:space="preserve"> resultados de alto desempeño, sin generar impactos considerables a los presupuestos, lo que se debe hacer es buscar optimizar las sinergias que existen entre los diferentes sistemas que componen el proyecto. Es decir, tener una mirada sistémica, </w:t>
      </w:r>
      <w:r w:rsidR="00D2190A" w:rsidRPr="00B13E0B">
        <w:rPr>
          <w:rFonts w:eastAsiaTheme="majorEastAsia"/>
          <w:lang w:val="es-ES_tradnl"/>
        </w:rPr>
        <w:t>que permita entender</w:t>
      </w:r>
      <w:r w:rsidRPr="00B13E0B">
        <w:rPr>
          <w:rFonts w:eastAsiaTheme="majorEastAsia"/>
          <w:lang w:val="es-ES_tradnl"/>
        </w:rPr>
        <w:t xml:space="preserve"> las relaciones </w:t>
      </w:r>
      <w:r w:rsidR="00D2190A" w:rsidRPr="00B13E0B">
        <w:rPr>
          <w:rFonts w:eastAsiaTheme="majorEastAsia"/>
          <w:lang w:val="es-ES_tradnl"/>
        </w:rPr>
        <w:t>existentes</w:t>
      </w:r>
      <w:r w:rsidRPr="00B13E0B">
        <w:rPr>
          <w:rFonts w:eastAsiaTheme="majorEastAsia"/>
          <w:lang w:val="es-ES_tradnl"/>
        </w:rPr>
        <w:t xml:space="preserve"> entre los sistemas y potenciar estas </w:t>
      </w:r>
      <w:r w:rsidR="0027616F" w:rsidRPr="00B13E0B">
        <w:rPr>
          <w:rFonts w:eastAsiaTheme="majorEastAsia"/>
          <w:lang w:val="es-ES_tradnl"/>
        </w:rPr>
        <w:t>interacciones</w:t>
      </w:r>
      <w:r w:rsidRPr="00B13E0B">
        <w:rPr>
          <w:rFonts w:eastAsiaTheme="majorEastAsia"/>
          <w:lang w:val="es-ES_tradnl"/>
        </w:rPr>
        <w:t xml:space="preserve">. </w:t>
      </w:r>
    </w:p>
    <w:p w14:paraId="2CB5CC3D" w14:textId="77777777" w:rsidR="00BB0DFB" w:rsidRPr="00B13E0B" w:rsidRDefault="00BB0DFB" w:rsidP="00272A65">
      <w:pPr>
        <w:jc w:val="both"/>
        <w:rPr>
          <w:rFonts w:eastAsiaTheme="majorEastAsia"/>
          <w:lang w:val="es-ES_tradnl"/>
        </w:rPr>
      </w:pPr>
    </w:p>
    <w:p w14:paraId="556906E4" w14:textId="77777777" w:rsidR="00272A65" w:rsidRPr="00B13E0B" w:rsidRDefault="00272A65" w:rsidP="00BB0DFB">
      <w:pPr>
        <w:jc w:val="both"/>
        <w:rPr>
          <w:rFonts w:eastAsiaTheme="majorEastAsia"/>
          <w:lang w:val="es-ES_tradnl"/>
        </w:rPr>
      </w:pPr>
      <w:r w:rsidRPr="00B13E0B">
        <w:rPr>
          <w:rFonts w:eastAsiaTheme="majorEastAsia"/>
          <w:lang w:val="es-ES_tradnl"/>
        </w:rPr>
        <w:t>Para esto se han desarrollado los procesos integrativos o procesos integrados</w:t>
      </w:r>
      <w:r w:rsidR="00BB0DFB" w:rsidRPr="00B13E0B">
        <w:rPr>
          <w:rFonts w:eastAsiaTheme="majorEastAsia"/>
          <w:lang w:val="es-ES_tradnl"/>
        </w:rPr>
        <w:t xml:space="preserve">, </w:t>
      </w:r>
      <w:r w:rsidR="0053133A" w:rsidRPr="00B13E0B">
        <w:rPr>
          <w:rFonts w:eastAsiaTheme="majorEastAsia"/>
          <w:lang w:val="es-ES_tradnl"/>
        </w:rPr>
        <w:t>que buscan</w:t>
      </w:r>
      <w:r w:rsidRPr="00B13E0B">
        <w:rPr>
          <w:rFonts w:eastAsiaTheme="majorEastAsia"/>
          <w:lang w:val="es-ES_tradnl"/>
        </w:rPr>
        <w:t xml:space="preserve"> promover que los distintos diseñadores y tomadores de </w:t>
      </w:r>
      <w:r w:rsidR="00F5199A" w:rsidRPr="00B13E0B">
        <w:rPr>
          <w:rFonts w:eastAsiaTheme="majorEastAsia"/>
          <w:lang w:val="es-ES_tradnl"/>
        </w:rPr>
        <w:t>decisión</w:t>
      </w:r>
      <w:r w:rsidR="00F61B8C">
        <w:rPr>
          <w:rFonts w:eastAsiaTheme="majorEastAsia"/>
          <w:lang w:val="es-ES_tradnl"/>
        </w:rPr>
        <w:t xml:space="preserve"> </w:t>
      </w:r>
      <w:r w:rsidRPr="00B13E0B">
        <w:rPr>
          <w:rFonts w:eastAsiaTheme="majorEastAsia"/>
          <w:lang w:val="es-ES_tradnl"/>
        </w:rPr>
        <w:t>entren al proyecto lo más temp</w:t>
      </w:r>
      <w:r w:rsidR="00095674" w:rsidRPr="00B13E0B">
        <w:rPr>
          <w:rFonts w:eastAsiaTheme="majorEastAsia"/>
          <w:lang w:val="es-ES_tradnl"/>
        </w:rPr>
        <w:t>rano posible cuando su</w:t>
      </w:r>
      <w:r w:rsidRPr="00B13E0B">
        <w:rPr>
          <w:rFonts w:eastAsiaTheme="majorEastAsia"/>
          <w:lang w:val="es-ES_tradnl"/>
        </w:rPr>
        <w:t xml:space="preserve"> conocimiento y experticia pueda tener la mayor influencia en la sostenibilidad del proyecto y los impactos en costos son los menores. De igual forma, se busca que la mayor parte de las decisiones sean tomadas en las primeras fases del proyecto </w:t>
      </w:r>
      <w:r w:rsidR="00EC50B6" w:rsidRPr="00B13E0B">
        <w:rPr>
          <w:rFonts w:eastAsiaTheme="majorEastAsia"/>
          <w:lang w:val="es-ES_tradnl"/>
        </w:rPr>
        <w:t xml:space="preserve">y </w:t>
      </w:r>
      <w:r w:rsidRPr="00B13E0B">
        <w:rPr>
          <w:rFonts w:eastAsiaTheme="majorEastAsia"/>
          <w:lang w:val="es-ES_tradnl"/>
        </w:rPr>
        <w:t>apoyadas por diferentes herramientas de toma de decisión como la modelación energética y los cálculos de consumo de agua.</w:t>
      </w:r>
    </w:p>
    <w:p w14:paraId="393A44A7" w14:textId="77777777" w:rsidR="002E0967" w:rsidRPr="00B13E0B" w:rsidRDefault="002E0967" w:rsidP="00272A65">
      <w:pPr>
        <w:jc w:val="both"/>
        <w:rPr>
          <w:rFonts w:eastAsiaTheme="majorEastAsia"/>
          <w:lang w:val="es-ES_tradnl"/>
        </w:rPr>
      </w:pPr>
    </w:p>
    <w:p w14:paraId="0B687CC2" w14:textId="77777777" w:rsidR="00272A65" w:rsidRPr="00B13E0B" w:rsidRDefault="00272A65" w:rsidP="00371D07">
      <w:pPr>
        <w:jc w:val="both"/>
        <w:rPr>
          <w:rFonts w:eastAsiaTheme="majorEastAsia"/>
          <w:lang w:val="es-ES_tradnl"/>
        </w:rPr>
      </w:pPr>
      <w:r w:rsidRPr="00B13E0B">
        <w:rPr>
          <w:rFonts w:eastAsiaTheme="majorEastAsia"/>
          <w:lang w:val="es-ES_tradnl"/>
        </w:rPr>
        <w:lastRenderedPageBreak/>
        <w:t xml:space="preserve">Los procesos de modelación energética y los cálculos de consumo de agua buscan servir como herramientas para que los proyectos </w:t>
      </w:r>
      <w:r w:rsidR="002211B4" w:rsidRPr="00B13E0B">
        <w:rPr>
          <w:rFonts w:eastAsiaTheme="majorEastAsia"/>
          <w:lang w:val="es-ES_tradnl"/>
        </w:rPr>
        <w:t xml:space="preserve">evalúen </w:t>
      </w:r>
      <w:r w:rsidRPr="00B13E0B">
        <w:rPr>
          <w:rFonts w:eastAsiaTheme="majorEastAsia"/>
          <w:lang w:val="es-ES_tradnl"/>
        </w:rPr>
        <w:t xml:space="preserve">los ahorros de un conjunto único de medidas de eficiencia que sea el que más se ajusta a las metas de sostenibilidad </w:t>
      </w:r>
      <w:r w:rsidR="00543934" w:rsidRPr="00B13E0B">
        <w:rPr>
          <w:rFonts w:eastAsiaTheme="majorEastAsia"/>
          <w:lang w:val="es-ES_tradnl"/>
        </w:rPr>
        <w:t>y</w:t>
      </w:r>
      <w:r w:rsidRPr="00B13E0B">
        <w:rPr>
          <w:rFonts w:eastAsiaTheme="majorEastAsia"/>
          <w:lang w:val="es-ES_tradnl"/>
        </w:rPr>
        <w:t xml:space="preserve"> para evaluar diferentes opciones o alternativas </w:t>
      </w:r>
      <w:r w:rsidR="00543934" w:rsidRPr="00B13E0B">
        <w:rPr>
          <w:rFonts w:eastAsiaTheme="majorEastAsia"/>
          <w:lang w:val="es-ES_tradnl"/>
        </w:rPr>
        <w:t>d</w:t>
      </w:r>
      <w:r w:rsidRPr="00B13E0B">
        <w:rPr>
          <w:rFonts w:eastAsiaTheme="majorEastAsia"/>
          <w:lang w:val="es-ES_tradnl"/>
        </w:rPr>
        <w:t xml:space="preserve">el </w:t>
      </w:r>
      <w:r w:rsidR="00543934" w:rsidRPr="00B13E0B">
        <w:rPr>
          <w:rFonts w:eastAsiaTheme="majorEastAsia"/>
          <w:lang w:val="es-ES_tradnl"/>
        </w:rPr>
        <w:t>proyecto</w:t>
      </w:r>
      <w:r w:rsidRPr="00B13E0B">
        <w:rPr>
          <w:rFonts w:eastAsiaTheme="majorEastAsia"/>
          <w:lang w:val="es-ES_tradnl"/>
        </w:rPr>
        <w:t xml:space="preserve">. En este orden de ideas lo que se </w:t>
      </w:r>
      <w:r w:rsidR="002211B4" w:rsidRPr="00B13E0B">
        <w:rPr>
          <w:rFonts w:eastAsiaTheme="majorEastAsia"/>
          <w:lang w:val="es-ES_tradnl"/>
        </w:rPr>
        <w:t xml:space="preserve">pretende </w:t>
      </w:r>
      <w:r w:rsidRPr="00B13E0B">
        <w:rPr>
          <w:rFonts w:eastAsiaTheme="majorEastAsia"/>
          <w:lang w:val="es-ES_tradnl"/>
        </w:rPr>
        <w:t xml:space="preserve">es que cada proyecto </w:t>
      </w:r>
      <w:r w:rsidR="002211B4" w:rsidRPr="00B13E0B">
        <w:rPr>
          <w:rFonts w:eastAsiaTheme="majorEastAsia"/>
          <w:lang w:val="es-ES_tradnl"/>
        </w:rPr>
        <w:t>genere</w:t>
      </w:r>
      <w:r w:rsidRPr="00B13E0B">
        <w:rPr>
          <w:rFonts w:eastAsiaTheme="majorEastAsia"/>
          <w:lang w:val="es-ES_tradnl"/>
        </w:rPr>
        <w:t xml:space="preserve"> su propia línea base, de acuerdo con sus condiciones de operación, y que pueda </w:t>
      </w:r>
      <w:r w:rsidR="00EF266A" w:rsidRPr="00B13E0B">
        <w:rPr>
          <w:rFonts w:eastAsiaTheme="majorEastAsia"/>
          <w:lang w:val="es-ES_tradnl"/>
        </w:rPr>
        <w:t xml:space="preserve">determinar </w:t>
      </w:r>
      <w:r w:rsidRPr="00B13E0B">
        <w:rPr>
          <w:rFonts w:eastAsiaTheme="majorEastAsia"/>
          <w:lang w:val="es-ES_tradnl"/>
        </w:rPr>
        <w:t>los ahorros relativos a esta línea base.</w:t>
      </w:r>
    </w:p>
    <w:p w14:paraId="4286D9E5" w14:textId="77777777" w:rsidR="00624D67" w:rsidRPr="00B13E0B" w:rsidRDefault="00624D67" w:rsidP="00371D07">
      <w:pPr>
        <w:jc w:val="both"/>
        <w:rPr>
          <w:rFonts w:eastAsiaTheme="majorEastAsia"/>
          <w:lang w:val="es-ES_tradnl"/>
        </w:rPr>
      </w:pPr>
    </w:p>
    <w:p w14:paraId="4A62019B" w14:textId="77777777" w:rsidR="00624D67" w:rsidRPr="00B13E0B" w:rsidRDefault="00624D67" w:rsidP="00AF52A6">
      <w:pPr>
        <w:jc w:val="both"/>
        <w:rPr>
          <w:lang w:val="es-ES"/>
        </w:rPr>
      </w:pPr>
      <w:r w:rsidRPr="00B13E0B">
        <w:rPr>
          <w:lang w:val="es-ES"/>
        </w:rPr>
        <w:t xml:space="preserve">En los subcapítulos del Capítulo 4 se presentan los pasos sugeridos para implementar el método de desempeño tanto para los ahorros de agua, como los de energía para cada una de las tipologías. Para proyectos de uso mixto se sugiere seguir la metodología de simulación y cálculo aplicable para cada tipología y hacer un </w:t>
      </w:r>
      <w:r w:rsidR="00543934" w:rsidRPr="00B13E0B">
        <w:rPr>
          <w:lang w:val="es-ES"/>
        </w:rPr>
        <w:t xml:space="preserve">estimativo </w:t>
      </w:r>
      <w:r w:rsidRPr="00B13E0B">
        <w:rPr>
          <w:lang w:val="es-ES"/>
        </w:rPr>
        <w:t>ponderado de ahorro tomando como base la proporción de áreas para los ahorros de la línea base</w:t>
      </w:r>
      <w:r w:rsidR="00543934" w:rsidRPr="00B13E0B">
        <w:rPr>
          <w:lang w:val="es-ES"/>
        </w:rPr>
        <w:t xml:space="preserve"> y</w:t>
      </w:r>
      <w:r w:rsidRPr="00B13E0B">
        <w:rPr>
          <w:lang w:val="es-ES"/>
        </w:rPr>
        <w:t xml:space="preserve"> del caso de diseño.</w:t>
      </w:r>
    </w:p>
    <w:p w14:paraId="2CE461DD" w14:textId="77777777" w:rsidR="00AB6224" w:rsidRPr="00B13E0B" w:rsidRDefault="00AB6224" w:rsidP="00624D67">
      <w:pPr>
        <w:rPr>
          <w:lang w:val="es-ES"/>
        </w:rPr>
      </w:pPr>
    </w:p>
    <w:p w14:paraId="508B2ADC" w14:textId="77777777" w:rsidR="00F5199A" w:rsidRPr="00B13E0B" w:rsidRDefault="00AB6224" w:rsidP="00AB6224">
      <w:pPr>
        <w:jc w:val="both"/>
        <w:rPr>
          <w:lang w:val="es-ES_tradnl"/>
        </w:rPr>
      </w:pPr>
      <w:r w:rsidRPr="00B13E0B">
        <w:rPr>
          <w:lang w:val="es-ES_tradnl"/>
        </w:rPr>
        <w:t xml:space="preserve">Finalmente, en el Anexo 2 se presenta un listado extenso de algunas medidas de eficiencia que </w:t>
      </w:r>
      <w:r w:rsidR="00627BA7" w:rsidRPr="00B13E0B">
        <w:rPr>
          <w:lang w:val="es-ES_tradnl"/>
        </w:rPr>
        <w:t>l</w:t>
      </w:r>
      <w:r w:rsidRPr="00B13E0B">
        <w:rPr>
          <w:lang w:val="es-ES_tradnl"/>
        </w:rPr>
        <w:t>os equipos de diseño de los proyectos</w:t>
      </w:r>
      <w:r w:rsidR="00627BA7" w:rsidRPr="00B13E0B">
        <w:rPr>
          <w:lang w:val="es-ES_tradnl"/>
        </w:rPr>
        <w:t xml:space="preserve"> pueden estudiar</w:t>
      </w:r>
      <w:r w:rsidR="00F5199A" w:rsidRPr="00B13E0B">
        <w:rPr>
          <w:lang w:val="es-ES_tradnl"/>
        </w:rPr>
        <w:t xml:space="preserve">. </w:t>
      </w:r>
      <w:r w:rsidR="00543934" w:rsidRPr="00B13E0B">
        <w:rPr>
          <w:lang w:val="es-ES_tradnl"/>
        </w:rPr>
        <w:t>También</w:t>
      </w:r>
      <w:r w:rsidR="00F5199A" w:rsidRPr="00B13E0B">
        <w:rPr>
          <w:lang w:val="es-ES_tradnl"/>
        </w:rPr>
        <w:t xml:space="preserve"> se define si las medidas son pasivas o activas </w:t>
      </w:r>
      <w:r w:rsidR="002211B4" w:rsidRPr="00B13E0B">
        <w:rPr>
          <w:lang w:val="es-ES_tradnl"/>
        </w:rPr>
        <w:t xml:space="preserve">en virtud de </w:t>
      </w:r>
      <w:r w:rsidR="00F5199A" w:rsidRPr="00B13E0B">
        <w:rPr>
          <w:lang w:val="es-ES_tradnl"/>
        </w:rPr>
        <w:t xml:space="preserve">lo definido </w:t>
      </w:r>
      <w:r w:rsidR="00627BA7" w:rsidRPr="00B13E0B">
        <w:rPr>
          <w:lang w:val="es-ES_tradnl"/>
        </w:rPr>
        <w:t>en</w:t>
      </w:r>
      <w:r w:rsidR="00F5199A" w:rsidRPr="00B13E0B">
        <w:rPr>
          <w:lang w:val="es-ES_tradnl"/>
        </w:rPr>
        <w:t xml:space="preserve"> la Resolución 549 de 2015 y con el objetivo de diligenciar el </w:t>
      </w:r>
      <w:r w:rsidR="002211B4" w:rsidRPr="00B13E0B">
        <w:rPr>
          <w:lang w:val="es-ES_tradnl"/>
        </w:rPr>
        <w:t xml:space="preserve">Formulario </w:t>
      </w:r>
      <w:r w:rsidR="00F5199A" w:rsidRPr="00B13E0B">
        <w:rPr>
          <w:lang w:val="es-ES_tradnl"/>
        </w:rPr>
        <w:t xml:space="preserve">Único Nacional </w:t>
      </w:r>
      <w:r w:rsidR="002211B4" w:rsidRPr="00B13E0B">
        <w:rPr>
          <w:lang w:val="es-ES_tradnl"/>
        </w:rPr>
        <w:t>(</w:t>
      </w:r>
      <w:r w:rsidR="00F5199A" w:rsidRPr="00B13E0B">
        <w:rPr>
          <w:lang w:val="es-ES_tradnl"/>
        </w:rPr>
        <w:t>FUNL</w:t>
      </w:r>
      <w:r w:rsidR="0046756A" w:rsidRPr="00B13E0B">
        <w:rPr>
          <w:lang w:val="es-ES_tradnl"/>
        </w:rPr>
        <w:t>), según</w:t>
      </w:r>
      <w:r w:rsidR="002211B4" w:rsidRPr="00B13E0B">
        <w:rPr>
          <w:lang w:val="es-ES_tradnl"/>
        </w:rPr>
        <w:t xml:space="preserve"> la </w:t>
      </w:r>
      <w:r w:rsidR="00F5199A" w:rsidRPr="00B13E0B">
        <w:rPr>
          <w:lang w:val="es-ES_tradnl"/>
        </w:rPr>
        <w:t>Resolución 463 de 2017</w:t>
      </w:r>
      <w:r w:rsidR="00BD34FF" w:rsidRPr="00B13E0B">
        <w:rPr>
          <w:lang w:val="es-ES_tradnl"/>
        </w:rPr>
        <w:t xml:space="preserve"> (Ministerio de</w:t>
      </w:r>
      <w:r w:rsidR="00F61B8C">
        <w:rPr>
          <w:lang w:val="es-ES_tradnl"/>
        </w:rPr>
        <w:t xml:space="preserve"> </w:t>
      </w:r>
      <w:r w:rsidR="00BD34FF" w:rsidRPr="00B13E0B">
        <w:rPr>
          <w:lang w:val="es-ES_tradnl"/>
        </w:rPr>
        <w:t>Vivienda, Ciudad y Territorio, 2017)</w:t>
      </w:r>
      <w:r w:rsidR="00F5199A" w:rsidRPr="00B13E0B">
        <w:rPr>
          <w:lang w:val="es-ES_tradnl"/>
        </w:rPr>
        <w:t xml:space="preserve"> para las solicitudes de licencias urbanísticas y el reconocimiento de edificaciones.</w:t>
      </w:r>
    </w:p>
    <w:p w14:paraId="05F81005" w14:textId="77777777" w:rsidR="002211B4" w:rsidRPr="00B13E0B" w:rsidRDefault="002211B4" w:rsidP="00AB6224">
      <w:pPr>
        <w:jc w:val="both"/>
        <w:rPr>
          <w:lang w:val="es-ES_tradnl"/>
        </w:rPr>
      </w:pPr>
    </w:p>
    <w:p w14:paraId="188B37FB" w14:textId="77777777" w:rsidR="00AB6224" w:rsidRDefault="00AB6224" w:rsidP="00AB6224">
      <w:pPr>
        <w:jc w:val="both"/>
        <w:rPr>
          <w:lang w:val="es-ES"/>
        </w:rPr>
      </w:pPr>
      <w:r w:rsidRPr="00B13E0B">
        <w:rPr>
          <w:lang w:val="es-ES_tradnl"/>
        </w:rPr>
        <w:t xml:space="preserve">Estas medidas deben ser caracterizadas y especificadas de acuerdo </w:t>
      </w:r>
      <w:r w:rsidR="00F5199A" w:rsidRPr="00B13E0B">
        <w:rPr>
          <w:lang w:val="es-ES_tradnl"/>
        </w:rPr>
        <w:t>con</w:t>
      </w:r>
      <w:r w:rsidRPr="00B13E0B">
        <w:rPr>
          <w:lang w:val="es-ES_tradnl"/>
        </w:rPr>
        <w:t xml:space="preserve"> la tipología del proyecto. </w:t>
      </w:r>
      <w:r w:rsidRPr="00B13E0B">
        <w:rPr>
          <w:lang w:val="es-ES"/>
        </w:rPr>
        <w:t xml:space="preserve">En todos los casos se espera que se seleccionen las medidas de eficiencia y </w:t>
      </w:r>
      <w:r w:rsidR="00627BA7" w:rsidRPr="00B13E0B">
        <w:rPr>
          <w:lang w:val="es-ES"/>
        </w:rPr>
        <w:t xml:space="preserve">las </w:t>
      </w:r>
      <w:r w:rsidRPr="00B13E0B">
        <w:rPr>
          <w:lang w:val="es-ES"/>
        </w:rPr>
        <w:t>estrategias que mejor se adapten a los requerimientos de operación de la edificación.</w:t>
      </w:r>
      <w:r w:rsidR="0094029E" w:rsidRPr="00B13E0B">
        <w:rPr>
          <w:lang w:val="es-ES"/>
        </w:rPr>
        <w:t xml:space="preserve"> Este listado es de carácter indicativo, por lo que el equipo del proyecto podrá buscar cualquier</w:t>
      </w:r>
      <w:r w:rsidR="00BD34FF" w:rsidRPr="00B13E0B">
        <w:rPr>
          <w:lang w:val="es-ES"/>
        </w:rPr>
        <w:t>a</w:t>
      </w:r>
      <w:r w:rsidR="0094029E" w:rsidRPr="00B13E0B">
        <w:rPr>
          <w:lang w:val="es-ES"/>
        </w:rPr>
        <w:t xml:space="preserve"> que se adapte a</w:t>
      </w:r>
      <w:r w:rsidR="002211B4" w:rsidRPr="00B13E0B">
        <w:rPr>
          <w:lang w:val="es-ES"/>
        </w:rPr>
        <w:t xml:space="preserve"> suplan</w:t>
      </w:r>
      <w:r w:rsidR="0094029E" w:rsidRPr="00B13E0B">
        <w:rPr>
          <w:lang w:val="es-ES"/>
        </w:rPr>
        <w:t xml:space="preserve">, no tiene que ser una de las presentadas </w:t>
      </w:r>
      <w:r w:rsidR="006E5438" w:rsidRPr="00B13E0B">
        <w:rPr>
          <w:lang w:val="es-ES"/>
        </w:rPr>
        <w:t>en el listado</w:t>
      </w:r>
      <w:r w:rsidR="0094029E" w:rsidRPr="00B13E0B">
        <w:rPr>
          <w:lang w:val="es-ES"/>
        </w:rPr>
        <w:t>.</w:t>
      </w:r>
    </w:p>
    <w:p w14:paraId="2FEF5973" w14:textId="77777777" w:rsidR="00837A2B" w:rsidRPr="00B13E0B" w:rsidRDefault="00837A2B" w:rsidP="00AB6224">
      <w:pPr>
        <w:jc w:val="both"/>
        <w:rPr>
          <w:lang w:val="es-ES"/>
        </w:rPr>
      </w:pPr>
    </w:p>
    <w:p w14:paraId="0C474C46" w14:textId="23E7AFBC" w:rsidR="00624D67" w:rsidRPr="00B13E0B" w:rsidRDefault="00E678F9" w:rsidP="00E678F9">
      <w:pPr>
        <w:pStyle w:val="Ttulo1"/>
        <w:numPr>
          <w:ilvl w:val="0"/>
          <w:numId w:val="0"/>
        </w:numPr>
        <w:rPr>
          <w:rFonts w:cs="Arial"/>
          <w:lang w:val="es-ES_tradnl"/>
        </w:rPr>
      </w:pPr>
      <w:bookmarkStart w:id="32" w:name="_Toc5874782"/>
      <w:bookmarkStart w:id="33" w:name="_Toc5889734"/>
      <w:bookmarkStart w:id="34" w:name="_Toc14779545"/>
      <w:r>
        <w:rPr>
          <w:rFonts w:cs="Arial"/>
          <w:lang w:val="es-ES_tradnl"/>
        </w:rPr>
        <w:t xml:space="preserve">Capítulo 3.   </w:t>
      </w:r>
      <w:r w:rsidR="004A55F9" w:rsidRPr="00B13E0B">
        <w:rPr>
          <w:rFonts w:cs="Arial"/>
          <w:lang w:val="es-ES_tradnl"/>
        </w:rPr>
        <w:t>Método prescriptivo para el cumplimiento de los ahorros definidos en la Resolución 549 de 2015</w:t>
      </w:r>
      <w:bookmarkEnd w:id="32"/>
      <w:bookmarkEnd w:id="33"/>
      <w:bookmarkEnd w:id="34"/>
    </w:p>
    <w:p w14:paraId="2645D573" w14:textId="77777777" w:rsidR="005978B9" w:rsidRPr="00B13E0B" w:rsidRDefault="00954B3B" w:rsidP="005978B9">
      <w:pPr>
        <w:jc w:val="both"/>
        <w:rPr>
          <w:lang w:val="es-ES"/>
        </w:rPr>
      </w:pPr>
      <w:r w:rsidRPr="00B13E0B">
        <w:rPr>
          <w:lang w:val="es-ES"/>
        </w:rPr>
        <w:t xml:space="preserve">El método prescriptivo proporciona a los proyectos un conjunto de medidas de eficiencia de consumo de agua y de energía, diseñadas para potencializar los ahorros. Se presenta un conjunto de </w:t>
      </w:r>
      <w:r w:rsidR="00BD34FF" w:rsidRPr="00B13E0B">
        <w:rPr>
          <w:lang w:val="es-ES"/>
        </w:rPr>
        <w:t>disposiciones</w:t>
      </w:r>
      <w:r w:rsidR="00F61B8C">
        <w:rPr>
          <w:lang w:val="es-ES"/>
        </w:rPr>
        <w:t xml:space="preserve"> </w:t>
      </w:r>
      <w:r w:rsidRPr="00B13E0B">
        <w:rPr>
          <w:lang w:val="es-ES"/>
        </w:rPr>
        <w:t xml:space="preserve">específicas para cada tipología, </w:t>
      </w:r>
      <w:r w:rsidR="002211B4" w:rsidRPr="00B13E0B">
        <w:rPr>
          <w:lang w:val="es-ES"/>
        </w:rPr>
        <w:t>que</w:t>
      </w:r>
      <w:r w:rsidRPr="00B13E0B">
        <w:rPr>
          <w:lang w:val="es-ES"/>
        </w:rPr>
        <w:t xml:space="preserve"> son las más adecuadas en términos de costo</w:t>
      </w:r>
      <w:r w:rsidR="002211B4" w:rsidRPr="00B13E0B">
        <w:rPr>
          <w:lang w:val="es-ES"/>
        </w:rPr>
        <w:t>-</w:t>
      </w:r>
      <w:r w:rsidRPr="00B13E0B">
        <w:rPr>
          <w:lang w:val="es-ES"/>
        </w:rPr>
        <w:t>eficiencia</w:t>
      </w:r>
      <w:r w:rsidR="00BD34FF" w:rsidRPr="00B13E0B">
        <w:rPr>
          <w:lang w:val="es-ES"/>
        </w:rPr>
        <w:t>.</w:t>
      </w:r>
    </w:p>
    <w:p w14:paraId="601A6335" w14:textId="77777777" w:rsidR="00526102" w:rsidRPr="00B13E0B" w:rsidRDefault="00526102" w:rsidP="005978B9">
      <w:pPr>
        <w:jc w:val="both"/>
        <w:rPr>
          <w:lang w:val="es-ES"/>
        </w:rPr>
      </w:pPr>
    </w:p>
    <w:p w14:paraId="6F5CDE90" w14:textId="77777777" w:rsidR="00526102" w:rsidRPr="00B13E0B" w:rsidRDefault="00526102" w:rsidP="005978B9">
      <w:pPr>
        <w:jc w:val="both"/>
        <w:rPr>
          <w:lang w:val="es-ES"/>
        </w:rPr>
      </w:pPr>
      <w:r w:rsidRPr="00B13E0B">
        <w:rPr>
          <w:lang w:val="es-ES"/>
        </w:rPr>
        <w:t xml:space="preserve">Es importante tener en cuenta que el proyecto puede optar por utilizar el método prescriptivo para demostrar el cumplimiento con el ahorro de agua, con el ahorro de energía o </w:t>
      </w:r>
      <w:r w:rsidR="002211B4" w:rsidRPr="00B13E0B">
        <w:rPr>
          <w:lang w:val="es-ES"/>
        </w:rPr>
        <w:t xml:space="preserve">con </w:t>
      </w:r>
      <w:r w:rsidRPr="00B13E0B">
        <w:rPr>
          <w:lang w:val="es-ES"/>
        </w:rPr>
        <w:t xml:space="preserve">ambos. En el caso de </w:t>
      </w:r>
      <w:r w:rsidR="00BD34FF" w:rsidRPr="00B13E0B">
        <w:rPr>
          <w:lang w:val="es-ES"/>
        </w:rPr>
        <w:t xml:space="preserve">cumplir con </w:t>
      </w:r>
      <w:r w:rsidRPr="00B13E0B">
        <w:rPr>
          <w:lang w:val="es-ES"/>
        </w:rPr>
        <w:t xml:space="preserve">uno de los dos requerimientos (agua o energía), necesariamente debe emplearse el método de desempeño para demostrar el otro ahorro. </w:t>
      </w:r>
    </w:p>
    <w:p w14:paraId="58D3333F" w14:textId="77777777" w:rsidR="002B2A71" w:rsidRPr="00B13E0B" w:rsidRDefault="002B2A71" w:rsidP="00272A65">
      <w:pPr>
        <w:jc w:val="both"/>
        <w:rPr>
          <w:lang w:val="es-ES_tradnl"/>
        </w:rPr>
      </w:pPr>
    </w:p>
    <w:p w14:paraId="3961D852" w14:textId="77777777" w:rsidR="00624D67" w:rsidRPr="00B13E0B" w:rsidRDefault="00624D67" w:rsidP="00624D67">
      <w:pPr>
        <w:jc w:val="both"/>
        <w:rPr>
          <w:lang w:val="es-ES"/>
        </w:rPr>
      </w:pPr>
      <w:r w:rsidRPr="00B13E0B">
        <w:rPr>
          <w:lang w:val="es-ES"/>
        </w:rPr>
        <w:t xml:space="preserve">En </w:t>
      </w:r>
      <w:r w:rsidR="008775DA" w:rsidRPr="00B13E0B">
        <w:rPr>
          <w:lang w:val="es-ES"/>
        </w:rPr>
        <w:t xml:space="preserve">los subcapítulos del </w:t>
      </w:r>
      <w:r w:rsidR="002211B4" w:rsidRPr="00B13E0B">
        <w:rPr>
          <w:lang w:val="es-ES"/>
        </w:rPr>
        <w:t>Capítulo</w:t>
      </w:r>
      <w:r w:rsidR="008775DA" w:rsidRPr="00B13E0B">
        <w:rPr>
          <w:lang w:val="es-ES"/>
        </w:rPr>
        <w:t xml:space="preserve"> 4</w:t>
      </w:r>
      <w:r w:rsidRPr="00B13E0B">
        <w:rPr>
          <w:lang w:val="es-ES"/>
        </w:rPr>
        <w:t xml:space="preserve"> se presentan los distintos conjuntos de medidas que constituyen el método prescriptivo para cada una de las tipologías y los parámetros requeridos en cada una de </w:t>
      </w:r>
      <w:r w:rsidR="00FD3C8C" w:rsidRPr="00B13E0B">
        <w:rPr>
          <w:lang w:val="es-ES"/>
        </w:rPr>
        <w:t>ellas</w:t>
      </w:r>
      <w:r w:rsidRPr="00B13E0B">
        <w:rPr>
          <w:lang w:val="es-ES"/>
        </w:rPr>
        <w:t>. Para los proyectos de uso mixto se recomienda utilizar para cada tipología dentro de la edificación las medidas que sean aplicables.</w:t>
      </w:r>
    </w:p>
    <w:p w14:paraId="79B492DC" w14:textId="77777777" w:rsidR="002211B4" w:rsidRPr="00B13E0B" w:rsidRDefault="002211B4" w:rsidP="00624D67">
      <w:pPr>
        <w:jc w:val="both"/>
        <w:rPr>
          <w:lang w:val="es-ES"/>
        </w:rPr>
      </w:pPr>
    </w:p>
    <w:p w14:paraId="1F72F04B" w14:textId="77777777" w:rsidR="008775DA" w:rsidRPr="00B13E0B" w:rsidRDefault="008775DA" w:rsidP="008775DA">
      <w:pPr>
        <w:jc w:val="both"/>
        <w:rPr>
          <w:lang w:val="es-ES_tradnl"/>
        </w:rPr>
      </w:pPr>
      <w:r w:rsidRPr="00B13E0B">
        <w:rPr>
          <w:lang w:val="es-ES_tradnl"/>
        </w:rPr>
        <w:t xml:space="preserve">Adicionalmente, en el Anexo 2 se </w:t>
      </w:r>
      <w:r w:rsidR="00FD3C8C" w:rsidRPr="00B13E0B">
        <w:rPr>
          <w:lang w:val="es-ES_tradnl"/>
        </w:rPr>
        <w:t>muestra</w:t>
      </w:r>
      <w:r w:rsidRPr="00B13E0B">
        <w:rPr>
          <w:lang w:val="es-ES_tradnl"/>
        </w:rPr>
        <w:t xml:space="preserve"> un listado extenso de las medidas contenidas en los paquetes prescriptivos de este </w:t>
      </w:r>
      <w:r w:rsidR="001A439F" w:rsidRPr="00B13E0B">
        <w:rPr>
          <w:lang w:val="es-ES_tradnl"/>
        </w:rPr>
        <w:t>Protocolo</w:t>
      </w:r>
      <w:r w:rsidRPr="00B13E0B">
        <w:rPr>
          <w:lang w:val="es-ES_tradnl"/>
        </w:rPr>
        <w:t xml:space="preserve">. </w:t>
      </w:r>
      <w:r w:rsidR="00D938AC" w:rsidRPr="00B13E0B">
        <w:rPr>
          <w:lang w:val="es-ES_tradnl"/>
        </w:rPr>
        <w:t>Como se mencionó anteriormente, e</w:t>
      </w:r>
      <w:r w:rsidR="00A74310" w:rsidRPr="00B13E0B">
        <w:rPr>
          <w:lang w:val="es-ES_tradnl"/>
        </w:rPr>
        <w:t>ste</w:t>
      </w:r>
      <w:r w:rsidRPr="00B13E0B">
        <w:rPr>
          <w:lang w:val="es-ES_tradnl"/>
        </w:rPr>
        <w:t xml:space="preserve"> listado especifica si las medidas son pasivas o activas de acuerdo </w:t>
      </w:r>
      <w:r w:rsidR="002211B4" w:rsidRPr="00B13E0B">
        <w:rPr>
          <w:lang w:val="es-ES_tradnl"/>
        </w:rPr>
        <w:t xml:space="preserve">con </w:t>
      </w:r>
      <w:r w:rsidRPr="00B13E0B">
        <w:rPr>
          <w:lang w:val="es-ES_tradnl"/>
        </w:rPr>
        <w:t xml:space="preserve">la </w:t>
      </w:r>
      <w:r w:rsidR="0061139F" w:rsidRPr="00B13E0B">
        <w:rPr>
          <w:lang w:val="es-ES_tradnl"/>
        </w:rPr>
        <w:t xml:space="preserve">norma en cuestión </w:t>
      </w:r>
      <w:r w:rsidRPr="00B13E0B">
        <w:rPr>
          <w:lang w:val="es-ES_tradnl"/>
        </w:rPr>
        <w:t>y con el objetivo de diligenciar el Formula</w:t>
      </w:r>
      <w:r w:rsidR="002211B4" w:rsidRPr="00B13E0B">
        <w:rPr>
          <w:lang w:val="es-ES_tradnl"/>
        </w:rPr>
        <w:t xml:space="preserve">rio </w:t>
      </w:r>
      <w:r w:rsidRPr="00B13E0B">
        <w:rPr>
          <w:lang w:val="es-ES_tradnl"/>
        </w:rPr>
        <w:t xml:space="preserve">Único Nacional </w:t>
      </w:r>
      <w:r w:rsidR="002211B4" w:rsidRPr="00B13E0B">
        <w:rPr>
          <w:lang w:val="es-ES_tradnl"/>
        </w:rPr>
        <w:t>(</w:t>
      </w:r>
      <w:r w:rsidRPr="00B13E0B">
        <w:rPr>
          <w:lang w:val="es-ES_tradnl"/>
        </w:rPr>
        <w:t>FUNL</w:t>
      </w:r>
      <w:r w:rsidR="002211B4" w:rsidRPr="00B13E0B">
        <w:rPr>
          <w:lang w:val="es-ES_tradnl"/>
        </w:rPr>
        <w:t>)</w:t>
      </w:r>
      <w:r w:rsidR="00FD3C8C" w:rsidRPr="00B13E0B">
        <w:rPr>
          <w:lang w:val="es-ES_tradnl"/>
        </w:rPr>
        <w:t>según</w:t>
      </w:r>
      <w:r w:rsidRPr="00B13E0B">
        <w:rPr>
          <w:lang w:val="es-ES_tradnl"/>
        </w:rPr>
        <w:t xml:space="preserve"> la </w:t>
      </w:r>
      <w:r w:rsidRPr="00B13E0B">
        <w:rPr>
          <w:lang w:val="es-ES_tradnl"/>
        </w:rPr>
        <w:lastRenderedPageBreak/>
        <w:t xml:space="preserve">Resolución 463 de 2017 </w:t>
      </w:r>
      <w:r w:rsidR="0061139F" w:rsidRPr="00B13E0B">
        <w:rPr>
          <w:lang w:val="es-ES_tradnl"/>
        </w:rPr>
        <w:t xml:space="preserve">(Ministerio de Vivienda Ciudad y Territorio, 2017) </w:t>
      </w:r>
      <w:r w:rsidRPr="00B13E0B">
        <w:rPr>
          <w:lang w:val="es-ES_tradnl"/>
        </w:rPr>
        <w:t>para las solicitudes de licencias urbanísticas y el reconocimiento de edificaciones.</w:t>
      </w:r>
    </w:p>
    <w:p w14:paraId="17793627" w14:textId="77777777" w:rsidR="008775DA" w:rsidRPr="00B13E0B" w:rsidRDefault="008775DA" w:rsidP="00624D67">
      <w:pPr>
        <w:jc w:val="both"/>
        <w:rPr>
          <w:lang w:val="es-ES"/>
        </w:rPr>
      </w:pPr>
    </w:p>
    <w:p w14:paraId="201F45E5" w14:textId="631400D7" w:rsidR="002211B4" w:rsidRPr="0014317F" w:rsidRDefault="000D4639" w:rsidP="000D4639">
      <w:pPr>
        <w:pStyle w:val="Ttulo1"/>
        <w:numPr>
          <w:ilvl w:val="0"/>
          <w:numId w:val="0"/>
        </w:numPr>
        <w:rPr>
          <w:rFonts w:cs="Arial"/>
          <w:lang w:val="es-ES"/>
        </w:rPr>
      </w:pPr>
      <w:bookmarkStart w:id="35" w:name="_Toc5889735"/>
      <w:bookmarkStart w:id="36" w:name="_Toc14779546"/>
      <w:bookmarkStart w:id="37" w:name="_Toc413267665"/>
      <w:r>
        <w:rPr>
          <w:rFonts w:cs="Arial"/>
          <w:lang w:val="es-ES"/>
        </w:rPr>
        <w:t xml:space="preserve">Capítulo 4.   </w:t>
      </w:r>
      <w:r w:rsidR="00AD6FAE" w:rsidRPr="0014317F">
        <w:rPr>
          <w:rFonts w:cs="Arial"/>
          <w:lang w:val="es-ES"/>
        </w:rPr>
        <w:t>Paquetes por tipo de edificación para el cumplimento de la Resolución 549 de 2015</w:t>
      </w:r>
      <w:bookmarkEnd w:id="35"/>
      <w:bookmarkEnd w:id="36"/>
    </w:p>
    <w:bookmarkEnd w:id="37"/>
    <w:p w14:paraId="6AC91FDB" w14:textId="77777777" w:rsidR="00624D67" w:rsidRPr="00B13E0B" w:rsidRDefault="00095674" w:rsidP="00095674">
      <w:pPr>
        <w:jc w:val="both"/>
        <w:rPr>
          <w:lang w:val="es-ES"/>
        </w:rPr>
      </w:pPr>
      <w:r w:rsidRPr="00B13E0B">
        <w:rPr>
          <w:lang w:val="es-ES"/>
        </w:rPr>
        <w:t>E</w:t>
      </w:r>
      <w:r w:rsidR="00FD3C8C" w:rsidRPr="00B13E0B">
        <w:rPr>
          <w:lang w:val="es-ES"/>
        </w:rPr>
        <w:t>n e</w:t>
      </w:r>
      <w:r w:rsidRPr="00B13E0B">
        <w:rPr>
          <w:lang w:val="es-ES"/>
        </w:rPr>
        <w:t xml:space="preserve">ste capítulo </w:t>
      </w:r>
      <w:r w:rsidR="00FD3C8C" w:rsidRPr="00B13E0B">
        <w:rPr>
          <w:lang w:val="es-ES"/>
        </w:rPr>
        <w:t xml:space="preserve">se describen </w:t>
      </w:r>
      <w:r w:rsidRPr="00B13E0B">
        <w:rPr>
          <w:lang w:val="es-ES"/>
        </w:rPr>
        <w:t>l</w:t>
      </w:r>
      <w:r w:rsidR="00624D67" w:rsidRPr="00B13E0B">
        <w:rPr>
          <w:lang w:val="es-ES"/>
        </w:rPr>
        <w:t xml:space="preserve">os métodos </w:t>
      </w:r>
      <w:r w:rsidRPr="00B13E0B">
        <w:rPr>
          <w:lang w:val="es-ES"/>
        </w:rPr>
        <w:t xml:space="preserve">para el cumplimiento de la </w:t>
      </w:r>
      <w:r w:rsidR="007A64B2" w:rsidRPr="00B13E0B">
        <w:rPr>
          <w:lang w:val="es-ES"/>
        </w:rPr>
        <w:t xml:space="preserve">Resolución 549 de 2015 </w:t>
      </w:r>
      <w:r w:rsidRPr="00B13E0B">
        <w:rPr>
          <w:lang w:val="es-ES"/>
        </w:rPr>
        <w:t xml:space="preserve">para cada tipología regulada. </w:t>
      </w:r>
      <w:r w:rsidR="00526102" w:rsidRPr="00B13E0B">
        <w:rPr>
          <w:lang w:val="es-ES"/>
        </w:rPr>
        <w:t>Así</w:t>
      </w:r>
      <w:r w:rsidR="00624D67" w:rsidRPr="00B13E0B">
        <w:rPr>
          <w:lang w:val="es-ES"/>
        </w:rPr>
        <w:t>, l</w:t>
      </w:r>
      <w:r w:rsidRPr="00B13E0B">
        <w:rPr>
          <w:lang w:val="es-ES"/>
        </w:rPr>
        <w:t xml:space="preserve">os </w:t>
      </w:r>
      <w:r w:rsidR="00624D67" w:rsidRPr="00B13E0B">
        <w:rPr>
          <w:lang w:val="es-ES"/>
        </w:rPr>
        <w:t xml:space="preserve">siguientes </w:t>
      </w:r>
      <w:r w:rsidRPr="00B13E0B">
        <w:rPr>
          <w:lang w:val="es-ES"/>
        </w:rPr>
        <w:t>ocho (8) subcapítulos presentan cada uno</w:t>
      </w:r>
      <w:r w:rsidR="00624D67" w:rsidRPr="00B13E0B">
        <w:rPr>
          <w:lang w:val="es-ES"/>
        </w:rPr>
        <w:t>:</w:t>
      </w:r>
      <w:r w:rsidR="00F61B8C" w:rsidRPr="00B13E0B">
        <w:rPr>
          <w:lang w:val="es-ES"/>
        </w:rPr>
        <w:t>1) Método</w:t>
      </w:r>
      <w:r w:rsidR="00624D67" w:rsidRPr="00B13E0B">
        <w:rPr>
          <w:lang w:val="es-ES"/>
        </w:rPr>
        <w:t xml:space="preserve"> de desempeño para el ahorro de energía</w:t>
      </w:r>
      <w:r w:rsidR="007A64B2" w:rsidRPr="00B13E0B">
        <w:rPr>
          <w:lang w:val="es-ES"/>
        </w:rPr>
        <w:t xml:space="preserve">; </w:t>
      </w:r>
      <w:r w:rsidR="00F61B8C" w:rsidRPr="00B13E0B">
        <w:rPr>
          <w:lang w:val="es-ES"/>
        </w:rPr>
        <w:t>2) Método</w:t>
      </w:r>
      <w:r w:rsidR="00624D67" w:rsidRPr="00B13E0B">
        <w:rPr>
          <w:lang w:val="es-ES"/>
        </w:rPr>
        <w:t xml:space="preserve"> de desempeño para el ahorro de agua</w:t>
      </w:r>
      <w:r w:rsidR="007A64B2" w:rsidRPr="00B13E0B">
        <w:rPr>
          <w:lang w:val="es-ES"/>
        </w:rPr>
        <w:t xml:space="preserve">; </w:t>
      </w:r>
      <w:r w:rsidR="00F61B8C" w:rsidRPr="00B13E0B">
        <w:rPr>
          <w:lang w:val="es-ES"/>
        </w:rPr>
        <w:t>3) Método</w:t>
      </w:r>
      <w:r w:rsidR="00624D67" w:rsidRPr="00B13E0B">
        <w:rPr>
          <w:lang w:val="es-ES"/>
        </w:rPr>
        <w:t xml:space="preserve"> prescriptivo para el ahorro de energía y </w:t>
      </w:r>
      <w:r w:rsidR="00F61B8C" w:rsidRPr="00B13E0B">
        <w:rPr>
          <w:lang w:val="es-ES"/>
        </w:rPr>
        <w:t>4) Método</w:t>
      </w:r>
      <w:r w:rsidR="00624D67" w:rsidRPr="00B13E0B">
        <w:rPr>
          <w:lang w:val="es-ES"/>
        </w:rPr>
        <w:t xml:space="preserve"> prescriptivo para el ahorro de agua.</w:t>
      </w:r>
    </w:p>
    <w:p w14:paraId="40D80134" w14:textId="77777777" w:rsidR="00624D67" w:rsidRPr="00B13E0B" w:rsidRDefault="00624D67" w:rsidP="00095674">
      <w:pPr>
        <w:jc w:val="both"/>
        <w:rPr>
          <w:lang w:val="es-ES"/>
        </w:rPr>
      </w:pPr>
    </w:p>
    <w:p w14:paraId="39B3106B" w14:textId="77777777" w:rsidR="006F6DAE" w:rsidRPr="00B13E0B" w:rsidRDefault="009D3FDE" w:rsidP="00095674">
      <w:pPr>
        <w:jc w:val="both"/>
        <w:rPr>
          <w:lang w:val="es-ES"/>
        </w:rPr>
      </w:pPr>
      <w:r w:rsidRPr="0082282B">
        <w:rPr>
          <w:lang w:val="es-ES"/>
        </w:rPr>
        <w:t>Es importante aclarar que el</w:t>
      </w:r>
      <w:r w:rsidR="00526102" w:rsidRPr="0082282B">
        <w:rPr>
          <w:lang w:val="es-ES"/>
        </w:rPr>
        <w:t xml:space="preserve"> cumplimiento de los porcentajes de ahorro de agua y energía definidos en la Resolución es </w:t>
      </w:r>
      <w:r w:rsidR="00447B22" w:rsidRPr="0082282B">
        <w:rPr>
          <w:lang w:val="es-ES"/>
        </w:rPr>
        <w:t>optativo</w:t>
      </w:r>
      <w:r w:rsidR="00526102" w:rsidRPr="0082282B">
        <w:rPr>
          <w:lang w:val="es-ES"/>
        </w:rPr>
        <w:t xml:space="preserve"> para los proyectos VIS y VIP. </w:t>
      </w:r>
      <w:r w:rsidR="006F6DAE" w:rsidRPr="0082282B">
        <w:rPr>
          <w:lang w:val="es-ES"/>
        </w:rPr>
        <w:t>Sin embargo</w:t>
      </w:r>
      <w:r w:rsidR="00524846" w:rsidRPr="0082282B">
        <w:rPr>
          <w:lang w:val="es-ES"/>
        </w:rPr>
        <w:t>,</w:t>
      </w:r>
      <w:r w:rsidR="006F6DAE" w:rsidRPr="0082282B">
        <w:rPr>
          <w:lang w:val="es-ES"/>
        </w:rPr>
        <w:t xml:space="preserve"> con el objetivo de promover la implementación de ahorros en todas las tipologías</w:t>
      </w:r>
      <w:r w:rsidR="00524846" w:rsidRPr="0082282B">
        <w:rPr>
          <w:lang w:val="es-ES"/>
        </w:rPr>
        <w:t xml:space="preserve"> y beneficiar a todos los </w:t>
      </w:r>
      <w:r w:rsidR="00242E2F" w:rsidRPr="0082282B">
        <w:rPr>
          <w:lang w:val="es-ES"/>
        </w:rPr>
        <w:t>sectores</w:t>
      </w:r>
      <w:r w:rsidR="00524846" w:rsidRPr="0082282B">
        <w:rPr>
          <w:lang w:val="es-ES"/>
        </w:rPr>
        <w:t xml:space="preserve"> de la población</w:t>
      </w:r>
      <w:r w:rsidR="006F6DAE" w:rsidRPr="0082282B">
        <w:rPr>
          <w:lang w:val="es-ES"/>
        </w:rPr>
        <w:t xml:space="preserve">, en el Anexo 1 se </w:t>
      </w:r>
      <w:r w:rsidR="00524846" w:rsidRPr="0082282B">
        <w:rPr>
          <w:lang w:val="es-ES"/>
        </w:rPr>
        <w:t>presentan las metodologías para el cumplimiento de ahorros de agua y</w:t>
      </w:r>
      <w:r w:rsidR="00242E2F" w:rsidRPr="0082282B">
        <w:rPr>
          <w:lang w:val="es-ES"/>
        </w:rPr>
        <w:t xml:space="preserve"> energía en proyectos VIS y </w:t>
      </w:r>
      <w:r w:rsidR="00F61B8C" w:rsidRPr="0082282B">
        <w:rPr>
          <w:lang w:val="es-ES"/>
        </w:rPr>
        <w:t>VIP.</w:t>
      </w:r>
    </w:p>
    <w:p w14:paraId="25899B42" w14:textId="77777777" w:rsidR="00357628" w:rsidRPr="00B13E0B" w:rsidRDefault="00357628" w:rsidP="00095674">
      <w:pPr>
        <w:jc w:val="both"/>
        <w:rPr>
          <w:lang w:val="es-ES"/>
        </w:rPr>
      </w:pPr>
    </w:p>
    <w:p w14:paraId="2B160A45" w14:textId="50368EF5" w:rsidR="00357628" w:rsidRPr="00B13E0B" w:rsidRDefault="009D3FDE" w:rsidP="00095674">
      <w:pPr>
        <w:jc w:val="both"/>
        <w:rPr>
          <w:lang w:val="es-ES"/>
        </w:rPr>
      </w:pPr>
      <w:r w:rsidRPr="00B13E0B">
        <w:rPr>
          <w:lang w:val="es-ES"/>
        </w:rPr>
        <w:t xml:space="preserve">Finalmente, con el objetivo de ilustrar la implementación del </w:t>
      </w:r>
      <w:r w:rsidR="001A439F" w:rsidRPr="00B13E0B">
        <w:rPr>
          <w:lang w:val="es-ES"/>
        </w:rPr>
        <w:t>Protocolo</w:t>
      </w:r>
      <w:r w:rsidRPr="00B13E0B">
        <w:rPr>
          <w:lang w:val="es-ES"/>
        </w:rPr>
        <w:t>, e</w:t>
      </w:r>
      <w:r w:rsidR="00357628" w:rsidRPr="00B13E0B">
        <w:rPr>
          <w:lang w:val="es-ES"/>
        </w:rPr>
        <w:t xml:space="preserve">n el Anexo 4 se encuentra un ejemplo de implementación del método de desempeño basado en la tipología Vivienda </w:t>
      </w:r>
      <w:r w:rsidR="00BD30CD" w:rsidRPr="00B13E0B">
        <w:rPr>
          <w:lang w:val="es-ES"/>
        </w:rPr>
        <w:t xml:space="preserve">de </w:t>
      </w:r>
      <w:r w:rsidR="00357628" w:rsidRPr="00B13E0B">
        <w:rPr>
          <w:lang w:val="es-ES"/>
        </w:rPr>
        <w:t>estrato</w:t>
      </w:r>
      <w:r w:rsidR="007A64B2" w:rsidRPr="00B13E0B">
        <w:rPr>
          <w:lang w:val="es-ES"/>
        </w:rPr>
        <w:t>s</w:t>
      </w:r>
      <w:r w:rsidR="00357628" w:rsidRPr="00B13E0B">
        <w:rPr>
          <w:lang w:val="es-ES"/>
        </w:rPr>
        <w:t xml:space="preserve"> 3 y 4</w:t>
      </w:r>
      <w:r w:rsidR="000D4639">
        <w:rPr>
          <w:lang w:val="es-ES"/>
        </w:rPr>
        <w:t xml:space="preserve"> (no VIS, no VIP)</w:t>
      </w:r>
      <w:r w:rsidR="00357628" w:rsidRPr="00B13E0B">
        <w:rPr>
          <w:lang w:val="es-ES"/>
        </w:rPr>
        <w:t xml:space="preserve">. </w:t>
      </w:r>
    </w:p>
    <w:p w14:paraId="0794C400" w14:textId="77777777" w:rsidR="00526102" w:rsidRPr="00B13E0B" w:rsidRDefault="00526102" w:rsidP="00095674">
      <w:pPr>
        <w:jc w:val="both"/>
        <w:rPr>
          <w:lang w:val="es-ES"/>
        </w:rPr>
      </w:pPr>
    </w:p>
    <w:p w14:paraId="712FD9B0" w14:textId="77777777" w:rsidR="00624D67" w:rsidRPr="00B13E0B" w:rsidRDefault="00624D67" w:rsidP="00095674">
      <w:pPr>
        <w:rPr>
          <w:lang w:val="es-ES_tradnl"/>
        </w:rPr>
      </w:pPr>
    </w:p>
    <w:p w14:paraId="53BF1CCA" w14:textId="77777777" w:rsidR="00624D67" w:rsidRPr="00B13E0B" w:rsidRDefault="00624D67" w:rsidP="00095674">
      <w:pPr>
        <w:rPr>
          <w:lang w:val="es-ES_tradnl"/>
        </w:rPr>
      </w:pPr>
    </w:p>
    <w:p w14:paraId="65C041EE" w14:textId="77777777" w:rsidR="00624D67" w:rsidRPr="00B13E0B" w:rsidRDefault="00624D67" w:rsidP="00095674">
      <w:pPr>
        <w:rPr>
          <w:lang w:val="es-CO"/>
        </w:rPr>
      </w:pPr>
    </w:p>
    <w:p w14:paraId="1BAE2B6B" w14:textId="77777777" w:rsidR="00F5199A" w:rsidRPr="00B13E0B" w:rsidRDefault="00F5199A" w:rsidP="00095674">
      <w:pPr>
        <w:rPr>
          <w:lang w:val="es-CO"/>
        </w:rPr>
      </w:pPr>
    </w:p>
    <w:p w14:paraId="03C46731" w14:textId="77777777" w:rsidR="00F5199A" w:rsidRPr="00B13E0B" w:rsidRDefault="00F5199A" w:rsidP="00095674">
      <w:pPr>
        <w:rPr>
          <w:lang w:val="es-CO"/>
        </w:rPr>
      </w:pPr>
    </w:p>
    <w:p w14:paraId="20B76293" w14:textId="77777777" w:rsidR="00F5199A" w:rsidRPr="00B13E0B" w:rsidRDefault="00F5199A" w:rsidP="00095674">
      <w:pPr>
        <w:rPr>
          <w:lang w:val="es-CO"/>
        </w:rPr>
      </w:pPr>
    </w:p>
    <w:p w14:paraId="364D557A" w14:textId="77777777" w:rsidR="00F5199A" w:rsidRPr="00B13E0B" w:rsidRDefault="00F5199A" w:rsidP="00095674">
      <w:pPr>
        <w:rPr>
          <w:lang w:val="es-CO"/>
        </w:rPr>
      </w:pPr>
    </w:p>
    <w:p w14:paraId="4FD50C60" w14:textId="77777777" w:rsidR="00F5199A" w:rsidRPr="00B13E0B" w:rsidRDefault="00F5199A" w:rsidP="00095674">
      <w:pPr>
        <w:rPr>
          <w:lang w:val="es-CO"/>
        </w:rPr>
      </w:pPr>
    </w:p>
    <w:p w14:paraId="3B489DA9" w14:textId="77777777" w:rsidR="00F5199A" w:rsidRPr="00B13E0B" w:rsidRDefault="00F5199A" w:rsidP="00095674">
      <w:pPr>
        <w:rPr>
          <w:lang w:val="es-CO"/>
        </w:rPr>
      </w:pPr>
    </w:p>
    <w:p w14:paraId="6BD52D9D" w14:textId="77777777" w:rsidR="00F5199A" w:rsidRPr="00B13E0B" w:rsidRDefault="00F5199A" w:rsidP="00095674">
      <w:pPr>
        <w:rPr>
          <w:lang w:val="es-CO"/>
        </w:rPr>
      </w:pPr>
    </w:p>
    <w:p w14:paraId="6C43DC57" w14:textId="77777777" w:rsidR="00F5199A" w:rsidRPr="00B13E0B" w:rsidRDefault="00F5199A" w:rsidP="00095674">
      <w:pPr>
        <w:rPr>
          <w:lang w:val="es-CO"/>
        </w:rPr>
      </w:pPr>
    </w:p>
    <w:p w14:paraId="0268DCA3" w14:textId="77777777" w:rsidR="00F5199A" w:rsidRPr="00B13E0B" w:rsidRDefault="00F5199A" w:rsidP="00095674">
      <w:pPr>
        <w:rPr>
          <w:lang w:val="es-CO"/>
        </w:rPr>
      </w:pPr>
    </w:p>
    <w:p w14:paraId="0BE50367" w14:textId="77777777" w:rsidR="00F5199A" w:rsidRPr="00B13E0B" w:rsidRDefault="00F5199A" w:rsidP="00095674">
      <w:pPr>
        <w:rPr>
          <w:lang w:val="es-CO"/>
        </w:rPr>
      </w:pPr>
    </w:p>
    <w:p w14:paraId="6BC04402" w14:textId="77777777" w:rsidR="00F5199A" w:rsidRPr="00B13E0B" w:rsidRDefault="00F5199A" w:rsidP="00095674">
      <w:pPr>
        <w:rPr>
          <w:lang w:val="es-CO"/>
        </w:rPr>
      </w:pPr>
    </w:p>
    <w:p w14:paraId="49FDFD66" w14:textId="77777777" w:rsidR="00F5199A" w:rsidRPr="00B13E0B" w:rsidRDefault="00F5199A" w:rsidP="00095674">
      <w:pPr>
        <w:rPr>
          <w:lang w:val="es-CO"/>
        </w:rPr>
      </w:pPr>
    </w:p>
    <w:p w14:paraId="2FEF065A" w14:textId="77777777" w:rsidR="00F5199A" w:rsidRPr="00B13E0B" w:rsidRDefault="00F5199A" w:rsidP="00095674">
      <w:pPr>
        <w:rPr>
          <w:lang w:val="es-CO"/>
        </w:rPr>
      </w:pPr>
    </w:p>
    <w:p w14:paraId="7FD36B6E" w14:textId="77777777" w:rsidR="009D3FDE" w:rsidRPr="00B13E0B" w:rsidRDefault="009D3FDE" w:rsidP="00095674">
      <w:pPr>
        <w:rPr>
          <w:lang w:val="es-CO"/>
        </w:rPr>
      </w:pPr>
    </w:p>
    <w:p w14:paraId="6CCD58C3" w14:textId="77777777" w:rsidR="009D3FDE" w:rsidRPr="00B13E0B" w:rsidRDefault="009D3FDE" w:rsidP="00095674">
      <w:pPr>
        <w:rPr>
          <w:lang w:val="es-CO"/>
        </w:rPr>
      </w:pPr>
    </w:p>
    <w:p w14:paraId="1CD33025" w14:textId="77777777" w:rsidR="009D3FDE" w:rsidRPr="00B13E0B" w:rsidRDefault="009D3FDE" w:rsidP="00095674">
      <w:pPr>
        <w:rPr>
          <w:lang w:val="es-CO"/>
        </w:rPr>
      </w:pPr>
    </w:p>
    <w:p w14:paraId="6CEAC64B" w14:textId="77777777" w:rsidR="009D3FDE" w:rsidRDefault="009D3FDE" w:rsidP="00095674">
      <w:pPr>
        <w:rPr>
          <w:lang w:val="es-CO"/>
        </w:rPr>
      </w:pPr>
    </w:p>
    <w:p w14:paraId="05C616B2" w14:textId="77777777" w:rsidR="00837A2B" w:rsidRDefault="00837A2B" w:rsidP="00095674">
      <w:pPr>
        <w:rPr>
          <w:lang w:val="es-CO"/>
        </w:rPr>
      </w:pPr>
    </w:p>
    <w:p w14:paraId="1B61706D" w14:textId="77777777" w:rsidR="00837A2B" w:rsidRDefault="00837A2B" w:rsidP="00095674">
      <w:pPr>
        <w:rPr>
          <w:lang w:val="es-CO"/>
        </w:rPr>
      </w:pPr>
    </w:p>
    <w:p w14:paraId="0422BD33" w14:textId="77777777" w:rsidR="00837A2B" w:rsidRDefault="00837A2B" w:rsidP="00095674">
      <w:pPr>
        <w:rPr>
          <w:lang w:val="es-CO"/>
        </w:rPr>
      </w:pPr>
    </w:p>
    <w:p w14:paraId="43C0F876" w14:textId="77777777" w:rsidR="00837A2B" w:rsidRDefault="00837A2B" w:rsidP="00095674">
      <w:pPr>
        <w:rPr>
          <w:lang w:val="es-CO"/>
        </w:rPr>
      </w:pPr>
    </w:p>
    <w:p w14:paraId="5D08A3C7" w14:textId="77777777" w:rsidR="00837A2B" w:rsidRDefault="00837A2B" w:rsidP="00095674">
      <w:pPr>
        <w:rPr>
          <w:lang w:val="es-CO"/>
        </w:rPr>
      </w:pPr>
    </w:p>
    <w:p w14:paraId="2F7FEC20" w14:textId="77777777" w:rsidR="00837A2B" w:rsidRDefault="00837A2B" w:rsidP="00095674">
      <w:pPr>
        <w:rPr>
          <w:lang w:val="es-CO"/>
        </w:rPr>
      </w:pPr>
    </w:p>
    <w:p w14:paraId="59925181" w14:textId="77777777" w:rsidR="00837A2B" w:rsidRDefault="00837A2B" w:rsidP="00095674">
      <w:pPr>
        <w:rPr>
          <w:lang w:val="es-CO"/>
        </w:rPr>
      </w:pPr>
    </w:p>
    <w:p w14:paraId="5D4D9F72" w14:textId="77777777" w:rsidR="00837A2B" w:rsidRDefault="00837A2B" w:rsidP="00095674">
      <w:pPr>
        <w:rPr>
          <w:lang w:val="es-CO"/>
        </w:rPr>
      </w:pPr>
    </w:p>
    <w:p w14:paraId="05EAD39A" w14:textId="77777777" w:rsidR="00837A2B" w:rsidRDefault="00837A2B" w:rsidP="00095674">
      <w:pPr>
        <w:rPr>
          <w:lang w:val="es-CO"/>
        </w:rPr>
      </w:pPr>
    </w:p>
    <w:p w14:paraId="1CC45FBD" w14:textId="77777777" w:rsidR="00837A2B" w:rsidRDefault="00837A2B" w:rsidP="00095674">
      <w:pPr>
        <w:rPr>
          <w:lang w:val="es-CO"/>
        </w:rPr>
      </w:pPr>
    </w:p>
    <w:p w14:paraId="34999041" w14:textId="77777777" w:rsidR="00837A2B" w:rsidRDefault="00837A2B" w:rsidP="00095674">
      <w:pPr>
        <w:rPr>
          <w:lang w:val="es-CO"/>
        </w:rPr>
      </w:pPr>
    </w:p>
    <w:p w14:paraId="023FE91B" w14:textId="77777777" w:rsidR="00837A2B" w:rsidRDefault="00837A2B" w:rsidP="00095674">
      <w:pPr>
        <w:rPr>
          <w:lang w:val="es-CO"/>
        </w:rPr>
      </w:pPr>
    </w:p>
    <w:p w14:paraId="68DE5BF7" w14:textId="77777777" w:rsidR="00837A2B" w:rsidRDefault="00837A2B" w:rsidP="00095674">
      <w:pPr>
        <w:rPr>
          <w:lang w:val="es-CO"/>
        </w:rPr>
      </w:pPr>
    </w:p>
    <w:p w14:paraId="357B048D" w14:textId="77777777" w:rsidR="00837A2B" w:rsidRDefault="00837A2B" w:rsidP="00095674">
      <w:pPr>
        <w:rPr>
          <w:lang w:val="es-CO"/>
        </w:rPr>
      </w:pPr>
    </w:p>
    <w:p w14:paraId="4B6A5C54" w14:textId="77777777" w:rsidR="00837A2B" w:rsidRDefault="00837A2B" w:rsidP="00095674">
      <w:pPr>
        <w:rPr>
          <w:lang w:val="es-CO"/>
        </w:rPr>
      </w:pPr>
    </w:p>
    <w:p w14:paraId="4A64EAD1" w14:textId="77777777" w:rsidR="00837A2B" w:rsidRDefault="00837A2B" w:rsidP="00095674">
      <w:pPr>
        <w:rPr>
          <w:lang w:val="es-CO"/>
        </w:rPr>
      </w:pPr>
    </w:p>
    <w:p w14:paraId="1C9127C6" w14:textId="77777777" w:rsidR="00837A2B" w:rsidRDefault="00837A2B" w:rsidP="00095674">
      <w:pPr>
        <w:rPr>
          <w:lang w:val="es-CO"/>
        </w:rPr>
      </w:pPr>
    </w:p>
    <w:p w14:paraId="07AF943A" w14:textId="77777777" w:rsidR="00837A2B" w:rsidRDefault="00837A2B" w:rsidP="00095674">
      <w:pPr>
        <w:rPr>
          <w:lang w:val="es-CO"/>
        </w:rPr>
      </w:pPr>
    </w:p>
    <w:p w14:paraId="75D61882" w14:textId="77777777" w:rsidR="00837A2B" w:rsidRDefault="00837A2B" w:rsidP="00095674">
      <w:pPr>
        <w:rPr>
          <w:lang w:val="es-CO"/>
        </w:rPr>
      </w:pPr>
    </w:p>
    <w:p w14:paraId="31773035" w14:textId="77777777" w:rsidR="00837A2B" w:rsidRPr="00B13E0B" w:rsidRDefault="00837A2B" w:rsidP="00095674">
      <w:pPr>
        <w:rPr>
          <w:lang w:val="es-CO"/>
        </w:rPr>
      </w:pPr>
    </w:p>
    <w:p w14:paraId="44813A32" w14:textId="77777777" w:rsidR="009D3FDE" w:rsidRPr="00B13E0B" w:rsidRDefault="009D3FDE" w:rsidP="00095674">
      <w:pPr>
        <w:rPr>
          <w:lang w:val="es-CO"/>
        </w:rPr>
      </w:pPr>
    </w:p>
    <w:p w14:paraId="2CA25AF2" w14:textId="77777777" w:rsidR="009D3FDE" w:rsidRPr="00B13E0B" w:rsidRDefault="009D3FDE" w:rsidP="00095674">
      <w:pPr>
        <w:rPr>
          <w:lang w:val="es-CO"/>
        </w:rPr>
      </w:pPr>
    </w:p>
    <w:p w14:paraId="6B87B407" w14:textId="77777777" w:rsidR="009D3FDE" w:rsidRPr="00B13E0B" w:rsidRDefault="009D3FDE" w:rsidP="00095674">
      <w:pPr>
        <w:rPr>
          <w:lang w:val="es-CO"/>
        </w:rPr>
      </w:pPr>
    </w:p>
    <w:p w14:paraId="501260A3" w14:textId="77777777" w:rsidR="009D3FDE" w:rsidRDefault="009D3FDE" w:rsidP="00095674">
      <w:pPr>
        <w:rPr>
          <w:lang w:val="es-CO"/>
        </w:rPr>
      </w:pPr>
    </w:p>
    <w:p w14:paraId="6C121CDC" w14:textId="77777777" w:rsidR="00837A2B" w:rsidRDefault="00837A2B" w:rsidP="00095674">
      <w:pPr>
        <w:rPr>
          <w:lang w:val="es-CO"/>
        </w:rPr>
      </w:pPr>
    </w:p>
    <w:p w14:paraId="0DEA2759" w14:textId="77777777" w:rsidR="00837A2B" w:rsidRDefault="00837A2B" w:rsidP="00095674">
      <w:pPr>
        <w:rPr>
          <w:lang w:val="es-CO"/>
        </w:rPr>
      </w:pPr>
    </w:p>
    <w:p w14:paraId="6AF44BE2" w14:textId="77777777" w:rsidR="00837A2B" w:rsidRDefault="00837A2B" w:rsidP="00095674">
      <w:pPr>
        <w:rPr>
          <w:lang w:val="es-CO"/>
        </w:rPr>
      </w:pPr>
    </w:p>
    <w:p w14:paraId="3910130A" w14:textId="77777777" w:rsidR="00837A2B" w:rsidRDefault="00837A2B" w:rsidP="00095674">
      <w:pPr>
        <w:rPr>
          <w:lang w:val="es-CO"/>
        </w:rPr>
      </w:pPr>
    </w:p>
    <w:p w14:paraId="38B73CE0" w14:textId="77777777" w:rsidR="009D3FDE" w:rsidRDefault="009D3FDE" w:rsidP="00095674">
      <w:pPr>
        <w:rPr>
          <w:lang w:val="es-CO"/>
        </w:rPr>
      </w:pPr>
    </w:p>
    <w:p w14:paraId="68A739D6" w14:textId="77777777" w:rsidR="00837A2B" w:rsidRDefault="00837A2B" w:rsidP="00095674">
      <w:pPr>
        <w:rPr>
          <w:lang w:val="es-CO"/>
        </w:rPr>
      </w:pPr>
    </w:p>
    <w:p w14:paraId="7262A620" w14:textId="77777777" w:rsidR="00837A2B" w:rsidRPr="00B13E0B" w:rsidRDefault="00837A2B" w:rsidP="00095674">
      <w:pPr>
        <w:rPr>
          <w:lang w:val="es-CO"/>
        </w:rPr>
      </w:pPr>
    </w:p>
    <w:p w14:paraId="4D8BFC3B" w14:textId="77777777" w:rsidR="009D3FDE" w:rsidRDefault="009D3FDE" w:rsidP="00095674">
      <w:pPr>
        <w:rPr>
          <w:lang w:val="es-CO"/>
        </w:rPr>
      </w:pPr>
    </w:p>
    <w:p w14:paraId="0E583EC6" w14:textId="77777777" w:rsidR="00837A2B" w:rsidRDefault="00837A2B" w:rsidP="00095674">
      <w:pPr>
        <w:rPr>
          <w:lang w:val="es-CO"/>
        </w:rPr>
      </w:pPr>
    </w:p>
    <w:p w14:paraId="6A6CF583" w14:textId="77777777" w:rsidR="00837A2B" w:rsidRDefault="00837A2B" w:rsidP="00095674">
      <w:pPr>
        <w:rPr>
          <w:lang w:val="es-CO"/>
        </w:rPr>
      </w:pPr>
    </w:p>
    <w:p w14:paraId="71139CA5" w14:textId="77777777" w:rsidR="00837A2B" w:rsidRDefault="00837A2B" w:rsidP="00095674">
      <w:pPr>
        <w:rPr>
          <w:lang w:val="es-CO"/>
        </w:rPr>
      </w:pPr>
    </w:p>
    <w:p w14:paraId="186D6207" w14:textId="77777777" w:rsidR="00837A2B" w:rsidRDefault="00837A2B" w:rsidP="00095674">
      <w:pPr>
        <w:rPr>
          <w:lang w:val="es-CO"/>
        </w:rPr>
      </w:pPr>
    </w:p>
    <w:p w14:paraId="3756523A" w14:textId="77777777" w:rsidR="00837A2B" w:rsidRPr="00B13E0B" w:rsidRDefault="00837A2B" w:rsidP="00095674">
      <w:pPr>
        <w:rPr>
          <w:lang w:val="es-CO"/>
        </w:rPr>
      </w:pPr>
    </w:p>
    <w:p w14:paraId="059D50F1" w14:textId="77777777" w:rsidR="009D3FDE" w:rsidRPr="00B13E0B" w:rsidRDefault="009D3FDE" w:rsidP="00095674">
      <w:pPr>
        <w:rPr>
          <w:lang w:val="es-CO"/>
        </w:rPr>
      </w:pPr>
    </w:p>
    <w:p w14:paraId="7F36E72B" w14:textId="77777777" w:rsidR="00F5199A" w:rsidRPr="00B13E0B" w:rsidRDefault="00F5199A" w:rsidP="00095674">
      <w:pPr>
        <w:rPr>
          <w:lang w:val="es-CO"/>
        </w:rPr>
      </w:pPr>
    </w:p>
    <w:p w14:paraId="784F509B" w14:textId="77777777" w:rsidR="00F5199A" w:rsidRPr="00B13E0B" w:rsidRDefault="00F5199A" w:rsidP="00095674">
      <w:pPr>
        <w:rPr>
          <w:lang w:val="es-CO"/>
        </w:rPr>
      </w:pPr>
    </w:p>
    <w:p w14:paraId="15D45168" w14:textId="77777777" w:rsidR="00CB2286" w:rsidRDefault="002B2A71" w:rsidP="00585D41">
      <w:pPr>
        <w:pStyle w:val="Ttulo2"/>
        <w:numPr>
          <w:ilvl w:val="0"/>
          <w:numId w:val="0"/>
        </w:numPr>
        <w:ind w:left="360"/>
        <w:jc w:val="center"/>
        <w:rPr>
          <w:rFonts w:cs="Arial"/>
          <w:sz w:val="96"/>
          <w:szCs w:val="96"/>
        </w:rPr>
      </w:pPr>
      <w:bookmarkStart w:id="38" w:name="_Toc413267666"/>
      <w:bookmarkStart w:id="39" w:name="_Toc416385416"/>
      <w:bookmarkStart w:id="40" w:name="_Toc5874784"/>
      <w:bookmarkStart w:id="41" w:name="_Toc5889736"/>
      <w:bookmarkStart w:id="42" w:name="_Toc14779547"/>
      <w:r w:rsidRPr="00B13E0B">
        <w:rPr>
          <w:rFonts w:cs="Arial"/>
          <w:sz w:val="96"/>
          <w:szCs w:val="96"/>
        </w:rPr>
        <w:t>Oficinas</w:t>
      </w:r>
      <w:bookmarkEnd w:id="38"/>
      <w:bookmarkEnd w:id="39"/>
      <w:bookmarkEnd w:id="40"/>
      <w:bookmarkEnd w:id="41"/>
      <w:bookmarkEnd w:id="42"/>
    </w:p>
    <w:p w14:paraId="0D43C971" w14:textId="77777777" w:rsidR="00585D41" w:rsidRDefault="00585D41" w:rsidP="00585D41">
      <w:pPr>
        <w:rPr>
          <w:lang w:val="es-ES_tradnl"/>
        </w:rPr>
      </w:pPr>
      <w:r>
        <w:rPr>
          <w:lang w:val="es-ES_tradnl"/>
        </w:rPr>
        <w:br w:type="page"/>
      </w:r>
    </w:p>
    <w:p w14:paraId="7C93B28A" w14:textId="77777777" w:rsidR="00CB2286" w:rsidRPr="00B13E0B" w:rsidRDefault="00CB2286" w:rsidP="002730B6">
      <w:pPr>
        <w:pStyle w:val="Ttulo2"/>
        <w:numPr>
          <w:ilvl w:val="1"/>
          <w:numId w:val="23"/>
        </w:numPr>
        <w:ind w:left="1004"/>
        <w:rPr>
          <w:rFonts w:cs="Arial"/>
          <w:szCs w:val="22"/>
        </w:rPr>
      </w:pPr>
      <w:bookmarkStart w:id="43" w:name="_Toc5874785"/>
      <w:bookmarkStart w:id="44" w:name="_Toc5889737"/>
      <w:bookmarkStart w:id="45" w:name="_Toc14779548"/>
      <w:r w:rsidRPr="00B13E0B">
        <w:rPr>
          <w:rFonts w:cs="Arial"/>
          <w:szCs w:val="22"/>
        </w:rPr>
        <w:lastRenderedPageBreak/>
        <w:t>Oficinas</w:t>
      </w:r>
      <w:bookmarkEnd w:id="43"/>
      <w:bookmarkEnd w:id="44"/>
      <w:bookmarkEnd w:id="45"/>
    </w:p>
    <w:p w14:paraId="493544B4" w14:textId="77777777" w:rsidR="002B2A71" w:rsidRPr="0014317F" w:rsidRDefault="008332F3" w:rsidP="002730B6">
      <w:pPr>
        <w:pStyle w:val="Ttulo3"/>
        <w:numPr>
          <w:ilvl w:val="2"/>
          <w:numId w:val="23"/>
        </w:numPr>
        <w:ind w:left="1174"/>
        <w:rPr>
          <w:rFonts w:ascii="Arial" w:hAnsi="Arial" w:cs="Arial"/>
          <w:b w:val="0"/>
          <w:color w:val="auto"/>
          <w:lang w:val="es-ES"/>
        </w:rPr>
      </w:pPr>
      <w:bookmarkStart w:id="46" w:name="_Toc5874786"/>
      <w:bookmarkStart w:id="47" w:name="_Toc5889738"/>
      <w:bookmarkStart w:id="48" w:name="_Toc14779549"/>
      <w:bookmarkStart w:id="49" w:name="_Hlk5813604"/>
      <w:r w:rsidRPr="00B13E0B">
        <w:rPr>
          <w:rFonts w:ascii="Arial" w:hAnsi="Arial" w:cs="Arial"/>
          <w:b w:val="0"/>
          <w:color w:val="auto"/>
          <w:lang w:val="es-ES_tradnl"/>
        </w:rPr>
        <w:t>Método de desempeño para el ahorro de energía</w:t>
      </w:r>
      <w:bookmarkEnd w:id="46"/>
      <w:bookmarkEnd w:id="47"/>
      <w:bookmarkEnd w:id="48"/>
    </w:p>
    <w:bookmarkEnd w:id="49"/>
    <w:p w14:paraId="1B998EE0" w14:textId="77777777" w:rsidR="00743A11" w:rsidRPr="00B13E0B" w:rsidRDefault="00743A11" w:rsidP="00CB2286">
      <w:pPr>
        <w:pStyle w:val="Ttulo3"/>
        <w:numPr>
          <w:ilvl w:val="0"/>
          <w:numId w:val="0"/>
        </w:numPr>
        <w:ind w:left="720"/>
        <w:rPr>
          <w:rFonts w:ascii="Arial" w:hAnsi="Arial" w:cs="Arial"/>
          <w:color w:val="auto"/>
          <w:lang w:val="es-CO"/>
        </w:rPr>
      </w:pPr>
    </w:p>
    <w:p w14:paraId="6D0AE6E9" w14:textId="77777777" w:rsidR="00743A11" w:rsidRPr="00B13E0B" w:rsidRDefault="00743A11" w:rsidP="00743A11">
      <w:pPr>
        <w:jc w:val="both"/>
        <w:rPr>
          <w:lang w:val="es-ES_tradnl"/>
        </w:rPr>
      </w:pPr>
      <w:r w:rsidRPr="00B13E0B">
        <w:rPr>
          <w:lang w:val="es-ES_tradnl"/>
        </w:rPr>
        <w:t xml:space="preserve">En esta sección se </w:t>
      </w:r>
      <w:r w:rsidR="0094029E" w:rsidRPr="00B13E0B">
        <w:rPr>
          <w:lang w:val="es-ES_tradnl"/>
        </w:rPr>
        <w:t xml:space="preserve">describe </w:t>
      </w:r>
      <w:r w:rsidRPr="00B13E0B">
        <w:rPr>
          <w:lang w:val="es-ES_tradnl"/>
        </w:rPr>
        <w:t xml:space="preserve">la forma </w:t>
      </w:r>
      <w:r w:rsidR="007A64B2" w:rsidRPr="00B13E0B">
        <w:rPr>
          <w:lang w:val="es-ES_tradnl"/>
        </w:rPr>
        <w:t>como</w:t>
      </w:r>
      <w:r w:rsidRPr="00B13E0B">
        <w:rPr>
          <w:lang w:val="es-ES_tradnl"/>
        </w:rPr>
        <w:t xml:space="preserve"> debe calcular</w:t>
      </w:r>
      <w:r w:rsidR="007A64B2" w:rsidRPr="00B13E0B">
        <w:rPr>
          <w:lang w:val="es-ES_tradnl"/>
        </w:rPr>
        <w:t>se</w:t>
      </w:r>
      <w:r w:rsidRPr="00B13E0B">
        <w:rPr>
          <w:lang w:val="es-ES_tradnl"/>
        </w:rPr>
        <w:t xml:space="preserve"> el ahorro de energía para la tipología </w:t>
      </w:r>
      <w:r w:rsidR="00FC37E1" w:rsidRPr="00B13E0B">
        <w:rPr>
          <w:lang w:val="es-ES_tradnl"/>
        </w:rPr>
        <w:t xml:space="preserve">Oficinas </w:t>
      </w:r>
      <w:r w:rsidR="007A64B2" w:rsidRPr="00B13E0B">
        <w:rPr>
          <w:lang w:val="es-ES_tradnl"/>
        </w:rPr>
        <w:t>según</w:t>
      </w:r>
      <w:r w:rsidRPr="00B13E0B">
        <w:rPr>
          <w:lang w:val="es-ES_tradnl"/>
        </w:rPr>
        <w:t xml:space="preserve"> el método de desempeño propuesto por este </w:t>
      </w:r>
      <w:r w:rsidR="00BD30CD" w:rsidRPr="00B13E0B">
        <w:rPr>
          <w:lang w:val="es-ES_tradnl"/>
        </w:rPr>
        <w:t>P</w:t>
      </w:r>
      <w:r w:rsidR="00B34BD5" w:rsidRPr="00B13E0B">
        <w:rPr>
          <w:lang w:val="es-ES_tradnl"/>
        </w:rPr>
        <w:t>rotocolo</w:t>
      </w:r>
      <w:r w:rsidRPr="00B13E0B">
        <w:rPr>
          <w:lang w:val="es-ES_tradnl"/>
        </w:rPr>
        <w:t xml:space="preserve">. Se </w:t>
      </w:r>
      <w:r w:rsidR="00F61B8C" w:rsidRPr="00B13E0B">
        <w:rPr>
          <w:lang w:val="es-ES_tradnl"/>
        </w:rPr>
        <w:t>presentan s</w:t>
      </w:r>
      <w:r w:rsidR="00956915">
        <w:rPr>
          <w:lang w:val="es-ES_tradnl"/>
        </w:rPr>
        <w:t>eis</w:t>
      </w:r>
      <w:r w:rsidR="00E65B81" w:rsidRPr="00B13E0B">
        <w:rPr>
          <w:lang w:val="es-ES_tradnl"/>
        </w:rPr>
        <w:t xml:space="preserve"> </w:t>
      </w:r>
      <w:r w:rsidRPr="00B13E0B">
        <w:rPr>
          <w:lang w:val="es-ES_tradnl"/>
        </w:rPr>
        <w:t>pasos que debe</w:t>
      </w:r>
      <w:r w:rsidR="007A64B2" w:rsidRPr="00B13E0B">
        <w:rPr>
          <w:lang w:val="es-ES_tradnl"/>
        </w:rPr>
        <w:t xml:space="preserve"> tener en cuenta </w:t>
      </w:r>
      <w:r w:rsidRPr="00B13E0B">
        <w:rPr>
          <w:lang w:val="es-ES_tradnl"/>
        </w:rPr>
        <w:t>el equipo del proyecto con el fin de evaluar el desempeño energético</w:t>
      </w:r>
      <w:r w:rsidR="007A64B2" w:rsidRPr="00B13E0B">
        <w:rPr>
          <w:lang w:val="es-ES_tradnl"/>
        </w:rPr>
        <w:t>.</w:t>
      </w:r>
    </w:p>
    <w:p w14:paraId="56497A0B" w14:textId="77777777" w:rsidR="00560A5B" w:rsidRPr="00B13E0B" w:rsidRDefault="00560A5B" w:rsidP="00743A11">
      <w:pPr>
        <w:jc w:val="both"/>
        <w:rPr>
          <w:lang w:val="es-ES_tradnl"/>
        </w:rPr>
      </w:pPr>
    </w:p>
    <w:p w14:paraId="5BDBEC82" w14:textId="77777777" w:rsidR="00DE2318" w:rsidRPr="00B13E0B" w:rsidRDefault="00743A11" w:rsidP="00743A11">
      <w:pPr>
        <w:jc w:val="both"/>
        <w:rPr>
          <w:lang w:val="es-ES_tradnl"/>
        </w:rPr>
      </w:pPr>
      <w:r w:rsidRPr="00B63095">
        <w:rPr>
          <w:b/>
          <w:lang w:val="es-ES_tradnl"/>
        </w:rPr>
        <w:t>Paso 1</w:t>
      </w:r>
      <w:r w:rsidRPr="00B13E0B">
        <w:rPr>
          <w:lang w:val="es-ES_tradnl"/>
        </w:rPr>
        <w:t>. Generar la línea base del proyecto de acuerdo con los parámetros del apéndice G del ASHRAE 90.1 2016</w:t>
      </w:r>
    </w:p>
    <w:p w14:paraId="1F0D2260" w14:textId="77777777" w:rsidR="00DE2318" w:rsidRPr="00B13E0B" w:rsidRDefault="00DE2318" w:rsidP="00743A11">
      <w:pPr>
        <w:jc w:val="both"/>
        <w:rPr>
          <w:lang w:val="es-ES_tradnl"/>
        </w:rPr>
      </w:pPr>
    </w:p>
    <w:p w14:paraId="55EC8CF9" w14:textId="77777777" w:rsidR="00743A11" w:rsidRPr="00B13E0B" w:rsidRDefault="00DE2318" w:rsidP="00743A11">
      <w:pPr>
        <w:jc w:val="both"/>
        <w:rPr>
          <w:lang w:val="es-ES_tradnl"/>
        </w:rPr>
      </w:pPr>
      <w:r w:rsidRPr="00B13E0B">
        <w:rPr>
          <w:lang w:val="es-ES_tradnl"/>
        </w:rPr>
        <w:t>E</w:t>
      </w:r>
      <w:r w:rsidR="00743A11" w:rsidRPr="00B13E0B">
        <w:rPr>
          <w:lang w:val="es-ES_tradnl"/>
        </w:rPr>
        <w:t xml:space="preserve">l equipo del proyecto debe usar la metodología descrita en el Apéndice G del ASHRAE 90.1 2016 sección </w:t>
      </w:r>
      <w:r w:rsidR="0055580C" w:rsidRPr="00B13E0B">
        <w:rPr>
          <w:lang w:val="es-ES_tradnl"/>
        </w:rPr>
        <w:t>G2 en adelante</w:t>
      </w:r>
      <w:r w:rsidR="00743A11" w:rsidRPr="00B13E0B">
        <w:rPr>
          <w:lang w:val="es-ES_tradnl"/>
        </w:rPr>
        <w:t xml:space="preserve">, para generar la línea base </w:t>
      </w:r>
      <w:r w:rsidR="007A64B2" w:rsidRPr="00B13E0B">
        <w:rPr>
          <w:lang w:val="es-ES_tradnl"/>
        </w:rPr>
        <w:t>según</w:t>
      </w:r>
      <w:r w:rsidR="00743A11" w:rsidRPr="00B13E0B">
        <w:rPr>
          <w:lang w:val="es-ES_tradnl"/>
        </w:rPr>
        <w:t xml:space="preserve"> los parámetros dados en </w:t>
      </w:r>
      <w:r w:rsidR="007A64B2" w:rsidRPr="00B13E0B">
        <w:rPr>
          <w:lang w:val="es-ES_tradnl"/>
        </w:rPr>
        <w:t>ese</w:t>
      </w:r>
      <w:r w:rsidR="00743A11" w:rsidRPr="00B13E0B">
        <w:rPr>
          <w:lang w:val="es-ES_tradnl"/>
        </w:rPr>
        <w:t xml:space="preserve"> estándar.</w:t>
      </w:r>
    </w:p>
    <w:p w14:paraId="6EE90CF6" w14:textId="77777777" w:rsidR="00560A5B" w:rsidRPr="00B13E0B" w:rsidRDefault="00560A5B" w:rsidP="00743A11">
      <w:pPr>
        <w:jc w:val="both"/>
        <w:rPr>
          <w:lang w:val="es-ES_tradnl"/>
        </w:rPr>
      </w:pPr>
    </w:p>
    <w:p w14:paraId="7DA337C5" w14:textId="77777777" w:rsidR="00DE2318" w:rsidRPr="00B13E0B" w:rsidRDefault="00743A11" w:rsidP="00743A11">
      <w:pPr>
        <w:jc w:val="both"/>
        <w:rPr>
          <w:lang w:val="es-ES_tradnl"/>
        </w:rPr>
      </w:pPr>
      <w:r w:rsidRPr="00B63095">
        <w:rPr>
          <w:b/>
          <w:lang w:val="es-ES_tradnl"/>
        </w:rPr>
        <w:t>Paso 2</w:t>
      </w:r>
      <w:r w:rsidRPr="00B13E0B">
        <w:rPr>
          <w:lang w:val="es-ES_tradnl"/>
        </w:rPr>
        <w:t xml:space="preserve">. Ajustar </w:t>
      </w:r>
      <w:r w:rsidR="00FA5BCC" w:rsidRPr="00B13E0B">
        <w:rPr>
          <w:lang w:val="es-ES_tradnl"/>
        </w:rPr>
        <w:t xml:space="preserve">la </w:t>
      </w:r>
      <w:r w:rsidRPr="00B13E0B">
        <w:rPr>
          <w:lang w:val="es-ES_tradnl"/>
        </w:rPr>
        <w:t>línea base de acuerdo con el parámetro de ajuste de la tipología Oficinas</w:t>
      </w:r>
    </w:p>
    <w:p w14:paraId="799F6AE3" w14:textId="77777777" w:rsidR="00DE2318" w:rsidRPr="00B13E0B" w:rsidRDefault="00DE2318" w:rsidP="00743A11">
      <w:pPr>
        <w:jc w:val="both"/>
        <w:rPr>
          <w:lang w:val="es-ES_tradnl"/>
        </w:rPr>
      </w:pPr>
    </w:p>
    <w:p w14:paraId="73D47D13" w14:textId="77777777" w:rsidR="00743A11" w:rsidRPr="00B13E0B" w:rsidRDefault="00DE2318" w:rsidP="00743A11">
      <w:pPr>
        <w:jc w:val="both"/>
        <w:rPr>
          <w:lang w:val="es-ES_tradnl"/>
        </w:rPr>
      </w:pPr>
      <w:r w:rsidRPr="00B13E0B">
        <w:rPr>
          <w:lang w:val="es-ES_tradnl"/>
        </w:rPr>
        <w:t>E</w:t>
      </w:r>
      <w:r w:rsidR="00743A11" w:rsidRPr="00B13E0B">
        <w:rPr>
          <w:lang w:val="es-ES_tradnl"/>
        </w:rPr>
        <w:t xml:space="preserve">l consumo energético </w:t>
      </w:r>
      <w:r w:rsidR="0094029E" w:rsidRPr="00B13E0B">
        <w:rPr>
          <w:lang w:val="es-ES_tradnl"/>
        </w:rPr>
        <w:t xml:space="preserve">de la línea base debe </w:t>
      </w:r>
      <w:r w:rsidR="00BD30CD" w:rsidRPr="00B13E0B">
        <w:rPr>
          <w:lang w:val="es-ES_tradnl"/>
        </w:rPr>
        <w:t xml:space="preserve">adecuarse mediante el empleo de </w:t>
      </w:r>
      <w:r w:rsidR="0094029E" w:rsidRPr="00B13E0B">
        <w:rPr>
          <w:lang w:val="es-ES_tradnl"/>
        </w:rPr>
        <w:t xml:space="preserve">un factor </w:t>
      </w:r>
      <w:r w:rsidR="00F61B8C" w:rsidRPr="00B13E0B">
        <w:rPr>
          <w:lang w:val="es-ES_tradnl"/>
        </w:rPr>
        <w:t>de ajuste</w:t>
      </w:r>
      <w:r w:rsidR="0094029E" w:rsidRPr="00B13E0B">
        <w:rPr>
          <w:lang w:val="es-ES_tradnl"/>
        </w:rPr>
        <w:t xml:space="preserve"> a las condiciones locales </w:t>
      </w:r>
      <w:r w:rsidR="00F61B8C" w:rsidRPr="00B13E0B">
        <w:rPr>
          <w:lang w:val="es-ES_tradnl"/>
        </w:rPr>
        <w:t>específicas de</w:t>
      </w:r>
      <w:r w:rsidR="00E048DD" w:rsidRPr="00B13E0B">
        <w:rPr>
          <w:lang w:val="es-ES_tradnl"/>
        </w:rPr>
        <w:t xml:space="preserve"> la</w:t>
      </w:r>
      <w:r w:rsidR="0094029E" w:rsidRPr="00B13E0B">
        <w:rPr>
          <w:lang w:val="es-ES_tradnl"/>
        </w:rPr>
        <w:t xml:space="preserve"> tipología Oficinas</w:t>
      </w:r>
      <w:r w:rsidR="00E048DD" w:rsidRPr="00B13E0B">
        <w:rPr>
          <w:rStyle w:val="Refdenotaalpie"/>
          <w:lang w:val="es-ES_tradnl"/>
        </w:rPr>
        <w:footnoteReference w:id="1"/>
      </w:r>
      <w:r w:rsidR="007A64B2" w:rsidRPr="00B13E0B">
        <w:rPr>
          <w:lang w:val="es-ES_tradnl"/>
        </w:rPr>
        <w:t>atendiendo a</w:t>
      </w:r>
      <w:r w:rsidR="00743A11" w:rsidRPr="00B13E0B">
        <w:rPr>
          <w:lang w:val="es-ES_tradnl"/>
        </w:rPr>
        <w:t xml:space="preserve"> la ecuación 1:</w:t>
      </w:r>
    </w:p>
    <w:p w14:paraId="39CF306C" w14:textId="77777777" w:rsidR="00560A5B" w:rsidRPr="00B13E0B" w:rsidRDefault="00560A5B" w:rsidP="00743A11">
      <w:pPr>
        <w:jc w:val="both"/>
        <w:rPr>
          <w:lang w:val="es-ES_tradnl"/>
        </w:rPr>
      </w:pPr>
    </w:p>
    <w:p w14:paraId="5C817613" w14:textId="77777777" w:rsidR="00743A11" w:rsidRPr="00B13E0B" w:rsidRDefault="00743A11" w:rsidP="00560A5B">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Cambria Math" w:hAnsi="Cambria Math"/>
          <w:b w:val="0"/>
          <w:color w:val="auto"/>
          <w:sz w:val="22"/>
          <w:szCs w:val="22"/>
          <w:lang w:val="es-ES_tradnl"/>
        </w:rPr>
        <w:t>[Eq. 1]</w:t>
      </w:r>
    </w:p>
    <w:p w14:paraId="6D9BA4BF" w14:textId="77777777" w:rsidR="00743A11" w:rsidRPr="00B13E0B" w:rsidRDefault="00743A11" w:rsidP="00743A11">
      <w:pPr>
        <w:jc w:val="both"/>
        <w:rPr>
          <w:lang w:val="es-ES_tradnl"/>
        </w:rPr>
      </w:pPr>
      <w:r w:rsidRPr="00B13E0B">
        <w:rPr>
          <w:lang w:val="es-ES_tradnl"/>
        </w:rPr>
        <w:t>Donde:</w:t>
      </w:r>
    </w:p>
    <w:p w14:paraId="070C182B" w14:textId="77777777" w:rsidR="00F3682B" w:rsidRPr="00B13E0B" w:rsidRDefault="00F3682B" w:rsidP="00743A11">
      <w:pPr>
        <w:jc w:val="both"/>
        <w:rPr>
          <w:lang w:val="es-ES_tradnl"/>
        </w:rPr>
      </w:pPr>
    </w:p>
    <w:p w14:paraId="7607E8EF" w14:textId="77777777" w:rsidR="00743A11" w:rsidRPr="00B13E0B" w:rsidRDefault="00743A11" w:rsidP="00743A11">
      <w:pPr>
        <w:jc w:val="both"/>
        <w:rPr>
          <w:lang w:val="es-ES_tradnl"/>
        </w:rPr>
      </w:pPr>
      <w:r w:rsidRPr="00B13E0B">
        <w:rPr>
          <w:lang w:val="es-ES_tradnl"/>
        </w:rPr>
        <w:t>LBA: Consumo de la línea base ajustada</w:t>
      </w:r>
    </w:p>
    <w:p w14:paraId="28800552" w14:textId="77777777" w:rsidR="00743A11" w:rsidRPr="00B13E0B" w:rsidRDefault="00743A11" w:rsidP="00743A11">
      <w:pPr>
        <w:jc w:val="both"/>
        <w:rPr>
          <w:lang w:val="es-ES_tradnl"/>
        </w:rPr>
      </w:pPr>
      <w:r w:rsidRPr="00B13E0B">
        <w:rPr>
          <w:lang w:val="es-ES_tradnl"/>
        </w:rPr>
        <w:t>LB: Consumo del edificio de la línea base Apéndice G del ASHRAE 90.1 2016</w:t>
      </w:r>
    </w:p>
    <w:p w14:paraId="5258F53A" w14:textId="77777777" w:rsidR="00743A11" w:rsidRPr="00B13E0B" w:rsidRDefault="00743A11" w:rsidP="00743A11">
      <w:pPr>
        <w:jc w:val="both"/>
        <w:rPr>
          <w:lang w:val="es-ES_tradnl"/>
        </w:rPr>
      </w:pPr>
      <w:r w:rsidRPr="00B13E0B">
        <w:rPr>
          <w:lang w:val="es-ES_tradnl"/>
        </w:rPr>
        <w:t>FA: Factor de ajuste</w:t>
      </w:r>
      <w:r w:rsidR="00B72432" w:rsidRPr="00B13E0B">
        <w:rPr>
          <w:lang w:val="es-ES_tradnl"/>
        </w:rPr>
        <w:t xml:space="preserve"> de l</w:t>
      </w:r>
      <w:r w:rsidR="007410AF" w:rsidRPr="00B13E0B">
        <w:rPr>
          <w:lang w:val="es-ES_tradnl"/>
        </w:rPr>
        <w:t xml:space="preserve">ínea </w:t>
      </w:r>
      <w:r w:rsidR="007A64B2" w:rsidRPr="00B13E0B">
        <w:rPr>
          <w:lang w:val="es-ES_tradnl"/>
        </w:rPr>
        <w:t>base</w:t>
      </w:r>
    </w:p>
    <w:p w14:paraId="39C49520" w14:textId="77777777" w:rsidR="00F3682B" w:rsidRPr="00B13E0B" w:rsidRDefault="00F3682B" w:rsidP="00743A11">
      <w:pPr>
        <w:jc w:val="both"/>
        <w:rPr>
          <w:lang w:val="es-ES_tradnl"/>
        </w:rPr>
      </w:pPr>
    </w:p>
    <w:p w14:paraId="4599CB69" w14:textId="77777777" w:rsidR="00743A11" w:rsidRPr="00B13E0B" w:rsidRDefault="00743A11" w:rsidP="00743A11">
      <w:pPr>
        <w:jc w:val="both"/>
        <w:rPr>
          <w:lang w:val="es-ES_tradnl"/>
        </w:rPr>
      </w:pPr>
      <w:r w:rsidRPr="00B13E0B">
        <w:rPr>
          <w:lang w:val="es-ES_tradnl"/>
        </w:rPr>
        <w:t>El factor de ajuste</w:t>
      </w:r>
      <w:r w:rsidR="00B72432" w:rsidRPr="00B13E0B">
        <w:rPr>
          <w:lang w:val="es-ES_tradnl"/>
        </w:rPr>
        <w:t xml:space="preserve"> de línea </w:t>
      </w:r>
      <w:r w:rsidR="00F61B8C" w:rsidRPr="00B13E0B">
        <w:rPr>
          <w:lang w:val="es-ES_tradnl"/>
        </w:rPr>
        <w:t>base de</w:t>
      </w:r>
      <w:r w:rsidR="002463E2" w:rsidRPr="00B13E0B">
        <w:rPr>
          <w:lang w:val="es-ES_tradnl"/>
        </w:rPr>
        <w:t xml:space="preserve"> energía </w:t>
      </w:r>
      <w:r w:rsidRPr="00B13E0B">
        <w:rPr>
          <w:lang w:val="es-ES_tradnl"/>
        </w:rPr>
        <w:t>para la tipología oficinas corresponde a 1.037.</w:t>
      </w:r>
    </w:p>
    <w:p w14:paraId="381D4C5E" w14:textId="77777777" w:rsidR="00560A5B" w:rsidRPr="00B13E0B" w:rsidRDefault="00560A5B" w:rsidP="00743A11">
      <w:pPr>
        <w:jc w:val="both"/>
        <w:rPr>
          <w:lang w:val="es-ES_tradnl"/>
        </w:rPr>
      </w:pPr>
    </w:p>
    <w:p w14:paraId="57078817" w14:textId="77777777" w:rsidR="00DE2318" w:rsidRPr="00B13E0B" w:rsidRDefault="00743A11" w:rsidP="00743A11">
      <w:pPr>
        <w:jc w:val="both"/>
        <w:rPr>
          <w:lang w:val="es-ES_tradnl"/>
        </w:rPr>
      </w:pPr>
      <w:r w:rsidRPr="00B63095">
        <w:rPr>
          <w:b/>
          <w:lang w:val="es-ES_tradnl"/>
        </w:rPr>
        <w:t>Paso 3</w:t>
      </w:r>
      <w:r w:rsidRPr="00B13E0B">
        <w:rPr>
          <w:lang w:val="es-ES_tradnl"/>
        </w:rPr>
        <w:t xml:space="preserve">. Generar el caso de diseño </w:t>
      </w:r>
      <w:r w:rsidR="007A64B2" w:rsidRPr="00B13E0B">
        <w:rPr>
          <w:lang w:val="es-ES_tradnl"/>
        </w:rPr>
        <w:t>en virtud de</w:t>
      </w:r>
      <w:r w:rsidRPr="00B13E0B">
        <w:rPr>
          <w:lang w:val="es-ES_tradnl"/>
        </w:rPr>
        <w:t xml:space="preserve"> los parámetros de diseño del edificio siguiendo la metodología del apéndice G del ASHRAE 90.1 2016</w:t>
      </w:r>
    </w:p>
    <w:p w14:paraId="56FCC14E" w14:textId="77777777" w:rsidR="00DE2318" w:rsidRPr="00B13E0B" w:rsidRDefault="00DE2318" w:rsidP="00743A11">
      <w:pPr>
        <w:jc w:val="both"/>
        <w:rPr>
          <w:lang w:val="es-ES_tradnl"/>
        </w:rPr>
      </w:pPr>
    </w:p>
    <w:p w14:paraId="3990BD34" w14:textId="77777777" w:rsidR="00743A11" w:rsidRPr="00B13E0B" w:rsidRDefault="00DE2318" w:rsidP="00743A11">
      <w:pPr>
        <w:jc w:val="both"/>
        <w:rPr>
          <w:lang w:val="es-ES_tradnl"/>
        </w:rPr>
      </w:pPr>
      <w:r w:rsidRPr="00B13E0B">
        <w:rPr>
          <w:lang w:val="es-ES_tradnl"/>
        </w:rPr>
        <w:t>E</w:t>
      </w:r>
      <w:r w:rsidR="00743A11" w:rsidRPr="00B13E0B">
        <w:rPr>
          <w:lang w:val="es-ES_tradnl"/>
        </w:rPr>
        <w:t xml:space="preserve">l equipo del proyecto debe usar la metodología descrita en el Apéndice G del ASHRAE 90.1 2016 desde la sección </w:t>
      </w:r>
      <w:r w:rsidR="0055580C" w:rsidRPr="00B13E0B">
        <w:rPr>
          <w:lang w:val="es-ES_tradnl"/>
        </w:rPr>
        <w:t xml:space="preserve">G2 en </w:t>
      </w:r>
      <w:r w:rsidR="00F61B8C" w:rsidRPr="00B13E0B">
        <w:rPr>
          <w:lang w:val="es-ES_tradnl"/>
        </w:rPr>
        <w:t>adelante, empleando</w:t>
      </w:r>
      <w:r w:rsidR="00935B56" w:rsidRPr="00B13E0B">
        <w:rPr>
          <w:lang w:val="es-ES_tradnl"/>
        </w:rPr>
        <w:t xml:space="preserve"> </w:t>
      </w:r>
      <w:r w:rsidR="00743A11" w:rsidRPr="00B13E0B">
        <w:rPr>
          <w:lang w:val="es-ES_tradnl"/>
        </w:rPr>
        <w:t xml:space="preserve">los parámetros de diseño que se hayan definido para el edificio y generar el caso de </w:t>
      </w:r>
      <w:r w:rsidR="00F61B8C" w:rsidRPr="00B13E0B">
        <w:rPr>
          <w:lang w:val="es-ES_tradnl"/>
        </w:rPr>
        <w:t>diseño. En</w:t>
      </w:r>
      <w:r w:rsidR="00743A11" w:rsidRPr="00B13E0B">
        <w:rPr>
          <w:lang w:val="es-ES_tradnl"/>
        </w:rPr>
        <w:t xml:space="preserve"> </w:t>
      </w:r>
      <w:r w:rsidR="00AB6224" w:rsidRPr="00B13E0B">
        <w:rPr>
          <w:lang w:val="es-ES_tradnl"/>
        </w:rPr>
        <w:t>el Anexo 2</w:t>
      </w:r>
      <w:r w:rsidR="00743A11" w:rsidRPr="00B13E0B">
        <w:rPr>
          <w:lang w:val="es-ES_tradnl"/>
        </w:rPr>
        <w:t xml:space="preserve"> de este </w:t>
      </w:r>
      <w:r w:rsidR="001A439F" w:rsidRPr="00B13E0B">
        <w:rPr>
          <w:lang w:val="es-ES_tradnl"/>
        </w:rPr>
        <w:t>Protocolo</w:t>
      </w:r>
      <w:r w:rsidR="00743A11" w:rsidRPr="00B13E0B">
        <w:rPr>
          <w:lang w:val="es-ES_tradnl"/>
        </w:rPr>
        <w:t xml:space="preserve"> se encuentra un listado de posibles medidas de eficiencia </w:t>
      </w:r>
      <w:r w:rsidR="00F61B8C" w:rsidRPr="00B13E0B">
        <w:rPr>
          <w:lang w:val="es-ES_tradnl"/>
        </w:rPr>
        <w:t>que se</w:t>
      </w:r>
      <w:r w:rsidR="0061139F" w:rsidRPr="00B13E0B">
        <w:rPr>
          <w:lang w:val="es-ES_tradnl"/>
        </w:rPr>
        <w:t xml:space="preserve"> </w:t>
      </w:r>
      <w:r w:rsidR="00743A11" w:rsidRPr="00B13E0B">
        <w:rPr>
          <w:lang w:val="es-ES_tradnl"/>
        </w:rPr>
        <w:t>puede</w:t>
      </w:r>
      <w:r w:rsidR="0061139F" w:rsidRPr="00B13E0B">
        <w:rPr>
          <w:lang w:val="es-ES_tradnl"/>
        </w:rPr>
        <w:t>n</w:t>
      </w:r>
      <w:r w:rsidR="00935B56" w:rsidRPr="00B13E0B">
        <w:rPr>
          <w:lang w:val="es-ES_tradnl"/>
        </w:rPr>
        <w:t xml:space="preserve"> emplear con arreglo </w:t>
      </w:r>
      <w:r w:rsidR="00F61B8C" w:rsidRPr="00B13E0B">
        <w:rPr>
          <w:lang w:val="es-ES_tradnl"/>
        </w:rPr>
        <w:t>a las</w:t>
      </w:r>
      <w:r w:rsidR="00743A11" w:rsidRPr="00B13E0B">
        <w:rPr>
          <w:lang w:val="es-ES_tradnl"/>
        </w:rPr>
        <w:t xml:space="preserve"> prioridades del </w:t>
      </w:r>
      <w:r w:rsidR="00F61B8C" w:rsidRPr="00B13E0B">
        <w:rPr>
          <w:lang w:val="es-ES_tradnl"/>
        </w:rPr>
        <w:t>proyecto. La</w:t>
      </w:r>
      <w:r w:rsidR="00743A11" w:rsidRPr="00B13E0B">
        <w:rPr>
          <w:lang w:val="es-ES_tradnl"/>
        </w:rPr>
        <w:t xml:space="preserve"> </w:t>
      </w:r>
      <w:r w:rsidR="0076694D">
        <w:rPr>
          <w:lang w:val="es-ES_tradnl"/>
        </w:rPr>
        <w:t>Tabla 3</w:t>
      </w:r>
      <w:r w:rsidR="00743A11" w:rsidRPr="00B13E0B">
        <w:rPr>
          <w:lang w:val="es-ES_tradnl"/>
        </w:rPr>
        <w:t xml:space="preserve">resume la metodología </w:t>
      </w:r>
      <w:r w:rsidR="007A64B2" w:rsidRPr="00B13E0B">
        <w:rPr>
          <w:lang w:val="es-ES_tradnl"/>
        </w:rPr>
        <w:t xml:space="preserve">que debe </w:t>
      </w:r>
      <w:r w:rsidR="00743A11" w:rsidRPr="00B13E0B">
        <w:rPr>
          <w:lang w:val="es-ES_tradnl"/>
        </w:rPr>
        <w:t xml:space="preserve">seguir el proyecto en cuanto a los parámetros de simulación del caso de diseño. </w:t>
      </w:r>
      <w:r w:rsidR="00A64CAC" w:rsidRPr="00B13E0B">
        <w:rPr>
          <w:lang w:val="es-ES_tradnl"/>
        </w:rPr>
        <w:t>Esta tabla presenta las distintas etapas de construc</w:t>
      </w:r>
      <w:r w:rsidR="00CC3310" w:rsidRPr="00B13E0B">
        <w:rPr>
          <w:lang w:val="es-ES_tradnl"/>
        </w:rPr>
        <w:t>ción del modelo (s</w:t>
      </w:r>
      <w:r w:rsidR="00A64CAC" w:rsidRPr="00B13E0B">
        <w:rPr>
          <w:lang w:val="es-ES_tradnl"/>
        </w:rPr>
        <w:t>ecciones) y los lineamiento</w:t>
      </w:r>
      <w:r w:rsidR="00FE3AF5" w:rsidRPr="00B13E0B">
        <w:rPr>
          <w:lang w:val="es-ES_tradnl"/>
        </w:rPr>
        <w:t>s</w:t>
      </w:r>
      <w:r w:rsidR="00A64CAC" w:rsidRPr="00B13E0B">
        <w:rPr>
          <w:lang w:val="es-ES_tradnl"/>
        </w:rPr>
        <w:t xml:space="preserve"> para cada una de e</w:t>
      </w:r>
      <w:r w:rsidR="007A64B2" w:rsidRPr="00B13E0B">
        <w:rPr>
          <w:lang w:val="es-ES_tradnl"/>
        </w:rPr>
        <w:t>llas</w:t>
      </w:r>
      <w:r w:rsidR="00A64CAC" w:rsidRPr="00B13E0B">
        <w:rPr>
          <w:lang w:val="es-ES_tradnl"/>
        </w:rPr>
        <w:t xml:space="preserve">. </w:t>
      </w:r>
    </w:p>
    <w:p w14:paraId="00B75500" w14:textId="77777777" w:rsidR="00560A5B" w:rsidRPr="00B13E0B" w:rsidRDefault="00560A5B" w:rsidP="00743A11">
      <w:pPr>
        <w:jc w:val="both"/>
        <w:rPr>
          <w:lang w:val="es-ES_tradnl"/>
        </w:rPr>
      </w:pPr>
    </w:p>
    <w:p w14:paraId="1444A410" w14:textId="77777777" w:rsidR="00743A11" w:rsidRPr="00B13E0B" w:rsidRDefault="00743A11" w:rsidP="00743A11">
      <w:pPr>
        <w:pStyle w:val="Descripcin"/>
        <w:rPr>
          <w:rFonts w:ascii="Arial" w:hAnsi="Arial"/>
          <w:b w:val="0"/>
          <w:color w:val="auto"/>
          <w:sz w:val="20"/>
          <w:szCs w:val="20"/>
          <w:lang w:val="es-ES_tradnl"/>
        </w:rPr>
      </w:pPr>
      <w:bookmarkStart w:id="50" w:name="_Ref504336454"/>
      <w:bookmarkStart w:id="51" w:name="_Toc528658715"/>
      <w:r w:rsidRPr="00B13E0B">
        <w:rPr>
          <w:rFonts w:ascii="Arial" w:hAnsi="Arial"/>
          <w:b w:val="0"/>
          <w:color w:val="auto"/>
          <w:sz w:val="20"/>
          <w:szCs w:val="20"/>
          <w:lang w:val="es-ES_tradnl"/>
        </w:rPr>
        <w:lastRenderedPageBreak/>
        <w:t xml:space="preserve">Tabla </w:t>
      </w:r>
      <w:bookmarkEnd w:id="50"/>
      <w:r w:rsidR="00935B56" w:rsidRPr="00B13E0B">
        <w:rPr>
          <w:rFonts w:ascii="Arial" w:hAnsi="Arial"/>
          <w:b w:val="0"/>
          <w:color w:val="auto"/>
          <w:sz w:val="20"/>
          <w:szCs w:val="20"/>
          <w:lang w:val="es-ES_tradnl"/>
        </w:rPr>
        <w:t>3</w:t>
      </w:r>
      <w:r w:rsidR="007A64B2" w:rsidRPr="00B13E0B">
        <w:rPr>
          <w:rFonts w:ascii="Arial" w:hAnsi="Arial"/>
          <w:b w:val="0"/>
          <w:color w:val="auto"/>
          <w:sz w:val="20"/>
          <w:szCs w:val="20"/>
          <w:lang w:val="es-ES_tradnl"/>
        </w:rPr>
        <w:t>.</w:t>
      </w:r>
      <w:r w:rsidRPr="00B13E0B">
        <w:rPr>
          <w:rFonts w:ascii="Arial" w:hAnsi="Arial"/>
          <w:b w:val="0"/>
          <w:color w:val="auto"/>
          <w:sz w:val="20"/>
          <w:szCs w:val="20"/>
          <w:lang w:val="es-ES_tradnl"/>
        </w:rPr>
        <w:t xml:space="preserve"> Resumen de metodología caso de </w:t>
      </w:r>
      <w:bookmarkEnd w:id="51"/>
      <w:r w:rsidR="00F61B8C" w:rsidRPr="00B13E0B">
        <w:rPr>
          <w:rFonts w:ascii="Arial" w:hAnsi="Arial"/>
          <w:b w:val="0"/>
          <w:color w:val="auto"/>
          <w:sz w:val="20"/>
          <w:szCs w:val="20"/>
          <w:lang w:val="es-ES_tradnl"/>
        </w:rPr>
        <w:t>diseño</w:t>
      </w:r>
      <w:r w:rsidR="00F61B8C">
        <w:rPr>
          <w:rFonts w:ascii="Arial" w:hAnsi="Arial"/>
          <w:b w:val="0"/>
          <w:color w:val="auto"/>
          <w:sz w:val="20"/>
          <w:szCs w:val="20"/>
          <w:lang w:val="es-ES_tradnl"/>
        </w:rPr>
        <w:t xml:space="preserve"> </w:t>
      </w:r>
      <w:r w:rsidR="00F61B8C" w:rsidRPr="00B13E0B">
        <w:rPr>
          <w:rFonts w:ascii="Arial" w:hAnsi="Arial"/>
          <w:b w:val="0"/>
          <w:color w:val="auto"/>
          <w:sz w:val="20"/>
          <w:szCs w:val="20"/>
          <w:lang w:val="es-ES_tradnl"/>
        </w:rPr>
        <w:t>oficinas</w:t>
      </w:r>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743A11" w:rsidRPr="00B13E0B" w14:paraId="17CBD84F" w14:textId="77777777" w:rsidTr="003A170A">
        <w:trPr>
          <w:trHeight w:val="317"/>
          <w:tblHeader/>
          <w:jc w:val="center"/>
        </w:trPr>
        <w:tc>
          <w:tcPr>
            <w:tcW w:w="3312" w:type="dxa"/>
            <w:hideMark/>
          </w:tcPr>
          <w:p w14:paraId="2856C318" w14:textId="77777777" w:rsidR="00743A11" w:rsidRPr="00B13E0B" w:rsidRDefault="00743A11" w:rsidP="00743A11">
            <w:pPr>
              <w:jc w:val="both"/>
              <w:rPr>
                <w:rFonts w:eastAsia="Times New Roman"/>
                <w:b/>
                <w:bCs/>
                <w:sz w:val="20"/>
                <w:szCs w:val="20"/>
                <w:lang w:val="es-ES_tradnl" w:eastAsia="es-ES"/>
              </w:rPr>
            </w:pPr>
            <w:r w:rsidRPr="00B13E0B">
              <w:rPr>
                <w:rFonts w:eastAsia="Times New Roman"/>
                <w:b/>
                <w:bCs/>
                <w:sz w:val="20"/>
                <w:szCs w:val="20"/>
                <w:lang w:val="es-ES_tradnl" w:eastAsia="es-ES"/>
              </w:rPr>
              <w:t>ASHRAE 90.1 2016 Tabla G3.1</w:t>
            </w:r>
          </w:p>
        </w:tc>
        <w:tc>
          <w:tcPr>
            <w:tcW w:w="5160" w:type="dxa"/>
            <w:hideMark/>
          </w:tcPr>
          <w:p w14:paraId="2387476D" w14:textId="77777777" w:rsidR="00743A11" w:rsidRPr="00B13E0B" w:rsidRDefault="00743A11" w:rsidP="00743A11">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743A11" w:rsidRPr="00420B57" w14:paraId="34D7EB6E" w14:textId="77777777" w:rsidTr="003A170A">
        <w:trPr>
          <w:trHeight w:val="302"/>
          <w:jc w:val="center"/>
        </w:trPr>
        <w:tc>
          <w:tcPr>
            <w:tcW w:w="3312" w:type="dxa"/>
            <w:hideMark/>
          </w:tcPr>
          <w:p w14:paraId="02361745"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Modelo de diseño</w:t>
            </w:r>
          </w:p>
        </w:tc>
        <w:tc>
          <w:tcPr>
            <w:tcW w:w="5160" w:type="dxa"/>
            <w:hideMark/>
          </w:tcPr>
          <w:p w14:paraId="7027759D"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0C91C836" w14:textId="77777777" w:rsidTr="003A170A">
        <w:trPr>
          <w:trHeight w:val="319"/>
          <w:jc w:val="center"/>
        </w:trPr>
        <w:tc>
          <w:tcPr>
            <w:tcW w:w="3312" w:type="dxa"/>
            <w:hideMark/>
          </w:tcPr>
          <w:p w14:paraId="5A6FB699"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2</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Adiciones y alteraciones</w:t>
            </w:r>
          </w:p>
        </w:tc>
        <w:tc>
          <w:tcPr>
            <w:tcW w:w="5160" w:type="dxa"/>
            <w:hideMark/>
          </w:tcPr>
          <w:p w14:paraId="0ABCEB0B"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5979288B" w14:textId="77777777" w:rsidTr="003A170A">
        <w:trPr>
          <w:trHeight w:val="281"/>
          <w:jc w:val="center"/>
        </w:trPr>
        <w:tc>
          <w:tcPr>
            <w:tcW w:w="3312" w:type="dxa"/>
            <w:hideMark/>
          </w:tcPr>
          <w:p w14:paraId="4FBA7078"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3</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Clasificación de uso de espacios</w:t>
            </w:r>
          </w:p>
        </w:tc>
        <w:tc>
          <w:tcPr>
            <w:tcW w:w="5160" w:type="dxa"/>
            <w:hideMark/>
          </w:tcPr>
          <w:p w14:paraId="3E7995EB"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05D2FC80" w14:textId="77777777" w:rsidTr="003A170A">
        <w:trPr>
          <w:trHeight w:val="698"/>
          <w:jc w:val="center"/>
        </w:trPr>
        <w:tc>
          <w:tcPr>
            <w:tcW w:w="3312" w:type="dxa"/>
            <w:hideMark/>
          </w:tcPr>
          <w:p w14:paraId="181543FA"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4</w:t>
            </w:r>
            <w:r w:rsidR="007A64B2" w:rsidRPr="00B13E0B">
              <w:rPr>
                <w:rFonts w:eastAsia="Times New Roman"/>
                <w:sz w:val="20"/>
                <w:szCs w:val="20"/>
                <w:lang w:val="es-ES_tradnl" w:eastAsia="es-ES"/>
              </w:rPr>
              <w:t xml:space="preserve">. </w:t>
            </w:r>
            <w:r w:rsidRPr="00B13E0B">
              <w:rPr>
                <w:rFonts w:eastAsia="Times New Roman"/>
                <w:sz w:val="20"/>
                <w:szCs w:val="20"/>
                <w:lang w:val="es-ES_tradnl" w:eastAsia="es-ES"/>
              </w:rPr>
              <w:t>Horarios</w:t>
            </w:r>
          </w:p>
        </w:tc>
        <w:tc>
          <w:tcPr>
            <w:tcW w:w="5160" w:type="dxa"/>
            <w:hideMark/>
          </w:tcPr>
          <w:p w14:paraId="02DD7B61" w14:textId="7CD2215B"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en caso de que el equipo del proyecto no cuente con estos horarios referirse a la </w:t>
            </w:r>
            <w:r w:rsidR="00EB179B">
              <w:fldChar w:fldCharType="begin"/>
            </w:r>
            <w:r w:rsidR="00EB179B" w:rsidRPr="00901B09">
              <w:rPr>
                <w:lang w:val="es-CO"/>
              </w:rPr>
              <w:instrText xml:space="preserve"> REF _Ref504336472 \h  \* MERGEFORMAT </w:instrText>
            </w:r>
            <w:r w:rsidR="00EB179B">
              <w:fldChar w:fldCharType="separate"/>
            </w:r>
            <w:r w:rsidR="008623C3" w:rsidRPr="008623C3">
              <w:rPr>
                <w:sz w:val="20"/>
                <w:szCs w:val="20"/>
                <w:lang w:val="es-ES_tradnl"/>
              </w:rPr>
              <w:t>Tabla</w:t>
            </w:r>
            <w:r w:rsidR="00EB179B">
              <w:fldChar w:fldCharType="end"/>
            </w:r>
            <w:r w:rsidR="00F61B8C">
              <w:rPr>
                <w:rFonts w:eastAsia="Times New Roman"/>
                <w:sz w:val="20"/>
                <w:szCs w:val="20"/>
                <w:lang w:val="es-ES_tradnl" w:eastAsia="es-ES"/>
              </w:rPr>
              <w:t>4</w:t>
            </w:r>
            <w:r w:rsidR="00F61B8C" w:rsidRPr="00B13E0B">
              <w:rPr>
                <w:rFonts w:eastAsia="Times New Roman"/>
                <w:sz w:val="20"/>
                <w:szCs w:val="20"/>
                <w:lang w:val="es-ES_tradnl" w:eastAsia="es-ES"/>
              </w:rPr>
              <w:t>. Si</w:t>
            </w:r>
            <w:r w:rsidRPr="00B13E0B">
              <w:rPr>
                <w:rFonts w:eastAsia="Times New Roman"/>
                <w:sz w:val="20"/>
                <w:szCs w:val="20"/>
                <w:lang w:val="es-ES_tradnl" w:eastAsia="es-ES"/>
              </w:rPr>
              <w:t xml:space="preserve"> el proyecto cuenta con una mejor referencia también puede usarla.</w:t>
            </w:r>
          </w:p>
        </w:tc>
      </w:tr>
      <w:tr w:rsidR="00743A11" w:rsidRPr="00420B57" w14:paraId="7D8017E7" w14:textId="77777777" w:rsidTr="003A170A">
        <w:trPr>
          <w:trHeight w:val="302"/>
          <w:jc w:val="center"/>
        </w:trPr>
        <w:tc>
          <w:tcPr>
            <w:tcW w:w="3312" w:type="dxa"/>
            <w:hideMark/>
          </w:tcPr>
          <w:p w14:paraId="0A2D8030"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5</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Envolvente del proyecto</w:t>
            </w:r>
          </w:p>
        </w:tc>
        <w:tc>
          <w:tcPr>
            <w:tcW w:w="5160" w:type="dxa"/>
            <w:hideMark/>
          </w:tcPr>
          <w:p w14:paraId="0E9B7910"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3905B82F" w14:textId="77777777" w:rsidTr="003A170A">
        <w:trPr>
          <w:trHeight w:val="953"/>
          <w:jc w:val="center"/>
        </w:trPr>
        <w:tc>
          <w:tcPr>
            <w:tcW w:w="3312" w:type="dxa"/>
            <w:hideMark/>
          </w:tcPr>
          <w:p w14:paraId="362201F6"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6</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Iluminación</w:t>
            </w:r>
          </w:p>
        </w:tc>
        <w:tc>
          <w:tcPr>
            <w:tcW w:w="5160" w:type="dxa"/>
            <w:hideMark/>
          </w:tcPr>
          <w:p w14:paraId="51B21CBF" w14:textId="5ABD794C"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se debe usar el método de tipo de edificio (</w:t>
            </w:r>
            <w:r w:rsidRPr="00B13E0B">
              <w:rPr>
                <w:rFonts w:eastAsia="Times New Roman"/>
                <w:i/>
                <w:sz w:val="20"/>
                <w:szCs w:val="20"/>
                <w:lang w:val="es-ES_tradnl" w:eastAsia="es-ES"/>
              </w:rPr>
              <w:t>Building</w:t>
            </w:r>
            <w:r w:rsidR="00F61B8C">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F61B8C">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la </w:t>
            </w:r>
            <w:r w:rsidR="00EB179B">
              <w:fldChar w:fldCharType="begin"/>
            </w:r>
            <w:r w:rsidR="00EB179B" w:rsidRPr="00901B09">
              <w:rPr>
                <w:lang w:val="es-CO"/>
              </w:rPr>
              <w:instrText xml:space="preserve"> REF _Ref504336472 \h  \* MERGEFORMAT </w:instrText>
            </w:r>
            <w:r w:rsidR="00EB179B">
              <w:fldChar w:fldCharType="separate"/>
            </w:r>
            <w:r w:rsidR="008623C3" w:rsidRPr="008623C3">
              <w:rPr>
                <w:sz w:val="20"/>
                <w:szCs w:val="20"/>
                <w:lang w:val="es-ES_tradnl"/>
              </w:rPr>
              <w:t>Tabla</w:t>
            </w:r>
            <w:r w:rsidR="00EB179B">
              <w:fldChar w:fldCharType="end"/>
            </w:r>
            <w:r w:rsidR="00733435">
              <w:rPr>
                <w:rFonts w:eastAsia="Times New Roman"/>
                <w:sz w:val="20"/>
                <w:szCs w:val="20"/>
                <w:lang w:val="es-ES_tradnl" w:eastAsia="es-ES"/>
              </w:rPr>
              <w:t>4</w:t>
            </w:r>
            <w:r w:rsidRPr="00B13E0B">
              <w:rPr>
                <w:rFonts w:eastAsia="Times New Roman"/>
                <w:sz w:val="20"/>
                <w:szCs w:val="20"/>
                <w:lang w:val="es-ES_tradnl" w:eastAsia="es-ES"/>
              </w:rPr>
              <w:t>.</w:t>
            </w:r>
          </w:p>
        </w:tc>
      </w:tr>
      <w:tr w:rsidR="00743A11" w:rsidRPr="00420B57" w14:paraId="05980909" w14:textId="77777777" w:rsidTr="003A170A">
        <w:trPr>
          <w:trHeight w:val="555"/>
          <w:jc w:val="center"/>
        </w:trPr>
        <w:tc>
          <w:tcPr>
            <w:tcW w:w="3312" w:type="dxa"/>
            <w:hideMark/>
          </w:tcPr>
          <w:p w14:paraId="2B77B306"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7</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2A1BBFC1"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064331FE" w14:textId="77777777" w:rsidTr="003A170A">
        <w:trPr>
          <w:trHeight w:val="588"/>
          <w:jc w:val="center"/>
        </w:trPr>
        <w:tc>
          <w:tcPr>
            <w:tcW w:w="3312" w:type="dxa"/>
            <w:hideMark/>
          </w:tcPr>
          <w:p w14:paraId="349F6168"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8</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para zonas no diseñadas</w:t>
            </w:r>
          </w:p>
        </w:tc>
        <w:tc>
          <w:tcPr>
            <w:tcW w:w="5160" w:type="dxa"/>
            <w:hideMark/>
          </w:tcPr>
          <w:p w14:paraId="6168A307"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3F318646" w14:textId="77777777" w:rsidTr="003A170A">
        <w:trPr>
          <w:trHeight w:val="603"/>
          <w:jc w:val="center"/>
        </w:trPr>
        <w:tc>
          <w:tcPr>
            <w:tcW w:w="3312" w:type="dxa"/>
            <w:hideMark/>
          </w:tcPr>
          <w:p w14:paraId="5AE186B5"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9</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para edificios residenciales multifamiliares</w:t>
            </w:r>
          </w:p>
        </w:tc>
        <w:tc>
          <w:tcPr>
            <w:tcW w:w="5160" w:type="dxa"/>
            <w:hideMark/>
          </w:tcPr>
          <w:p w14:paraId="18F9B8C1"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6374F14A" w14:textId="77777777" w:rsidTr="003A170A">
        <w:trPr>
          <w:trHeight w:val="618"/>
          <w:jc w:val="center"/>
        </w:trPr>
        <w:tc>
          <w:tcPr>
            <w:tcW w:w="3312" w:type="dxa"/>
            <w:hideMark/>
          </w:tcPr>
          <w:p w14:paraId="69F9142D"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10</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Sistemas de HVAC</w:t>
            </w:r>
          </w:p>
        </w:tc>
        <w:tc>
          <w:tcPr>
            <w:tcW w:w="5160" w:type="dxa"/>
            <w:hideMark/>
          </w:tcPr>
          <w:p w14:paraId="13880001" w14:textId="47A4D742"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para el rango de confort utilizar la </w:t>
            </w:r>
            <w:r w:rsidR="00EB179B">
              <w:fldChar w:fldCharType="begin"/>
            </w:r>
            <w:r w:rsidR="00EB179B" w:rsidRPr="00901B09">
              <w:rPr>
                <w:lang w:val="es-CO"/>
              </w:rPr>
              <w:instrText xml:space="preserve"> REF _Ref504336472 \h  \* MERGEFORMAT </w:instrText>
            </w:r>
            <w:r w:rsidR="00EB179B">
              <w:fldChar w:fldCharType="separate"/>
            </w:r>
            <w:r w:rsidR="008623C3" w:rsidRPr="008623C3">
              <w:rPr>
                <w:sz w:val="20"/>
                <w:szCs w:val="20"/>
                <w:lang w:val="es-ES_tradnl"/>
              </w:rPr>
              <w:t>Tabla</w:t>
            </w:r>
            <w:r w:rsidR="00EB179B">
              <w:fldChar w:fldCharType="end"/>
            </w:r>
            <w:r w:rsidR="003649E7">
              <w:rPr>
                <w:rFonts w:eastAsia="Times New Roman"/>
                <w:sz w:val="20"/>
                <w:szCs w:val="20"/>
                <w:lang w:val="es-ES_tradnl" w:eastAsia="es-ES"/>
              </w:rPr>
              <w:t xml:space="preserve">4 </w:t>
            </w:r>
            <w:r w:rsidRPr="00B13E0B">
              <w:rPr>
                <w:rFonts w:eastAsia="Times New Roman"/>
                <w:sz w:val="20"/>
                <w:szCs w:val="20"/>
                <w:lang w:val="es-ES_tradnl" w:eastAsia="es-ES"/>
              </w:rPr>
              <w:t>que corresponde al rango de confort adaptativo de ASHRAE 55 2010.</w:t>
            </w:r>
          </w:p>
        </w:tc>
      </w:tr>
      <w:tr w:rsidR="00743A11" w:rsidRPr="00420B57" w14:paraId="3A288444" w14:textId="77777777" w:rsidTr="003A170A">
        <w:trPr>
          <w:trHeight w:val="302"/>
          <w:jc w:val="center"/>
        </w:trPr>
        <w:tc>
          <w:tcPr>
            <w:tcW w:w="3312" w:type="dxa"/>
            <w:hideMark/>
          </w:tcPr>
          <w:p w14:paraId="1859964D"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11</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Agua caliente </w:t>
            </w:r>
            <w:r w:rsidR="007A64B2" w:rsidRPr="00B13E0B">
              <w:rPr>
                <w:rFonts w:eastAsia="Times New Roman"/>
                <w:sz w:val="20"/>
                <w:szCs w:val="20"/>
                <w:lang w:val="es-ES_tradnl" w:eastAsia="es-ES"/>
              </w:rPr>
              <w:t>doméstica</w:t>
            </w:r>
          </w:p>
        </w:tc>
        <w:tc>
          <w:tcPr>
            <w:tcW w:w="5160" w:type="dxa"/>
            <w:hideMark/>
          </w:tcPr>
          <w:p w14:paraId="3FE7C976"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504CEE96" w14:textId="77777777" w:rsidTr="003A170A">
        <w:trPr>
          <w:trHeight w:val="1074"/>
          <w:jc w:val="center"/>
        </w:trPr>
        <w:tc>
          <w:tcPr>
            <w:tcW w:w="3312" w:type="dxa"/>
            <w:hideMark/>
          </w:tcPr>
          <w:p w14:paraId="3F66FAB9"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12</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Carga de tomas y otras cargas</w:t>
            </w:r>
          </w:p>
        </w:tc>
        <w:tc>
          <w:tcPr>
            <w:tcW w:w="5160" w:type="dxa"/>
            <w:hideMark/>
          </w:tcPr>
          <w:p w14:paraId="6CAD52C3" w14:textId="3D237C52"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debe usar el método de tipo de edificio (</w:t>
            </w:r>
            <w:r w:rsidRPr="00B13E0B">
              <w:rPr>
                <w:rFonts w:eastAsia="Times New Roman"/>
                <w:i/>
                <w:sz w:val="20"/>
                <w:szCs w:val="20"/>
                <w:lang w:val="es-ES_tradnl" w:eastAsia="es-ES"/>
              </w:rPr>
              <w:t>Building</w:t>
            </w:r>
            <w:r w:rsidR="00F61B8C">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F61B8C">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la </w:t>
            </w:r>
            <w:r w:rsidR="00EB179B">
              <w:fldChar w:fldCharType="begin"/>
            </w:r>
            <w:r w:rsidR="00EB179B" w:rsidRPr="00901B09">
              <w:rPr>
                <w:lang w:val="es-CO"/>
              </w:rPr>
              <w:instrText xml:space="preserve"> REF _Ref504336472 \h  \* MERGEFORMAT </w:instrText>
            </w:r>
            <w:r w:rsidR="00EB179B">
              <w:fldChar w:fldCharType="separate"/>
            </w:r>
            <w:r w:rsidR="008623C3" w:rsidRPr="008623C3">
              <w:rPr>
                <w:sz w:val="20"/>
                <w:szCs w:val="20"/>
                <w:lang w:val="es-ES_tradnl"/>
              </w:rPr>
              <w:t>Tabla</w:t>
            </w:r>
            <w:r w:rsidR="00EB179B">
              <w:fldChar w:fldCharType="end"/>
            </w:r>
            <w:r w:rsidR="00733435">
              <w:rPr>
                <w:rFonts w:eastAsia="Times New Roman"/>
                <w:sz w:val="20"/>
                <w:szCs w:val="20"/>
                <w:lang w:val="es-ES_tradnl" w:eastAsia="es-ES"/>
              </w:rPr>
              <w:t>4</w:t>
            </w:r>
            <w:r w:rsidRPr="00B13E0B">
              <w:rPr>
                <w:rFonts w:eastAsia="Times New Roman"/>
                <w:sz w:val="20"/>
                <w:szCs w:val="20"/>
                <w:lang w:val="es-ES_tradnl" w:eastAsia="es-ES"/>
              </w:rPr>
              <w:t xml:space="preserve">. La ocupación debe ser la que tendrá el proyecto o en su defecto la referenciada en la </w:t>
            </w:r>
            <w:r w:rsidR="00EB179B">
              <w:fldChar w:fldCharType="begin"/>
            </w:r>
            <w:r w:rsidR="00EB179B" w:rsidRPr="00901B09">
              <w:rPr>
                <w:lang w:val="es-CO"/>
              </w:rPr>
              <w:instrText xml:space="preserve"> REF _Ref504336472 \h  \* MERGEFORMAT </w:instrText>
            </w:r>
            <w:r w:rsidR="00EB179B">
              <w:fldChar w:fldCharType="separate"/>
            </w:r>
            <w:r w:rsidR="008623C3" w:rsidRPr="008623C3">
              <w:rPr>
                <w:sz w:val="20"/>
                <w:szCs w:val="20"/>
                <w:lang w:val="es-ES_tradnl"/>
              </w:rPr>
              <w:t>Tabla</w:t>
            </w:r>
            <w:r w:rsidR="00EB179B">
              <w:fldChar w:fldCharType="end"/>
            </w:r>
            <w:r w:rsidR="00733435">
              <w:rPr>
                <w:rFonts w:eastAsia="Times New Roman"/>
                <w:sz w:val="20"/>
                <w:szCs w:val="20"/>
                <w:lang w:val="es-ES_tradnl" w:eastAsia="es-ES"/>
              </w:rPr>
              <w:t>4</w:t>
            </w:r>
            <w:r w:rsidRPr="00B13E0B">
              <w:rPr>
                <w:rFonts w:eastAsia="Times New Roman"/>
                <w:sz w:val="20"/>
                <w:szCs w:val="20"/>
                <w:lang w:val="es-ES_tradnl" w:eastAsia="es-ES"/>
              </w:rPr>
              <w:t>.</w:t>
            </w:r>
          </w:p>
        </w:tc>
      </w:tr>
      <w:tr w:rsidR="00743A11" w:rsidRPr="00420B57" w14:paraId="704B2F3D" w14:textId="77777777" w:rsidTr="003A170A">
        <w:trPr>
          <w:trHeight w:val="548"/>
          <w:jc w:val="center"/>
        </w:trPr>
        <w:tc>
          <w:tcPr>
            <w:tcW w:w="3312" w:type="dxa"/>
            <w:hideMark/>
          </w:tcPr>
          <w:p w14:paraId="3269D220"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13</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Limitaciones de modelación del programa de simulación</w:t>
            </w:r>
          </w:p>
        </w:tc>
        <w:tc>
          <w:tcPr>
            <w:tcW w:w="5160" w:type="dxa"/>
            <w:hideMark/>
          </w:tcPr>
          <w:p w14:paraId="20AEE31A"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3E33DFF7" w14:textId="77777777" w:rsidTr="003A170A">
        <w:trPr>
          <w:trHeight w:val="317"/>
          <w:jc w:val="center"/>
        </w:trPr>
        <w:tc>
          <w:tcPr>
            <w:tcW w:w="3312" w:type="dxa"/>
            <w:hideMark/>
          </w:tcPr>
          <w:p w14:paraId="0F602C5A"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14</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Condiciones exteriores</w:t>
            </w:r>
          </w:p>
        </w:tc>
        <w:tc>
          <w:tcPr>
            <w:tcW w:w="5160" w:type="dxa"/>
            <w:hideMark/>
          </w:tcPr>
          <w:p w14:paraId="77922F77"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4A21EAA3" w14:textId="77777777" w:rsidTr="003A170A">
        <w:trPr>
          <w:trHeight w:val="603"/>
          <w:jc w:val="center"/>
        </w:trPr>
        <w:tc>
          <w:tcPr>
            <w:tcW w:w="3312" w:type="dxa"/>
            <w:hideMark/>
          </w:tcPr>
          <w:p w14:paraId="6723EAC2"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15</w:t>
            </w:r>
            <w:r w:rsidR="007A64B2" w:rsidRPr="00B13E0B">
              <w:rPr>
                <w:rFonts w:eastAsia="Times New Roman"/>
                <w:sz w:val="20"/>
                <w:szCs w:val="20"/>
                <w:lang w:val="es-ES_tradnl" w:eastAsia="es-ES"/>
              </w:rPr>
              <w:t>.</w:t>
            </w:r>
            <w:r w:rsidRPr="00B13E0B">
              <w:rPr>
                <w:rFonts w:eastAsia="Times New Roman"/>
                <w:sz w:val="20"/>
                <w:szCs w:val="20"/>
                <w:lang w:val="es-ES_tradnl" w:eastAsia="es-ES"/>
              </w:rPr>
              <w:t xml:space="preserve"> Transformadores de distribución</w:t>
            </w:r>
          </w:p>
        </w:tc>
        <w:tc>
          <w:tcPr>
            <w:tcW w:w="5160" w:type="dxa"/>
            <w:hideMark/>
          </w:tcPr>
          <w:p w14:paraId="67F2011F"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5E0D9F71" w14:textId="77777777" w:rsidTr="003A170A">
        <w:trPr>
          <w:trHeight w:val="327"/>
          <w:jc w:val="center"/>
        </w:trPr>
        <w:tc>
          <w:tcPr>
            <w:tcW w:w="3312" w:type="dxa"/>
            <w:hideMark/>
          </w:tcPr>
          <w:p w14:paraId="12334A08"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16</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Elevadores</w:t>
            </w:r>
          </w:p>
        </w:tc>
        <w:tc>
          <w:tcPr>
            <w:tcW w:w="5160" w:type="dxa"/>
            <w:hideMark/>
          </w:tcPr>
          <w:p w14:paraId="54ABCE13"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43A11" w:rsidRPr="00420B57" w14:paraId="433244C0" w14:textId="77777777" w:rsidTr="003A170A">
        <w:trPr>
          <w:trHeight w:val="302"/>
          <w:jc w:val="center"/>
        </w:trPr>
        <w:tc>
          <w:tcPr>
            <w:tcW w:w="3312" w:type="dxa"/>
            <w:hideMark/>
          </w:tcPr>
          <w:p w14:paraId="4BAAAB82"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Sección 17</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Refrigeración</w:t>
            </w:r>
          </w:p>
        </w:tc>
        <w:tc>
          <w:tcPr>
            <w:tcW w:w="5160" w:type="dxa"/>
            <w:hideMark/>
          </w:tcPr>
          <w:p w14:paraId="6D8284EC"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7A844CB1" w14:textId="77777777" w:rsidR="00935B56" w:rsidRPr="00B13E0B" w:rsidRDefault="00935B56" w:rsidP="00743A11">
      <w:pPr>
        <w:jc w:val="both"/>
        <w:rPr>
          <w:sz w:val="18"/>
          <w:szCs w:val="18"/>
          <w:lang w:val="es-ES_tradnl"/>
        </w:rPr>
      </w:pPr>
      <w:r w:rsidRPr="00B13E0B">
        <w:rPr>
          <w:sz w:val="18"/>
          <w:szCs w:val="18"/>
          <w:lang w:val="es-ES_tradnl"/>
        </w:rPr>
        <w:t>Fuente: adaptado del ASHRAE 90. 1 2016, Apéndice G, Tabla G3.1</w:t>
      </w:r>
    </w:p>
    <w:p w14:paraId="407F256D" w14:textId="77777777" w:rsidR="00685037" w:rsidRPr="00B13E0B" w:rsidRDefault="00685037" w:rsidP="00743A11">
      <w:pPr>
        <w:jc w:val="both"/>
        <w:rPr>
          <w:lang w:val="es-ES_tradnl"/>
        </w:rPr>
      </w:pPr>
    </w:p>
    <w:p w14:paraId="68CB9BA4" w14:textId="03B95083" w:rsidR="00743A11" w:rsidRPr="00B13E0B" w:rsidRDefault="007A64B2" w:rsidP="00743A11">
      <w:pPr>
        <w:jc w:val="both"/>
        <w:rPr>
          <w:lang w:val="es-ES_tradnl"/>
        </w:rPr>
      </w:pPr>
      <w:r w:rsidRPr="00B13E0B">
        <w:rPr>
          <w:lang w:val="es-ES_tradnl"/>
        </w:rPr>
        <w:t>En</w:t>
      </w:r>
      <w:r w:rsidR="00743A11" w:rsidRPr="00B13E0B">
        <w:rPr>
          <w:lang w:val="es-ES_tradnl"/>
        </w:rPr>
        <w:t xml:space="preserve"> las instrucciones de la</w:t>
      </w:r>
      <w:r w:rsidR="004224C6" w:rsidRPr="00B13E0B">
        <w:rPr>
          <w:lang w:val="es-ES_tradnl"/>
        </w:rPr>
        <w:t xml:space="preserve"> Tabla </w:t>
      </w:r>
      <w:r w:rsidR="00FA5BCC" w:rsidRPr="00B13E0B">
        <w:rPr>
          <w:lang w:val="es-ES_tradnl"/>
        </w:rPr>
        <w:t>3</w:t>
      </w:r>
      <w:r w:rsidR="000D4639">
        <w:rPr>
          <w:lang w:val="es-ES_tradnl"/>
        </w:rPr>
        <w:t xml:space="preserve"> </w:t>
      </w:r>
      <w:r w:rsidR="00935B56" w:rsidRPr="00B13E0B">
        <w:rPr>
          <w:lang w:val="es-ES_tradnl"/>
        </w:rPr>
        <w:t>s</w:t>
      </w:r>
      <w:r w:rsidRPr="00B13E0B">
        <w:rPr>
          <w:lang w:val="es-ES_tradnl"/>
        </w:rPr>
        <w:t xml:space="preserve">e advierte </w:t>
      </w:r>
      <w:r w:rsidR="00265C80" w:rsidRPr="00B13E0B">
        <w:rPr>
          <w:lang w:val="es-ES_tradnl"/>
        </w:rPr>
        <w:t xml:space="preserve">que </w:t>
      </w:r>
      <w:r w:rsidR="002E4784" w:rsidRPr="00B13E0B">
        <w:rPr>
          <w:lang w:val="es-ES_tradnl"/>
        </w:rPr>
        <w:t>en caso de que</w:t>
      </w:r>
      <w:r w:rsidR="00743A11" w:rsidRPr="00B13E0B">
        <w:rPr>
          <w:lang w:val="es-ES_tradnl"/>
        </w:rPr>
        <w:t xml:space="preserve"> el proyecto no conozca alguno de los parámetros de operación debe referirse a la </w:t>
      </w:r>
      <w:r w:rsidR="00EB179B">
        <w:fldChar w:fldCharType="begin"/>
      </w:r>
      <w:r w:rsidR="00EB179B" w:rsidRPr="00901B09">
        <w:rPr>
          <w:lang w:val="es-CO"/>
        </w:rPr>
        <w:instrText xml:space="preserve"> REF _Ref504336472 \h  \* MERGEFORMAT </w:instrText>
      </w:r>
      <w:r w:rsidR="00EB179B">
        <w:fldChar w:fldCharType="separate"/>
      </w:r>
      <w:r w:rsidR="008623C3" w:rsidRPr="008623C3">
        <w:rPr>
          <w:lang w:val="es-ES_tradnl"/>
        </w:rPr>
        <w:t>Tabla</w:t>
      </w:r>
      <w:r w:rsidR="00EB179B">
        <w:fldChar w:fldCharType="end"/>
      </w:r>
      <w:r w:rsidR="009C0251">
        <w:rPr>
          <w:lang w:val="es-ES_tradnl"/>
        </w:rPr>
        <w:t>4</w:t>
      </w:r>
      <w:r w:rsidR="000D4639">
        <w:rPr>
          <w:lang w:val="es-ES_tradnl"/>
        </w:rPr>
        <w:t xml:space="preserve"> </w:t>
      </w:r>
      <w:r w:rsidRPr="00B13E0B">
        <w:rPr>
          <w:lang w:val="es-ES_tradnl"/>
        </w:rPr>
        <w:t xml:space="preserve">que </w:t>
      </w:r>
      <w:r w:rsidR="00743A11" w:rsidRPr="00B13E0B">
        <w:rPr>
          <w:lang w:val="es-ES_tradnl"/>
        </w:rPr>
        <w:t xml:space="preserve">contiene un listado de </w:t>
      </w:r>
      <w:r w:rsidR="002E4784" w:rsidRPr="00B13E0B">
        <w:rPr>
          <w:lang w:val="es-ES_tradnl"/>
        </w:rPr>
        <w:t>medidas</w:t>
      </w:r>
      <w:r w:rsidR="00743A11" w:rsidRPr="00B13E0B">
        <w:rPr>
          <w:lang w:val="es-ES_tradnl"/>
        </w:rPr>
        <w:t xml:space="preserve"> sugerid</w:t>
      </w:r>
      <w:r w:rsidR="002E4784" w:rsidRPr="00B13E0B">
        <w:rPr>
          <w:lang w:val="es-ES_tradnl"/>
        </w:rPr>
        <w:t>a</w:t>
      </w:r>
      <w:r w:rsidR="00743A11" w:rsidRPr="00B13E0B">
        <w:rPr>
          <w:lang w:val="es-ES_tradnl"/>
        </w:rPr>
        <w:t>s.</w:t>
      </w:r>
    </w:p>
    <w:p w14:paraId="661EC2A2" w14:textId="77777777" w:rsidR="00743A11" w:rsidRPr="00B13E0B" w:rsidRDefault="00743A11" w:rsidP="00743A11">
      <w:pPr>
        <w:pStyle w:val="Descripcin"/>
        <w:rPr>
          <w:rFonts w:ascii="Arial" w:hAnsi="Arial"/>
          <w:b w:val="0"/>
          <w:color w:val="auto"/>
          <w:sz w:val="20"/>
          <w:szCs w:val="20"/>
          <w:lang w:val="es-ES_tradnl"/>
        </w:rPr>
      </w:pPr>
      <w:bookmarkStart w:id="52" w:name="_Ref504336472"/>
      <w:bookmarkStart w:id="53" w:name="_Toc528658716"/>
      <w:r w:rsidRPr="00B13E0B">
        <w:rPr>
          <w:rFonts w:ascii="Arial" w:hAnsi="Arial"/>
          <w:b w:val="0"/>
          <w:color w:val="auto"/>
          <w:sz w:val="20"/>
          <w:szCs w:val="20"/>
          <w:lang w:val="es-ES_tradnl"/>
        </w:rPr>
        <w:lastRenderedPageBreak/>
        <w:t>Tabla</w:t>
      </w:r>
      <w:bookmarkEnd w:id="52"/>
      <w:r w:rsidR="00935B56" w:rsidRPr="00B13E0B">
        <w:rPr>
          <w:rFonts w:ascii="Arial" w:hAnsi="Arial"/>
          <w:b w:val="0"/>
          <w:color w:val="auto"/>
          <w:sz w:val="20"/>
          <w:szCs w:val="20"/>
          <w:lang w:val="es-ES_tradnl"/>
        </w:rPr>
        <w:t>4</w:t>
      </w:r>
      <w:r w:rsidR="002E4784" w:rsidRPr="00B13E0B">
        <w:rPr>
          <w:rFonts w:ascii="Arial" w:hAnsi="Arial"/>
          <w:b w:val="0"/>
          <w:color w:val="auto"/>
          <w:sz w:val="20"/>
          <w:szCs w:val="20"/>
          <w:lang w:val="es-ES_tradnl"/>
        </w:rPr>
        <w:t>.</w:t>
      </w:r>
      <w:r w:rsidRPr="00B13E0B">
        <w:rPr>
          <w:rFonts w:ascii="Arial" w:hAnsi="Arial"/>
          <w:b w:val="0"/>
          <w:color w:val="auto"/>
          <w:sz w:val="20"/>
          <w:szCs w:val="20"/>
          <w:lang w:val="es-ES_tradnl"/>
        </w:rPr>
        <w:t xml:space="preserve"> Parámetros sugeridos del edificio del caso de diseño </w:t>
      </w:r>
      <w:r w:rsidR="00935B56" w:rsidRPr="00B13E0B">
        <w:rPr>
          <w:rFonts w:ascii="Arial" w:hAnsi="Arial"/>
          <w:b w:val="0"/>
          <w:color w:val="auto"/>
          <w:sz w:val="20"/>
          <w:szCs w:val="20"/>
          <w:lang w:val="es-ES_tradnl"/>
        </w:rPr>
        <w:t>O</w:t>
      </w:r>
      <w:r w:rsidRPr="00B13E0B">
        <w:rPr>
          <w:rFonts w:ascii="Arial" w:hAnsi="Arial"/>
          <w:b w:val="0"/>
          <w:color w:val="auto"/>
          <w:sz w:val="20"/>
          <w:szCs w:val="20"/>
          <w:lang w:val="es-ES_tradnl"/>
        </w:rPr>
        <w:t>ficinas</w:t>
      </w:r>
      <w:bookmarkEnd w:id="53"/>
    </w:p>
    <w:tbl>
      <w:tblPr>
        <w:tblW w:w="552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148"/>
        <w:gridCol w:w="3378"/>
      </w:tblGrid>
      <w:tr w:rsidR="00743A11" w:rsidRPr="00B13E0B" w14:paraId="39E98285" w14:textId="77777777" w:rsidTr="003A170A">
        <w:trPr>
          <w:trHeight w:val="241"/>
          <w:tblHeader/>
          <w:jc w:val="center"/>
        </w:trPr>
        <w:tc>
          <w:tcPr>
            <w:tcW w:w="2148" w:type="dxa"/>
            <w:hideMark/>
          </w:tcPr>
          <w:p w14:paraId="451DBBCF" w14:textId="77777777" w:rsidR="00743A11" w:rsidRPr="00B13E0B" w:rsidRDefault="00743A11" w:rsidP="00743A11">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20BAD0D0" w14:textId="77777777" w:rsidR="00743A11" w:rsidRPr="00B13E0B" w:rsidRDefault="00743A11" w:rsidP="00743A11">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743A11" w:rsidRPr="00420B57" w14:paraId="72AB0CEF" w14:textId="77777777" w:rsidTr="003A170A">
        <w:trPr>
          <w:trHeight w:val="682"/>
          <w:jc w:val="center"/>
        </w:trPr>
        <w:tc>
          <w:tcPr>
            <w:tcW w:w="2148" w:type="dxa"/>
            <w:hideMark/>
          </w:tcPr>
          <w:p w14:paraId="4E4102AE"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hideMark/>
          </w:tcPr>
          <w:p w14:paraId="2F10A94D"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Desde 00:00 hasta 07:00:0%</w:t>
            </w:r>
          </w:p>
          <w:p w14:paraId="2D3BAB84"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Desde 08:00 hasta 19:00:100%</w:t>
            </w:r>
          </w:p>
          <w:p w14:paraId="652FB7CC"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Desde 20:00 hasta 24:00:0%</w:t>
            </w:r>
          </w:p>
        </w:tc>
      </w:tr>
      <w:tr w:rsidR="00743A11" w:rsidRPr="00B13E0B" w14:paraId="5E604D05" w14:textId="77777777" w:rsidTr="003A170A">
        <w:trPr>
          <w:trHeight w:val="299"/>
          <w:jc w:val="center"/>
        </w:trPr>
        <w:tc>
          <w:tcPr>
            <w:tcW w:w="2148" w:type="dxa"/>
            <w:hideMark/>
          </w:tcPr>
          <w:p w14:paraId="271C2862"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tcPr>
          <w:p w14:paraId="7E45FF4E"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743A11" w:rsidRPr="00B13E0B" w14:paraId="23216BA8" w14:textId="77777777" w:rsidTr="003A170A">
        <w:trPr>
          <w:trHeight w:val="372"/>
          <w:jc w:val="center"/>
        </w:trPr>
        <w:tc>
          <w:tcPr>
            <w:tcW w:w="2148" w:type="dxa"/>
            <w:hideMark/>
          </w:tcPr>
          <w:p w14:paraId="2F77920F"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tcPr>
          <w:p w14:paraId="192B09BE"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8.07 W/m</w:t>
            </w:r>
            <w:r w:rsidRPr="00B13E0B">
              <w:rPr>
                <w:rFonts w:eastAsia="Times New Roman"/>
                <w:sz w:val="20"/>
                <w:szCs w:val="20"/>
                <w:vertAlign w:val="superscript"/>
                <w:lang w:val="es-ES_tradnl" w:eastAsia="es-ES"/>
              </w:rPr>
              <w:t>2</w:t>
            </w:r>
          </w:p>
        </w:tc>
      </w:tr>
      <w:tr w:rsidR="00743A11" w:rsidRPr="00B13E0B" w14:paraId="31C00349" w14:textId="77777777" w:rsidTr="003A170A">
        <w:trPr>
          <w:trHeight w:val="420"/>
          <w:jc w:val="center"/>
        </w:trPr>
        <w:tc>
          <w:tcPr>
            <w:tcW w:w="2148" w:type="dxa"/>
            <w:hideMark/>
          </w:tcPr>
          <w:p w14:paraId="542BD742"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tcPr>
          <w:p w14:paraId="30EDE6E7"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18.5°C-24°C</w:t>
            </w:r>
          </w:p>
        </w:tc>
      </w:tr>
      <w:tr w:rsidR="00743A11" w:rsidRPr="00B13E0B" w14:paraId="3D7C91B3" w14:textId="77777777" w:rsidTr="003A170A">
        <w:trPr>
          <w:trHeight w:val="598"/>
          <w:jc w:val="center"/>
        </w:trPr>
        <w:tc>
          <w:tcPr>
            <w:tcW w:w="2148" w:type="dxa"/>
            <w:hideMark/>
          </w:tcPr>
          <w:p w14:paraId="2E4AD96B"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 xml:space="preserve">Carga de </w:t>
            </w:r>
            <w:r w:rsidR="00BC61E8" w:rsidRPr="00B13E0B">
              <w:rPr>
                <w:rFonts w:eastAsia="Times New Roman"/>
                <w:sz w:val="20"/>
                <w:szCs w:val="20"/>
                <w:lang w:val="es-ES_tradnl" w:eastAsia="es-ES"/>
              </w:rPr>
              <w:t xml:space="preserve">iluminación </w:t>
            </w:r>
            <w:r w:rsidRPr="00B13E0B">
              <w:rPr>
                <w:rFonts w:eastAsia="Times New Roman"/>
                <w:sz w:val="20"/>
                <w:szCs w:val="20"/>
                <w:lang w:val="es-ES_tradnl" w:eastAsia="es-ES"/>
              </w:rPr>
              <w:t>interior</w:t>
            </w:r>
          </w:p>
        </w:tc>
        <w:tc>
          <w:tcPr>
            <w:tcW w:w="3378" w:type="dxa"/>
            <w:noWrap/>
          </w:tcPr>
          <w:p w14:paraId="0883A5CE" w14:textId="77777777" w:rsidR="00743A11" w:rsidRPr="00B13E0B" w:rsidRDefault="00743A11" w:rsidP="00743A11">
            <w:pPr>
              <w:jc w:val="both"/>
              <w:rPr>
                <w:rFonts w:eastAsia="Times New Roman"/>
                <w:sz w:val="20"/>
                <w:szCs w:val="20"/>
                <w:lang w:val="es-ES_tradnl" w:eastAsia="es-ES"/>
              </w:rPr>
            </w:pPr>
            <w:r w:rsidRPr="00B13E0B">
              <w:rPr>
                <w:rFonts w:eastAsia="Times New Roman"/>
                <w:sz w:val="20"/>
                <w:szCs w:val="20"/>
                <w:lang w:val="es-ES_tradnl" w:eastAsia="es-ES"/>
              </w:rPr>
              <w:t>12 W/m</w:t>
            </w:r>
            <w:r w:rsidRPr="00B13E0B">
              <w:rPr>
                <w:rFonts w:eastAsia="Times New Roman"/>
                <w:sz w:val="20"/>
                <w:szCs w:val="20"/>
                <w:vertAlign w:val="superscript"/>
                <w:lang w:val="es-ES_tradnl" w:eastAsia="es-ES"/>
              </w:rPr>
              <w:t>2</w:t>
            </w:r>
          </w:p>
        </w:tc>
      </w:tr>
    </w:tbl>
    <w:p w14:paraId="6EEE4CE7" w14:textId="77777777" w:rsidR="00743A11" w:rsidRPr="00B13E0B" w:rsidRDefault="00396E1C" w:rsidP="00743A11">
      <w:pPr>
        <w:jc w:val="both"/>
        <w:rPr>
          <w:sz w:val="18"/>
          <w:szCs w:val="18"/>
          <w:lang w:val="es-ES_tradnl"/>
        </w:rPr>
      </w:pPr>
      <w:r w:rsidRPr="00B13E0B">
        <w:rPr>
          <w:sz w:val="18"/>
          <w:szCs w:val="18"/>
          <w:lang w:val="es-ES_tradnl"/>
        </w:rPr>
        <w:t>Fuente: elaboración propia</w:t>
      </w:r>
    </w:p>
    <w:p w14:paraId="470921B2" w14:textId="77777777" w:rsidR="00396E1C" w:rsidRPr="00B13E0B" w:rsidRDefault="00396E1C" w:rsidP="00743A11">
      <w:pPr>
        <w:jc w:val="both"/>
        <w:rPr>
          <w:lang w:val="es-ES_tradnl"/>
        </w:rPr>
      </w:pPr>
    </w:p>
    <w:p w14:paraId="445E732B" w14:textId="77777777" w:rsidR="001202D8" w:rsidRPr="00B13E0B" w:rsidRDefault="001202D8" w:rsidP="00743A11">
      <w:pPr>
        <w:jc w:val="both"/>
        <w:rPr>
          <w:lang w:val="es-ES_tradnl"/>
        </w:rPr>
      </w:pPr>
      <w:r w:rsidRPr="00B13E0B">
        <w:rPr>
          <w:lang w:val="es-ES_tradnl"/>
        </w:rPr>
        <w:t>Consideraciones especiales del caso de diseño:</w:t>
      </w:r>
    </w:p>
    <w:p w14:paraId="767519BA" w14:textId="77777777" w:rsidR="001202D8" w:rsidRPr="00B13E0B" w:rsidRDefault="001202D8" w:rsidP="00743A11">
      <w:pPr>
        <w:jc w:val="both"/>
        <w:rPr>
          <w:u w:val="single"/>
          <w:lang w:val="es-ES_tradnl"/>
        </w:rPr>
      </w:pPr>
    </w:p>
    <w:p w14:paraId="0568DE00" w14:textId="77777777" w:rsidR="00743A11" w:rsidRPr="00B13E0B" w:rsidRDefault="00245B08" w:rsidP="00CB2286">
      <w:pPr>
        <w:jc w:val="both"/>
        <w:rPr>
          <w:lang w:val="es-ES_tradnl"/>
        </w:rPr>
      </w:pPr>
      <w:r w:rsidRPr="00B13E0B">
        <w:rPr>
          <w:lang w:val="es-ES_tradnl"/>
        </w:rPr>
        <w:t xml:space="preserve">- </w:t>
      </w:r>
      <w:r w:rsidR="00FB5D8F" w:rsidRPr="00B13E0B">
        <w:rPr>
          <w:lang w:val="es-ES_tradnl"/>
        </w:rPr>
        <w:t xml:space="preserve">Para proyectos con ventilación natural como estrategia de ahorro </w:t>
      </w:r>
    </w:p>
    <w:p w14:paraId="231948FE" w14:textId="77777777" w:rsidR="00245B08" w:rsidRPr="00B13E0B" w:rsidRDefault="00245B08" w:rsidP="004224C6">
      <w:pPr>
        <w:pStyle w:val="Prrafodelista"/>
        <w:jc w:val="both"/>
        <w:rPr>
          <w:u w:val="single"/>
          <w:lang w:val="es-ES_tradnl"/>
        </w:rPr>
      </w:pPr>
    </w:p>
    <w:p w14:paraId="1C120B72" w14:textId="77777777" w:rsidR="00743A11" w:rsidRPr="00B13E0B" w:rsidRDefault="00FB5D8F" w:rsidP="00743A11">
      <w:pPr>
        <w:jc w:val="both"/>
        <w:rPr>
          <w:lang w:val="es-ES_tradnl"/>
        </w:rPr>
      </w:pPr>
      <w:r w:rsidRPr="00B13E0B">
        <w:rPr>
          <w:lang w:val="es-ES_tradnl"/>
        </w:rPr>
        <w:t>Se debe realizar</w:t>
      </w:r>
      <w:r w:rsidR="00743A11" w:rsidRPr="00B13E0B">
        <w:rPr>
          <w:lang w:val="es-ES_tradnl"/>
        </w:rPr>
        <w:t xml:space="preserve"> una simulación multizona</w:t>
      </w:r>
      <w:r w:rsidR="00F61B8C">
        <w:rPr>
          <w:lang w:val="es-ES_tradnl"/>
        </w:rPr>
        <w:t xml:space="preserve"> </w:t>
      </w:r>
      <w:r w:rsidR="00743A11" w:rsidRPr="00B13E0B">
        <w:rPr>
          <w:lang w:val="es-ES_tradnl"/>
        </w:rPr>
        <w:t xml:space="preserve">que permita evaluar el desempeño de la </w:t>
      </w:r>
      <w:r w:rsidR="00560A5B" w:rsidRPr="00B13E0B">
        <w:rPr>
          <w:lang w:val="es-ES_tradnl"/>
        </w:rPr>
        <w:t>ventilación</w:t>
      </w:r>
      <w:r w:rsidR="00743A11" w:rsidRPr="00B13E0B">
        <w:rPr>
          <w:lang w:val="es-ES_tradnl"/>
        </w:rPr>
        <w:t xml:space="preserve"> natural en la edificación. Teniendo en cuenta que el diseño del sistema de ventilación natural puede no proveer confort en todos los momentos, es necesario incluir un sistema virtual de aire acondicionado</w:t>
      </w:r>
      <w:r w:rsidR="00BC61E8" w:rsidRPr="00B13E0B">
        <w:rPr>
          <w:lang w:val="es-ES_tradnl"/>
        </w:rPr>
        <w:t xml:space="preserve">, que </w:t>
      </w:r>
      <w:r w:rsidR="00743A11" w:rsidRPr="00B13E0B">
        <w:rPr>
          <w:lang w:val="es-ES_tradnl"/>
        </w:rPr>
        <w:t xml:space="preserve">corresponde al mismo sistema de aire acondicionado de la línea base del apéndice G del ASHRAE 90.1 2016, pero </w:t>
      </w:r>
      <w:r w:rsidR="00BC61E8" w:rsidRPr="00B13E0B">
        <w:rPr>
          <w:lang w:val="es-ES_tradnl"/>
        </w:rPr>
        <w:t xml:space="preserve">este solo </w:t>
      </w:r>
      <w:r w:rsidR="00743A11" w:rsidRPr="00B13E0B">
        <w:rPr>
          <w:lang w:val="es-ES_tradnl"/>
        </w:rPr>
        <w:t>se encenderá cuando la ventilación natural no pueda garantizar que los espacios se encuentren dentro del rango de confort establecido.</w:t>
      </w:r>
    </w:p>
    <w:p w14:paraId="7B4DDFB7" w14:textId="77777777" w:rsidR="00AE1B7C" w:rsidRPr="00B13E0B" w:rsidRDefault="00AE1B7C" w:rsidP="00743A11">
      <w:pPr>
        <w:jc w:val="both"/>
        <w:rPr>
          <w:lang w:val="es-ES_tradnl"/>
        </w:rPr>
      </w:pPr>
    </w:p>
    <w:p w14:paraId="758C5E5F" w14:textId="77777777" w:rsidR="00743A11" w:rsidRPr="00B13E0B" w:rsidRDefault="00743A11" w:rsidP="00743A11">
      <w:pPr>
        <w:jc w:val="both"/>
        <w:rPr>
          <w:lang w:val="es-ES_tradnl"/>
        </w:rPr>
      </w:pPr>
      <w:r w:rsidRPr="00B13E0B">
        <w:rPr>
          <w:lang w:val="es-ES_tradnl"/>
        </w:rPr>
        <w:t xml:space="preserve">Por tanto, para que el proyecto pueda tomar ahorro del sistema de ventilación natural, debe realizar un modelo energético con un sistema híbrido de aire acondicionado, con ventilación natural y sistema virtual de la línea base tal como se </w:t>
      </w:r>
      <w:r w:rsidR="00BC61E8" w:rsidRPr="00B13E0B">
        <w:rPr>
          <w:lang w:val="es-ES_tradnl"/>
        </w:rPr>
        <w:t>explicó</w:t>
      </w:r>
      <w:r w:rsidRPr="00B13E0B">
        <w:rPr>
          <w:lang w:val="es-ES_tradnl"/>
        </w:rPr>
        <w:t xml:space="preserve"> anteriormente. </w:t>
      </w:r>
      <w:r w:rsidR="00BC61E8" w:rsidRPr="00B13E0B">
        <w:rPr>
          <w:lang w:val="es-ES_tradnl"/>
        </w:rPr>
        <w:t>Además</w:t>
      </w:r>
      <w:r w:rsidRPr="00B13E0B">
        <w:rPr>
          <w:lang w:val="es-ES_tradnl"/>
        </w:rPr>
        <w:t>, es importante que este modelo también cumpla con la condición del apéndice G del estándar 90.1 de 2016 de tener máximo 300 horas fuera del rango de confort al año.</w:t>
      </w:r>
    </w:p>
    <w:p w14:paraId="250D5C1F" w14:textId="77777777" w:rsidR="00BC61E8" w:rsidRPr="00B13E0B" w:rsidRDefault="00BC61E8" w:rsidP="00743A11">
      <w:pPr>
        <w:jc w:val="both"/>
        <w:rPr>
          <w:lang w:val="es-ES_tradnl"/>
        </w:rPr>
      </w:pPr>
    </w:p>
    <w:p w14:paraId="0C93E39D" w14:textId="77777777" w:rsidR="0062572A" w:rsidRPr="00B13E0B" w:rsidRDefault="00743A11" w:rsidP="00743A11">
      <w:pPr>
        <w:jc w:val="both"/>
        <w:rPr>
          <w:lang w:val="es-ES_tradnl"/>
        </w:rPr>
      </w:pPr>
      <w:r w:rsidRPr="00B13E0B">
        <w:rPr>
          <w:lang w:val="es-ES_tradnl"/>
        </w:rPr>
        <w:t xml:space="preserve">En caso de que el programa de simulación usado no permita modelar un sistema </w:t>
      </w:r>
      <w:r w:rsidR="00BC61E8" w:rsidRPr="00B13E0B">
        <w:rPr>
          <w:lang w:val="es-ES_tradnl"/>
        </w:rPr>
        <w:t>híbrido</w:t>
      </w:r>
      <w:r w:rsidRPr="00B13E0B">
        <w:rPr>
          <w:lang w:val="es-ES_tradnl"/>
        </w:rPr>
        <w:t xml:space="preserve">, es necesario seguir una metodología de modelamiento especial. </w:t>
      </w:r>
      <w:r w:rsidR="0062572A" w:rsidRPr="00B13E0B">
        <w:rPr>
          <w:lang w:val="es-ES_tradnl"/>
        </w:rPr>
        <w:t>Primero debe establecerse</w:t>
      </w:r>
      <w:r w:rsidRPr="00B13E0B">
        <w:rPr>
          <w:lang w:val="es-ES_tradnl"/>
        </w:rPr>
        <w:t xml:space="preserve"> en </w:t>
      </w:r>
      <w:r w:rsidR="00BC61E8" w:rsidRPr="00B13E0B">
        <w:rPr>
          <w:lang w:val="es-ES_tradnl"/>
        </w:rPr>
        <w:t xml:space="preserve">qué </w:t>
      </w:r>
      <w:r w:rsidRPr="00B13E0B">
        <w:rPr>
          <w:lang w:val="es-ES_tradnl"/>
        </w:rPr>
        <w:t xml:space="preserve">momentos del día la ventilación natural </w:t>
      </w:r>
      <w:r w:rsidR="00BC61E8" w:rsidRPr="00B13E0B">
        <w:rPr>
          <w:lang w:val="es-ES_tradnl"/>
        </w:rPr>
        <w:t xml:space="preserve">puede </w:t>
      </w:r>
      <w:r w:rsidRPr="00B13E0B">
        <w:rPr>
          <w:lang w:val="es-ES_tradnl"/>
        </w:rPr>
        <w:t xml:space="preserve">garantizar confort térmico en los espacios. Este análisis puede </w:t>
      </w:r>
      <w:r w:rsidR="00BC61E8" w:rsidRPr="00B13E0B">
        <w:rPr>
          <w:lang w:val="es-ES_tradnl"/>
        </w:rPr>
        <w:t>hacerse</w:t>
      </w:r>
      <w:r w:rsidRPr="00B13E0B">
        <w:rPr>
          <w:lang w:val="es-ES_tradnl"/>
        </w:rPr>
        <w:t xml:space="preserv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208FA30D" w14:textId="77777777" w:rsidR="0062572A" w:rsidRPr="00B13E0B" w:rsidRDefault="0062572A" w:rsidP="00743A11">
      <w:pPr>
        <w:jc w:val="both"/>
        <w:rPr>
          <w:lang w:val="es-ES_tradnl"/>
        </w:rPr>
      </w:pPr>
    </w:p>
    <w:p w14:paraId="416EF939" w14:textId="77777777" w:rsidR="00743A11" w:rsidRPr="00B13E0B" w:rsidRDefault="00743A11" w:rsidP="00743A11">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y no está disponible. De esta manera puede obtenerse el consumo energético anual de la edificación. </w:t>
      </w:r>
    </w:p>
    <w:p w14:paraId="595BCED5" w14:textId="77777777" w:rsidR="00FB5D8F" w:rsidRPr="00B13E0B" w:rsidRDefault="00FB5D8F" w:rsidP="00743A11">
      <w:pPr>
        <w:jc w:val="both"/>
        <w:rPr>
          <w:lang w:val="es-ES_tradnl"/>
        </w:rPr>
      </w:pPr>
    </w:p>
    <w:p w14:paraId="321A9407" w14:textId="77777777" w:rsidR="00245B08" w:rsidRDefault="00245B08" w:rsidP="00245B08">
      <w:pPr>
        <w:jc w:val="both"/>
        <w:rPr>
          <w:lang w:val="es-ES_tradnl"/>
        </w:rPr>
      </w:pPr>
      <w:r w:rsidRPr="00B13E0B">
        <w:rPr>
          <w:lang w:val="es-ES_tradnl"/>
        </w:rPr>
        <w:lastRenderedPageBreak/>
        <w:t xml:space="preserve">- </w:t>
      </w:r>
      <w:r w:rsidR="00FB5D8F" w:rsidRPr="00B13E0B">
        <w:rPr>
          <w:lang w:val="es-ES_tradnl"/>
        </w:rPr>
        <w:t>Para proyectos con variadores de velocidad en los equipos de presión para suministro de agua potable como estrategia de ahorro en el caso de diseño</w:t>
      </w:r>
    </w:p>
    <w:p w14:paraId="40AD916E" w14:textId="77777777" w:rsidR="00B260AF" w:rsidRPr="00B13E0B" w:rsidRDefault="00B260AF" w:rsidP="00245B08">
      <w:pPr>
        <w:jc w:val="both"/>
        <w:rPr>
          <w:lang w:val="es-ES_tradnl"/>
        </w:rPr>
      </w:pPr>
    </w:p>
    <w:p w14:paraId="5DB10E56" w14:textId="77777777" w:rsidR="00743A11" w:rsidRPr="00B13E0B" w:rsidRDefault="00FB5D8F" w:rsidP="00743A11">
      <w:pPr>
        <w:jc w:val="both"/>
        <w:rPr>
          <w:lang w:val="es-ES_tradnl"/>
        </w:rPr>
      </w:pPr>
      <w:r w:rsidRPr="00B13E0B">
        <w:rPr>
          <w:lang w:val="es-ES_tradnl"/>
        </w:rPr>
        <w:t xml:space="preserve">Se debe </w:t>
      </w:r>
      <w:r w:rsidR="00743A11" w:rsidRPr="00B13E0B">
        <w:rPr>
          <w:lang w:val="es-ES_tradnl"/>
        </w:rPr>
        <w:t>primero discriminar el consumo de energía de los equipos de presión del sistema de agua potable dentro de los consumos globales correspondientes a cargas de procesos</w:t>
      </w:r>
      <w:r w:rsidRPr="00B13E0B">
        <w:rPr>
          <w:lang w:val="es-ES_tradnl"/>
        </w:rPr>
        <w:t xml:space="preserve"> en la modelación ener</w:t>
      </w:r>
      <w:r w:rsidR="001202D8" w:rsidRPr="00B13E0B">
        <w:rPr>
          <w:lang w:val="es-ES_tradnl"/>
        </w:rPr>
        <w:t>g</w:t>
      </w:r>
      <w:r w:rsidRPr="00B13E0B">
        <w:rPr>
          <w:lang w:val="es-ES_tradnl"/>
        </w:rPr>
        <w:t>ética</w:t>
      </w:r>
      <w:r w:rsidR="00743A11" w:rsidRPr="00B13E0B">
        <w:rPr>
          <w:lang w:val="es-ES_tradnl"/>
        </w:rPr>
        <w:t xml:space="preserve">. Este consumo de energía de los equipos de presión deberá multiplicarse por un valor de (100 – % de ahorro dado por el proveedor del variador de velocidad) para determinar el consumo real de los equipos. El porcentaje de ahorro </w:t>
      </w:r>
      <w:r w:rsidR="00BC61E8" w:rsidRPr="00B13E0B">
        <w:rPr>
          <w:lang w:val="es-ES_tradnl"/>
        </w:rPr>
        <w:t xml:space="preserve">estará </w:t>
      </w:r>
      <w:r w:rsidR="00743A11" w:rsidRPr="00B13E0B">
        <w:rPr>
          <w:lang w:val="es-ES_tradnl"/>
        </w:rPr>
        <w:t xml:space="preserve">determinado por el proveedor del equipo dependiendo de las características propias de cada proyecto. </w:t>
      </w:r>
    </w:p>
    <w:p w14:paraId="6C7FF03A" w14:textId="77777777" w:rsidR="001202D8" w:rsidRPr="00B13E0B" w:rsidRDefault="001202D8" w:rsidP="00743A11">
      <w:pPr>
        <w:jc w:val="both"/>
        <w:rPr>
          <w:lang w:val="es-ES_tradnl"/>
        </w:rPr>
      </w:pPr>
    </w:p>
    <w:p w14:paraId="032FCBFF" w14:textId="77777777" w:rsidR="001202D8" w:rsidRPr="00B13E0B" w:rsidRDefault="00245B08" w:rsidP="00CB2286">
      <w:pPr>
        <w:jc w:val="both"/>
        <w:rPr>
          <w:lang w:val="es-ES_tradnl"/>
        </w:rPr>
      </w:pPr>
      <w:r w:rsidRPr="00B13E0B">
        <w:rPr>
          <w:lang w:val="es-ES_tradnl"/>
        </w:rPr>
        <w:t xml:space="preserve">- </w:t>
      </w:r>
      <w:r w:rsidR="001202D8" w:rsidRPr="00B13E0B">
        <w:rPr>
          <w:lang w:val="es-ES_tradnl"/>
        </w:rPr>
        <w:t>Para proyectos que solo son desarrollados en las zonas comunes y que las zonas privadas se entregan para futura adecuación</w:t>
      </w:r>
    </w:p>
    <w:p w14:paraId="5BB1B0E7" w14:textId="77777777" w:rsidR="00245B08" w:rsidRPr="00B13E0B" w:rsidRDefault="00245B08" w:rsidP="00CB2286">
      <w:pPr>
        <w:pStyle w:val="Prrafodelista"/>
        <w:ind w:left="0"/>
        <w:jc w:val="both"/>
        <w:rPr>
          <w:lang w:val="es-ES_tradnl"/>
        </w:rPr>
      </w:pPr>
    </w:p>
    <w:p w14:paraId="4ADC81C2" w14:textId="77777777" w:rsidR="001202D8" w:rsidRPr="00B13E0B" w:rsidRDefault="001202D8" w:rsidP="001202D8">
      <w:pPr>
        <w:jc w:val="both"/>
        <w:rPr>
          <w:lang w:val="es-ES_tradnl"/>
        </w:rPr>
      </w:pPr>
      <w:r w:rsidRPr="00B13E0B">
        <w:rPr>
          <w:lang w:val="es-ES_tradnl"/>
        </w:rPr>
        <w:t xml:space="preserve">Se deben incluir las estrategias de </w:t>
      </w:r>
      <w:r w:rsidR="0062327A" w:rsidRPr="00B13E0B">
        <w:rPr>
          <w:lang w:val="es-ES_tradnl"/>
        </w:rPr>
        <w:t>eficiencia dentro</w:t>
      </w:r>
      <w:r w:rsidRPr="00B13E0B">
        <w:rPr>
          <w:lang w:val="es-ES_tradnl"/>
        </w:rPr>
        <w:t xml:space="preserve"> del reglamento de propiedad horizontal, de </w:t>
      </w:r>
      <w:r w:rsidR="002E4784" w:rsidRPr="00B13E0B">
        <w:rPr>
          <w:lang w:val="es-ES_tradnl"/>
        </w:rPr>
        <w:t xml:space="preserve">modo </w:t>
      </w:r>
      <w:r w:rsidRPr="00B13E0B">
        <w:rPr>
          <w:lang w:val="es-ES_tradnl"/>
        </w:rPr>
        <w:t xml:space="preserve">que los arrendatarios o propietarios también los cumplan dentro de sus espacios. Para las áreas que no sean desarrolladas por el constructor, se debe usar dentro de la modelación energética del caso de diseño los parámetros </w:t>
      </w:r>
      <w:r w:rsidR="009F029A" w:rsidRPr="00B13E0B">
        <w:rPr>
          <w:lang w:val="es-ES_tradnl"/>
        </w:rPr>
        <w:t>estipulados</w:t>
      </w:r>
      <w:r w:rsidRPr="00B13E0B">
        <w:rPr>
          <w:lang w:val="es-ES_tradnl"/>
        </w:rPr>
        <w:t xml:space="preserve"> en el reglamento de propiedad horizontal.</w:t>
      </w:r>
    </w:p>
    <w:p w14:paraId="086AD947" w14:textId="77777777" w:rsidR="00560A5B" w:rsidRPr="00B13E0B" w:rsidRDefault="00560A5B" w:rsidP="00743A11">
      <w:pPr>
        <w:jc w:val="both"/>
        <w:rPr>
          <w:lang w:val="es-ES_tradnl"/>
        </w:rPr>
      </w:pPr>
    </w:p>
    <w:p w14:paraId="061E3E8E" w14:textId="77777777" w:rsidR="00DE2318" w:rsidRPr="00B13E0B" w:rsidRDefault="00743A11" w:rsidP="00743A11">
      <w:pPr>
        <w:jc w:val="both"/>
        <w:rPr>
          <w:lang w:val="es-ES_tradnl"/>
        </w:rPr>
      </w:pPr>
      <w:r w:rsidRPr="00B63095">
        <w:rPr>
          <w:b/>
          <w:lang w:val="es-ES_tradnl"/>
        </w:rPr>
        <w:t xml:space="preserve">Paso </w:t>
      </w:r>
      <w:r w:rsidR="008F4D0E">
        <w:rPr>
          <w:b/>
          <w:lang w:val="es-ES_tradnl"/>
        </w:rPr>
        <w:t>4</w:t>
      </w:r>
      <w:r w:rsidRPr="00B13E0B">
        <w:rPr>
          <w:lang w:val="es-ES_tradnl"/>
        </w:rPr>
        <w:t xml:space="preserve">. Comparar el </w:t>
      </w:r>
      <w:r w:rsidR="00327D5E">
        <w:rPr>
          <w:lang w:val="es-ES_tradnl"/>
        </w:rPr>
        <w:t xml:space="preserve">consumo </w:t>
      </w:r>
      <w:r w:rsidRPr="00B13E0B">
        <w:rPr>
          <w:lang w:val="es-ES_tradnl"/>
        </w:rPr>
        <w:t>de la línea base ajustada y del caso de diseño para evaluar el ahorro energético</w:t>
      </w:r>
    </w:p>
    <w:p w14:paraId="5152852F" w14:textId="77777777" w:rsidR="00DE2318" w:rsidRPr="00B13E0B" w:rsidRDefault="00DE2318" w:rsidP="00743A11">
      <w:pPr>
        <w:jc w:val="both"/>
        <w:rPr>
          <w:lang w:val="es-ES_tradnl"/>
        </w:rPr>
      </w:pPr>
    </w:p>
    <w:p w14:paraId="65CC2D5F" w14:textId="77777777" w:rsidR="00743A11" w:rsidRPr="00B13E0B" w:rsidRDefault="00DE2318" w:rsidP="00743A11">
      <w:pPr>
        <w:jc w:val="both"/>
        <w:rPr>
          <w:lang w:val="es-ES_tradnl"/>
        </w:rPr>
      </w:pPr>
      <w:r w:rsidRPr="00B13E0B">
        <w:rPr>
          <w:lang w:val="es-ES_tradnl"/>
        </w:rPr>
        <w:t>E</w:t>
      </w:r>
      <w:r w:rsidR="00743A11" w:rsidRPr="00B13E0B">
        <w:rPr>
          <w:lang w:val="es-ES_tradnl"/>
        </w:rPr>
        <w:t>l equipo del proyecto debe usar la ecuación 4 para determinar el ahorro energético del edificio con respecto a la línea base ajustada.</w:t>
      </w:r>
    </w:p>
    <w:p w14:paraId="64F5726C" w14:textId="77777777" w:rsidR="00743A11" w:rsidRPr="00B13E0B" w:rsidRDefault="00743A11" w:rsidP="00743A11">
      <w:pPr>
        <w:jc w:val="both"/>
        <w:rPr>
          <w:lang w:val="es-ES_tradnl"/>
        </w:rPr>
      </w:pPr>
    </w:p>
    <w:p w14:paraId="37337C11" w14:textId="77777777" w:rsidR="00743A11" w:rsidRPr="00B13E0B" w:rsidRDefault="0076313D" w:rsidP="00743A11">
      <w:pPr>
        <w:jc w:val="center"/>
        <w:rPr>
          <w:rFonts w:ascii="Cambria Math" w:hAnsi="Cambria Math"/>
          <w:b/>
          <w:lang w:val="es-ES_tradnl"/>
        </w:rPr>
      </w:p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p</m:t>
            </m:r>
          </m:sub>
        </m:sSub>
        <m:r>
          <m:rPr>
            <m:sty m:val="bi"/>
          </m:rPr>
          <w:rPr>
            <w:rFonts w:ascii="Cambria Math" w:hAnsi="Cambria Math"/>
            <w:lang w:val="es-ES_tradnl"/>
          </w:rPr>
          <m:t>=1-</m:t>
        </m:r>
        <m:f>
          <m:fPr>
            <m:ctrlPr>
              <w:rPr>
                <w:rFonts w:ascii="Cambria Math" w:hAnsi="Cambria Math"/>
                <w:b/>
                <w:i/>
                <w:lang w:val="es-ES_tradnl"/>
              </w:rPr>
            </m:ctrlPr>
          </m:fPr>
          <m:num>
            <m:r>
              <m:rPr>
                <m:sty m:val="bi"/>
              </m:rPr>
              <w:rPr>
                <w:rFonts w:ascii="Cambria Math" w:hAnsi="Cambria Math"/>
                <w:lang w:val="es-ES_tradnl"/>
              </w:rPr>
              <m:t>CCD</m:t>
            </m:r>
          </m:num>
          <m:den>
            <m:r>
              <m:rPr>
                <m:sty m:val="bi"/>
              </m:rPr>
              <w:rPr>
                <w:rFonts w:ascii="Cambria Math" w:hAnsi="Cambria Math"/>
                <w:lang w:val="es-ES_tradnl"/>
              </w:rPr>
              <m:t>CLBA</m:t>
            </m:r>
          </m:den>
        </m:f>
      </m:oMath>
      <w:r w:rsidR="00743A11" w:rsidRPr="00B13E0B">
        <w:rPr>
          <w:rFonts w:ascii="Cambria Math" w:hAnsi="Cambria Math"/>
          <w:lang w:val="es-ES_tradnl"/>
        </w:rPr>
        <w:t>[Eq. 4]</w:t>
      </w:r>
    </w:p>
    <w:p w14:paraId="4D2B620E" w14:textId="77777777" w:rsidR="00743A11" w:rsidRPr="00B13E0B" w:rsidRDefault="00743A11" w:rsidP="00743A11">
      <w:pPr>
        <w:jc w:val="both"/>
        <w:rPr>
          <w:lang w:val="es-ES_tradnl"/>
        </w:rPr>
      </w:pPr>
    </w:p>
    <w:p w14:paraId="145D90AD" w14:textId="77777777" w:rsidR="00743A11" w:rsidRPr="00B13E0B" w:rsidRDefault="00743A11" w:rsidP="00743A11">
      <w:pPr>
        <w:jc w:val="both"/>
        <w:rPr>
          <w:lang w:val="es-ES_tradnl"/>
        </w:rPr>
      </w:pPr>
      <w:r w:rsidRPr="00B13E0B">
        <w:rPr>
          <w:lang w:val="es-ES_tradnl"/>
        </w:rPr>
        <w:t>Donde:</w:t>
      </w:r>
    </w:p>
    <w:p w14:paraId="6483EB4D" w14:textId="77777777" w:rsidR="00743A11" w:rsidRPr="00B13E0B" w:rsidRDefault="00743A11" w:rsidP="00743A11">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33E6DA7D" w14:textId="77777777" w:rsidR="00743A11" w:rsidRPr="00B13E0B" w:rsidRDefault="00743A11" w:rsidP="00743A11">
      <w:pPr>
        <w:jc w:val="both"/>
        <w:rPr>
          <w:lang w:val="es-ES_tradnl"/>
        </w:rPr>
      </w:pPr>
      <w:r w:rsidRPr="00B13E0B">
        <w:rPr>
          <w:lang w:val="es-ES_tradnl"/>
        </w:rPr>
        <w:t xml:space="preserve">CCD: </w:t>
      </w:r>
      <w:r w:rsidR="00327D5E">
        <w:rPr>
          <w:lang w:val="es-ES_tradnl"/>
        </w:rPr>
        <w:t xml:space="preserve">Consumo en </w:t>
      </w:r>
      <w:r w:rsidR="00F61B8C">
        <w:rPr>
          <w:lang w:val="es-ES_tradnl"/>
        </w:rPr>
        <w:t xml:space="preserve">kWh </w:t>
      </w:r>
      <w:r w:rsidR="00F61B8C" w:rsidRPr="00B13E0B">
        <w:rPr>
          <w:lang w:val="es-ES_tradnl"/>
        </w:rPr>
        <w:t>de</w:t>
      </w:r>
      <w:r w:rsidRPr="00B13E0B">
        <w:rPr>
          <w:lang w:val="es-ES_tradnl"/>
        </w:rPr>
        <w:t xml:space="preserve"> la energía del caso de diseño</w:t>
      </w:r>
    </w:p>
    <w:p w14:paraId="3A58CE5E" w14:textId="77777777" w:rsidR="00743A11" w:rsidRPr="00B13E0B" w:rsidRDefault="00743A11" w:rsidP="00743A11">
      <w:pPr>
        <w:jc w:val="both"/>
        <w:rPr>
          <w:lang w:val="es-ES_tradnl"/>
        </w:rPr>
      </w:pPr>
      <w:r w:rsidRPr="00B13E0B">
        <w:rPr>
          <w:lang w:val="es-ES_tradnl"/>
        </w:rPr>
        <w:t xml:space="preserve">CLBA: </w:t>
      </w:r>
      <w:r w:rsidR="00327D5E">
        <w:rPr>
          <w:lang w:val="es-ES_tradnl"/>
        </w:rPr>
        <w:t xml:space="preserve">Consumo en kWh </w:t>
      </w:r>
      <w:r w:rsidRPr="00B13E0B">
        <w:rPr>
          <w:lang w:val="es-ES_tradnl"/>
        </w:rPr>
        <w:t>de la energía de la línea base ajustada</w:t>
      </w:r>
    </w:p>
    <w:p w14:paraId="7BF1C7A2" w14:textId="77777777" w:rsidR="00743A11" w:rsidRPr="00B13E0B" w:rsidRDefault="00743A11" w:rsidP="00743A11">
      <w:pPr>
        <w:jc w:val="both"/>
        <w:rPr>
          <w:lang w:val="es-ES_tradnl"/>
        </w:rPr>
      </w:pPr>
    </w:p>
    <w:p w14:paraId="058489BE" w14:textId="77777777" w:rsidR="00743A11" w:rsidRPr="00B13E0B" w:rsidRDefault="00743A11" w:rsidP="00743A11">
      <w:pPr>
        <w:jc w:val="both"/>
        <w:rPr>
          <w:lang w:val="es-ES_tradnl"/>
        </w:rPr>
      </w:pPr>
      <w:r w:rsidRPr="00B13E0B">
        <w:rPr>
          <w:lang w:val="es-ES_tradnl"/>
        </w:rPr>
        <w:t>Luego de realizar el cálculo anterior se debe comp</w:t>
      </w:r>
      <w:r w:rsidR="00A64CAC" w:rsidRPr="00B13E0B">
        <w:rPr>
          <w:lang w:val="es-ES_tradnl"/>
        </w:rPr>
        <w:t>a</w:t>
      </w:r>
      <w:r w:rsidRPr="00B13E0B">
        <w:rPr>
          <w:lang w:val="es-ES_tradnl"/>
        </w:rPr>
        <w:t xml:space="preserve">rar el ahorro obtenido con el ahorro requerido obligatorio </w:t>
      </w:r>
      <w:r w:rsidR="00161B20" w:rsidRPr="00B13E0B">
        <w:rPr>
          <w:lang w:val="es-ES_tradnl"/>
        </w:rPr>
        <w:t>para la tipología Oficinas</w:t>
      </w:r>
      <w:r w:rsidR="003D5630" w:rsidRPr="00B13E0B">
        <w:rPr>
          <w:rStyle w:val="Refdenotaalpie"/>
          <w:lang w:val="es-ES_tradnl"/>
        </w:rPr>
        <w:footnoteReference w:id="2"/>
      </w:r>
      <w:r w:rsidR="002E4784" w:rsidRPr="00B13E0B">
        <w:rPr>
          <w:lang w:val="es-ES_tradnl"/>
        </w:rPr>
        <w:t xml:space="preserve">con base en </w:t>
      </w:r>
      <w:r w:rsidRPr="00B13E0B">
        <w:rPr>
          <w:lang w:val="es-ES_tradnl"/>
        </w:rPr>
        <w:t>la ecuación 5:</w:t>
      </w:r>
    </w:p>
    <w:p w14:paraId="48A4E31D" w14:textId="77777777" w:rsidR="00743A11" w:rsidRPr="00B13E0B" w:rsidRDefault="00743A11" w:rsidP="00743A11">
      <w:pPr>
        <w:jc w:val="both"/>
        <w:rPr>
          <w:lang w:val="es-ES_tradnl"/>
        </w:rPr>
      </w:pPr>
    </w:p>
    <w:p w14:paraId="78A9A600" w14:textId="77777777" w:rsidR="00743A11" w:rsidRPr="00B13E0B" w:rsidRDefault="0076313D" w:rsidP="00743A11">
      <w:pPr>
        <w:jc w:val="center"/>
        <w:rPr>
          <w:b/>
          <w:lang w:val="es-ES_tradnl"/>
        </w:rPr>
      </w:p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p</m:t>
            </m:r>
          </m:sub>
        </m:sSub>
        <m:r>
          <m:rPr>
            <m:sty m:val="bi"/>
          </m:rPr>
          <w:rPr>
            <w:rFonts w:ascii="Cambria Math" w:hAnsi="Cambria Math"/>
            <w:lang w:val="es-ES_tradnl"/>
          </w:rPr>
          <m:t>≥</m:t>
        </m:r>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r</m:t>
            </m:r>
          </m:sub>
        </m:sSub>
      </m:oMath>
      <w:r w:rsidR="00743A11" w:rsidRPr="00B13E0B">
        <w:rPr>
          <w:rFonts w:ascii="Cambria Math" w:hAnsi="Cambria Math"/>
          <w:lang w:val="es-ES_tradnl"/>
        </w:rPr>
        <w:t>[Eq. 5]</w:t>
      </w:r>
    </w:p>
    <w:p w14:paraId="1F523F5E" w14:textId="77777777" w:rsidR="00743A11" w:rsidRPr="00B13E0B" w:rsidRDefault="00743A11" w:rsidP="00743A11">
      <w:pPr>
        <w:jc w:val="both"/>
        <w:rPr>
          <w:lang w:val="es-ES_tradnl"/>
        </w:rPr>
      </w:pPr>
    </w:p>
    <w:p w14:paraId="3155CC3F" w14:textId="77777777" w:rsidR="00743A11" w:rsidRPr="00B13E0B" w:rsidRDefault="00743A11" w:rsidP="00743A11">
      <w:pPr>
        <w:jc w:val="both"/>
        <w:rPr>
          <w:lang w:val="es-ES_tradnl"/>
        </w:rPr>
      </w:pPr>
      <w:r w:rsidRPr="00B13E0B">
        <w:rPr>
          <w:lang w:val="es-ES_tradnl"/>
        </w:rPr>
        <w:t>Donde:</w:t>
      </w:r>
    </w:p>
    <w:p w14:paraId="43895139" w14:textId="77777777" w:rsidR="00743A11" w:rsidRPr="00B13E0B" w:rsidRDefault="00743A11" w:rsidP="00743A11">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05FDC45D" w14:textId="77777777" w:rsidR="00743A11" w:rsidRPr="00B13E0B" w:rsidRDefault="00743A11" w:rsidP="00743A11">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7362D04A" w14:textId="77777777" w:rsidR="00E65B81" w:rsidRPr="00B13E0B" w:rsidRDefault="00E65B81" w:rsidP="00743A11">
      <w:pPr>
        <w:jc w:val="both"/>
        <w:rPr>
          <w:lang w:val="es-ES_tradnl"/>
        </w:rPr>
      </w:pPr>
    </w:p>
    <w:p w14:paraId="30DDA30A" w14:textId="77777777" w:rsidR="00743A11" w:rsidRPr="00B13E0B" w:rsidRDefault="00743A11" w:rsidP="00743A11">
      <w:pPr>
        <w:jc w:val="both"/>
        <w:rPr>
          <w:lang w:val="es-ES_tradnl"/>
        </w:rPr>
      </w:pPr>
      <w:r w:rsidRPr="00B13E0B">
        <w:rPr>
          <w:lang w:val="es-ES_tradnl"/>
        </w:rPr>
        <w:t xml:space="preserve">Para el caso de </w:t>
      </w:r>
      <w:r w:rsidR="00245B08" w:rsidRPr="00B13E0B">
        <w:rPr>
          <w:lang w:val="es-ES_tradnl"/>
        </w:rPr>
        <w:t xml:space="preserve">Oficinas </w:t>
      </w:r>
      <w:r w:rsidRPr="00B13E0B">
        <w:rPr>
          <w:lang w:val="es-ES_tradnl"/>
        </w:rPr>
        <w:t>el ahorr</w:t>
      </w:r>
      <w:r w:rsidR="0014317F">
        <w:rPr>
          <w:lang w:val="es-ES_tradnl"/>
        </w:rPr>
        <w:t>o requerido obligatorio es de 2</w:t>
      </w:r>
      <w:r w:rsidR="00F8651A">
        <w:rPr>
          <w:lang w:val="es-ES_tradnl"/>
        </w:rPr>
        <w:t>0</w:t>
      </w:r>
      <w:r w:rsidRPr="00B13E0B">
        <w:rPr>
          <w:lang w:val="es-ES_tradnl"/>
        </w:rPr>
        <w:t>%</w:t>
      </w:r>
      <w:r w:rsidR="00BC61E8" w:rsidRPr="00B13E0B">
        <w:rPr>
          <w:lang w:val="es-ES_tradnl"/>
        </w:rPr>
        <w:t>.</w:t>
      </w:r>
    </w:p>
    <w:p w14:paraId="41C48FB9" w14:textId="77777777" w:rsidR="00743A11" w:rsidRPr="00B13E0B" w:rsidRDefault="00743A11" w:rsidP="00743A11">
      <w:pPr>
        <w:jc w:val="both"/>
        <w:rPr>
          <w:lang w:val="es-ES_tradnl"/>
        </w:rPr>
      </w:pPr>
    </w:p>
    <w:p w14:paraId="2CCA84EC" w14:textId="77777777" w:rsidR="00743A11" w:rsidRPr="00B13E0B" w:rsidRDefault="00743A11" w:rsidP="00743A11">
      <w:pPr>
        <w:jc w:val="both"/>
        <w:rPr>
          <w:lang w:val="es-ES_tradnl"/>
        </w:rPr>
      </w:pPr>
      <w:r w:rsidRPr="00B13E0B">
        <w:rPr>
          <w:lang w:val="es-ES_tradnl"/>
        </w:rPr>
        <w:lastRenderedPageBreak/>
        <w:t xml:space="preserve">Nota: </w:t>
      </w:r>
      <w:r w:rsidR="00BC61E8" w:rsidRPr="00B13E0B">
        <w:rPr>
          <w:lang w:val="es-ES_tradnl"/>
        </w:rPr>
        <w:t>e</w:t>
      </w:r>
      <w:r w:rsidRPr="00B13E0B">
        <w:rPr>
          <w:lang w:val="es-ES_tradnl"/>
        </w:rPr>
        <w:t>l equipo del proyecto puede utilizar el método descrito en esta sección o un</w:t>
      </w:r>
      <w:r w:rsidR="002E4784" w:rsidRPr="00B13E0B">
        <w:rPr>
          <w:lang w:val="es-ES_tradnl"/>
        </w:rPr>
        <w:t xml:space="preserve">o </w:t>
      </w:r>
      <w:r w:rsidRPr="00B13E0B">
        <w:rPr>
          <w:lang w:val="es-ES_tradnl"/>
        </w:rPr>
        <w:t xml:space="preserve">alternativo siempre y cuando demuestre que el ahorro obtenido es igual o superior al requerido por este </w:t>
      </w:r>
      <w:r w:rsidR="001A439F" w:rsidRPr="00B13E0B">
        <w:rPr>
          <w:lang w:val="es-ES_tradnl"/>
        </w:rPr>
        <w:t>Protocolo</w:t>
      </w:r>
      <w:r w:rsidRPr="00B13E0B">
        <w:rPr>
          <w:lang w:val="es-ES_tradnl"/>
        </w:rPr>
        <w:t>.</w:t>
      </w:r>
    </w:p>
    <w:p w14:paraId="705A2DF8" w14:textId="77777777" w:rsidR="00743A11" w:rsidRPr="00B13E0B" w:rsidRDefault="00743A11" w:rsidP="00743A11">
      <w:pPr>
        <w:jc w:val="both"/>
        <w:rPr>
          <w:lang w:val="es-ES_tradnl"/>
        </w:rPr>
      </w:pPr>
    </w:p>
    <w:p w14:paraId="4EA273EF" w14:textId="77777777" w:rsidR="00DE2318" w:rsidRPr="00B13E0B" w:rsidRDefault="00743A11" w:rsidP="00743A11">
      <w:pPr>
        <w:jc w:val="both"/>
        <w:rPr>
          <w:lang w:val="es-ES_tradnl"/>
        </w:rPr>
      </w:pPr>
      <w:r w:rsidRPr="00B63095">
        <w:rPr>
          <w:b/>
          <w:lang w:val="es-ES_tradnl"/>
        </w:rPr>
        <w:t xml:space="preserve">Paso </w:t>
      </w:r>
      <w:r w:rsidR="008F4D0E">
        <w:rPr>
          <w:b/>
          <w:lang w:val="es-ES_tradnl"/>
        </w:rPr>
        <w:t>5</w:t>
      </w:r>
      <w:r w:rsidRPr="00B13E0B">
        <w:rPr>
          <w:lang w:val="es-ES_tradnl"/>
        </w:rPr>
        <w:t>. Si no se logra el ahorro requerido</w:t>
      </w:r>
      <w:r w:rsidR="00E65B81" w:rsidRPr="00B13E0B">
        <w:rPr>
          <w:lang w:val="es-ES_tradnl"/>
        </w:rPr>
        <w:t xml:space="preserve">, </w:t>
      </w:r>
      <w:r w:rsidR="0061139F" w:rsidRPr="00B13E0B">
        <w:rPr>
          <w:lang w:val="es-ES_tradnl"/>
        </w:rPr>
        <w:t xml:space="preserve">insistir </w:t>
      </w:r>
      <w:r w:rsidR="00E65B81" w:rsidRPr="00B13E0B">
        <w:rPr>
          <w:lang w:val="es-ES_tradnl"/>
        </w:rPr>
        <w:t xml:space="preserve">con nuevas medidas de eficiencia hasta lograr </w:t>
      </w:r>
      <w:r w:rsidR="00F61B8C" w:rsidRPr="00B13E0B">
        <w:rPr>
          <w:lang w:val="es-ES_tradnl"/>
        </w:rPr>
        <w:t>lo esperado</w:t>
      </w:r>
    </w:p>
    <w:p w14:paraId="494686F1" w14:textId="77777777" w:rsidR="00DE2318" w:rsidRPr="00B13E0B" w:rsidRDefault="00DE2318" w:rsidP="00743A11">
      <w:pPr>
        <w:jc w:val="both"/>
        <w:rPr>
          <w:lang w:val="es-ES_tradnl"/>
        </w:rPr>
      </w:pPr>
    </w:p>
    <w:p w14:paraId="31B3B3B4" w14:textId="77777777" w:rsidR="00743A11" w:rsidRPr="00B13E0B" w:rsidRDefault="00DE2318" w:rsidP="00743A11">
      <w:pPr>
        <w:jc w:val="both"/>
        <w:rPr>
          <w:lang w:val="es-ES_tradnl"/>
        </w:rPr>
      </w:pPr>
      <w:r w:rsidRPr="00B13E0B">
        <w:rPr>
          <w:lang w:val="es-ES_tradnl"/>
        </w:rPr>
        <w:t>S</w:t>
      </w:r>
      <w:r w:rsidR="00245B08" w:rsidRPr="00B13E0B">
        <w:rPr>
          <w:lang w:val="es-ES_tradnl"/>
        </w:rPr>
        <w:t xml:space="preserve">i </w:t>
      </w:r>
      <w:r w:rsidR="00743A11" w:rsidRPr="00B13E0B">
        <w:rPr>
          <w:lang w:val="es-ES_tradnl"/>
        </w:rPr>
        <w:t xml:space="preserve">el proyecto no </w:t>
      </w:r>
      <w:r w:rsidR="00245B08" w:rsidRPr="00B13E0B">
        <w:rPr>
          <w:lang w:val="es-ES_tradnl"/>
        </w:rPr>
        <w:t xml:space="preserve">logra </w:t>
      </w:r>
      <w:r w:rsidR="00743A11" w:rsidRPr="00B13E0B">
        <w:rPr>
          <w:lang w:val="es-ES_tradnl"/>
        </w:rPr>
        <w:t xml:space="preserve">alcanzar el ahorro requerido para la tipología, el equipo del proyecto debe buscar alternativas para mejorar el desempeño energético </w:t>
      </w:r>
      <w:r w:rsidR="00EA18AA" w:rsidRPr="00B13E0B">
        <w:rPr>
          <w:lang w:val="es-ES_tradnl"/>
        </w:rPr>
        <w:t xml:space="preserve">mediante </w:t>
      </w:r>
      <w:r w:rsidR="00743A11" w:rsidRPr="00B13E0B">
        <w:rPr>
          <w:lang w:val="es-ES_tradnl"/>
        </w:rPr>
        <w:t>la implementación de medidas adicionales de eficiencia energética</w:t>
      </w:r>
      <w:r w:rsidR="00EA18AA" w:rsidRPr="00B13E0B">
        <w:rPr>
          <w:lang w:val="es-ES_tradnl"/>
        </w:rPr>
        <w:t>. P</w:t>
      </w:r>
      <w:r w:rsidR="00743A11" w:rsidRPr="00B13E0B">
        <w:rPr>
          <w:lang w:val="es-ES_tradnl"/>
        </w:rPr>
        <w:t xml:space="preserve">ara esto es muy recomendable que los profesionales a cargo analicen la distribución de consumos energéticos </w:t>
      </w:r>
      <w:r w:rsidR="00EA18AA" w:rsidRPr="00B13E0B">
        <w:rPr>
          <w:lang w:val="es-ES_tradnl"/>
        </w:rPr>
        <w:t>y seleccionen</w:t>
      </w:r>
      <w:r w:rsidR="00743A11" w:rsidRPr="00B13E0B">
        <w:rPr>
          <w:lang w:val="es-ES_tradnl"/>
        </w:rPr>
        <w:t xml:space="preserve"> las medidas de mayor impacto energético y menor costo para la particularidad del proyecto.</w:t>
      </w:r>
    </w:p>
    <w:p w14:paraId="5601C64C" w14:textId="77777777" w:rsidR="001202D8" w:rsidRPr="00B13E0B" w:rsidRDefault="001202D8" w:rsidP="00743A11">
      <w:pPr>
        <w:jc w:val="both"/>
        <w:rPr>
          <w:lang w:val="es-ES_tradnl"/>
        </w:rPr>
      </w:pPr>
    </w:p>
    <w:p w14:paraId="1D213D82" w14:textId="77777777" w:rsidR="00DE2318" w:rsidRPr="00B13E0B" w:rsidRDefault="00743A11" w:rsidP="00245B08">
      <w:pPr>
        <w:jc w:val="both"/>
        <w:rPr>
          <w:lang w:val="es-ES_tradnl"/>
        </w:rPr>
      </w:pPr>
      <w:r w:rsidRPr="00B63095">
        <w:rPr>
          <w:b/>
          <w:lang w:val="es-ES_tradnl"/>
        </w:rPr>
        <w:t xml:space="preserve">Paso </w:t>
      </w:r>
      <w:r w:rsidR="008F4D0E">
        <w:rPr>
          <w:b/>
          <w:lang w:val="es-ES_tradnl"/>
        </w:rPr>
        <w:t>6</w:t>
      </w:r>
      <w:r w:rsidRPr="00B13E0B">
        <w:rPr>
          <w:lang w:val="es-ES_tradnl"/>
        </w:rPr>
        <w:t>. Multiplica</w:t>
      </w:r>
      <w:r w:rsidR="001D6656" w:rsidRPr="00B13E0B">
        <w:rPr>
          <w:lang w:val="es-ES_tradnl"/>
        </w:rPr>
        <w:t>r</w:t>
      </w:r>
      <w:r w:rsidRPr="00B13E0B">
        <w:rPr>
          <w:lang w:val="es-ES_tradnl"/>
        </w:rPr>
        <w:t xml:space="preserve"> por el factor de ajuste</w:t>
      </w:r>
      <w:r w:rsidR="00DF50AB" w:rsidRPr="00B13E0B">
        <w:rPr>
          <w:lang w:val="es-ES_tradnl"/>
        </w:rPr>
        <w:t xml:space="preserve"> de ahorro</w:t>
      </w:r>
    </w:p>
    <w:p w14:paraId="1F416D49" w14:textId="77777777" w:rsidR="00DE2318" w:rsidRPr="00B13E0B" w:rsidRDefault="00DE2318" w:rsidP="00245B08">
      <w:pPr>
        <w:jc w:val="both"/>
        <w:rPr>
          <w:lang w:val="es-ES_tradnl"/>
        </w:rPr>
      </w:pPr>
    </w:p>
    <w:p w14:paraId="2C0A40D1" w14:textId="77777777" w:rsidR="00245B08" w:rsidRPr="00B13E0B" w:rsidRDefault="00DE2318" w:rsidP="00245B08">
      <w:pPr>
        <w:jc w:val="both"/>
        <w:rPr>
          <w:lang w:val="es-ES_tradnl"/>
        </w:rPr>
      </w:pPr>
      <w:r w:rsidRPr="00B13E0B">
        <w:rPr>
          <w:lang w:val="es-ES_tradnl"/>
        </w:rPr>
        <w:t>C</w:t>
      </w:r>
      <w:r w:rsidR="00245B08" w:rsidRPr="00B13E0B">
        <w:rPr>
          <w:lang w:val="es-ES_tradnl"/>
        </w:rPr>
        <w:t>uando</w:t>
      </w:r>
      <w:r w:rsidR="00743A11" w:rsidRPr="00B13E0B">
        <w:rPr>
          <w:lang w:val="es-ES_tradnl"/>
        </w:rPr>
        <w:t xml:space="preserve"> se </w:t>
      </w:r>
      <w:r w:rsidR="00245B08" w:rsidRPr="00B13E0B">
        <w:rPr>
          <w:lang w:val="es-ES_tradnl"/>
        </w:rPr>
        <w:t xml:space="preserve">advierta </w:t>
      </w:r>
      <w:r w:rsidR="00743A11" w:rsidRPr="00B13E0B">
        <w:rPr>
          <w:lang w:val="es-ES_tradnl"/>
        </w:rPr>
        <w:t xml:space="preserve">que el ahorro del proyecto (Ap) es mayor o igual que el ahorro requerido para esta tipología, el valor de ahorro del proyecto (Ap) deberá multiplicarse por un factor </w:t>
      </w:r>
      <w:r w:rsidR="00F61B8C" w:rsidRPr="00B13E0B">
        <w:rPr>
          <w:lang w:val="es-ES_tradnl"/>
        </w:rPr>
        <w:t xml:space="preserve">de </w:t>
      </w:r>
      <w:r w:rsidR="00F61B8C">
        <w:rPr>
          <w:lang w:val="es-ES_tradnl"/>
        </w:rPr>
        <w:t>1.5</w:t>
      </w:r>
      <w:r w:rsidR="00743A11" w:rsidRPr="00B13E0B">
        <w:rPr>
          <w:lang w:val="es-ES_tradnl"/>
        </w:rPr>
        <w:t xml:space="preserve"> para obtener el ahorro ajustado</w:t>
      </w:r>
      <w:r w:rsidR="002E4784" w:rsidRPr="00B13E0B">
        <w:rPr>
          <w:lang w:val="es-ES_tradnl"/>
        </w:rPr>
        <w:t xml:space="preserve">, </w:t>
      </w:r>
      <w:r w:rsidR="00486596" w:rsidRPr="00B13E0B">
        <w:rPr>
          <w:lang w:val="es-ES_tradnl"/>
        </w:rPr>
        <w:t xml:space="preserve">comparable con el requerido por la </w:t>
      </w:r>
      <w:r w:rsidR="002E4784" w:rsidRPr="00B13E0B">
        <w:rPr>
          <w:lang w:val="es-ES_tradnl"/>
        </w:rPr>
        <w:t>R</w:t>
      </w:r>
      <w:r w:rsidR="00486596" w:rsidRPr="00B13E0B">
        <w:rPr>
          <w:lang w:val="es-ES_tradnl"/>
        </w:rPr>
        <w:t>esolución 549 de 2015.</w:t>
      </w:r>
    </w:p>
    <w:p w14:paraId="20656DB7" w14:textId="77777777" w:rsidR="00486596" w:rsidRPr="00B13E0B" w:rsidRDefault="00486596" w:rsidP="00743A11">
      <w:pPr>
        <w:jc w:val="both"/>
        <w:rPr>
          <w:lang w:val="es-ES_tradnl"/>
        </w:rPr>
      </w:pPr>
    </w:p>
    <w:p w14:paraId="6E2ECC83" w14:textId="77777777" w:rsidR="00743A11" w:rsidRPr="00B13E0B" w:rsidRDefault="00245B08" w:rsidP="00743A11">
      <w:pPr>
        <w:jc w:val="both"/>
        <w:rPr>
          <w:lang w:val="es-ES_tradnl"/>
        </w:rPr>
      </w:pPr>
      <w:r w:rsidRPr="00B13E0B">
        <w:rPr>
          <w:lang w:val="es-ES_tradnl"/>
        </w:rPr>
        <w:t>Si se supera</w:t>
      </w:r>
      <w:r w:rsidR="00743A11" w:rsidRPr="00B13E0B">
        <w:rPr>
          <w:lang w:val="es-ES_tradnl"/>
        </w:rPr>
        <w:t xml:space="preserve"> el desempeño objetivo se </w:t>
      </w:r>
      <w:r w:rsidR="00F61B8C" w:rsidRPr="00B13E0B">
        <w:rPr>
          <w:lang w:val="es-ES_tradnl"/>
        </w:rPr>
        <w:t>deben emplear</w:t>
      </w:r>
      <w:r w:rsidRPr="00B13E0B">
        <w:rPr>
          <w:lang w:val="es-ES_tradnl"/>
        </w:rPr>
        <w:t xml:space="preserve"> </w:t>
      </w:r>
      <w:r w:rsidR="00743A11" w:rsidRPr="00B13E0B">
        <w:rPr>
          <w:lang w:val="es-ES_tradnl"/>
        </w:rPr>
        <w:t>los dos formatos de presentación del proyecto por el método de desempeño para energía</w:t>
      </w:r>
      <w:r w:rsidR="00EA18AA" w:rsidRPr="00B13E0B">
        <w:rPr>
          <w:lang w:val="es-ES_tradnl"/>
        </w:rPr>
        <w:t xml:space="preserve"> que se encuentran </w:t>
      </w:r>
      <w:r w:rsidR="00743A11" w:rsidRPr="00B13E0B">
        <w:rPr>
          <w:lang w:val="es-ES_tradnl"/>
        </w:rPr>
        <w:t xml:space="preserve">en el </w:t>
      </w:r>
      <w:r w:rsidR="00AB6224" w:rsidRPr="00B13E0B">
        <w:rPr>
          <w:lang w:val="es-ES_tradnl"/>
        </w:rPr>
        <w:t>Anexo 3.</w:t>
      </w:r>
    </w:p>
    <w:p w14:paraId="14689EED" w14:textId="77777777" w:rsidR="001826C1" w:rsidRPr="00B13E0B" w:rsidRDefault="001826C1" w:rsidP="00743A11">
      <w:pPr>
        <w:jc w:val="both"/>
        <w:rPr>
          <w:lang w:val="es-ES_tradnl"/>
        </w:rPr>
      </w:pPr>
    </w:p>
    <w:p w14:paraId="0CA59BC7" w14:textId="77777777" w:rsidR="002B2A71" w:rsidRPr="00B13E0B" w:rsidRDefault="002B2A71" w:rsidP="002730B6">
      <w:pPr>
        <w:pStyle w:val="Ttulo3"/>
        <w:numPr>
          <w:ilvl w:val="2"/>
          <w:numId w:val="9"/>
        </w:numPr>
        <w:ind w:left="454" w:firstLine="0"/>
        <w:rPr>
          <w:rFonts w:ascii="Arial" w:hAnsi="Arial" w:cs="Arial"/>
          <w:b w:val="0"/>
          <w:color w:val="auto"/>
          <w:lang w:val="es-ES_tradnl"/>
        </w:rPr>
      </w:pPr>
      <w:bookmarkStart w:id="54" w:name="_Hlk5814157"/>
      <w:bookmarkStart w:id="55" w:name="_Toc413267668"/>
      <w:bookmarkStart w:id="56" w:name="_Toc416385418"/>
      <w:bookmarkStart w:id="57" w:name="_Toc5874787"/>
      <w:bookmarkStart w:id="58" w:name="_Toc5889739"/>
      <w:bookmarkStart w:id="59" w:name="_Toc14779550"/>
      <w:r w:rsidRPr="00B13E0B">
        <w:rPr>
          <w:rFonts w:ascii="Arial" w:hAnsi="Arial" w:cs="Arial"/>
          <w:b w:val="0"/>
          <w:color w:val="auto"/>
          <w:lang w:val="es-ES_tradnl"/>
        </w:rPr>
        <w:t xml:space="preserve">Método de desempeño para el ahorro de </w:t>
      </w:r>
      <w:bookmarkEnd w:id="54"/>
      <w:r w:rsidRPr="00B13E0B">
        <w:rPr>
          <w:rFonts w:ascii="Arial" w:hAnsi="Arial" w:cs="Arial"/>
          <w:b w:val="0"/>
          <w:color w:val="auto"/>
          <w:lang w:val="es-ES_tradnl"/>
        </w:rPr>
        <w:t>agua</w:t>
      </w:r>
      <w:bookmarkEnd w:id="55"/>
      <w:bookmarkEnd w:id="56"/>
      <w:bookmarkEnd w:id="57"/>
      <w:bookmarkEnd w:id="58"/>
      <w:bookmarkEnd w:id="59"/>
    </w:p>
    <w:p w14:paraId="4855E52E" w14:textId="77777777" w:rsidR="00560A5B" w:rsidRPr="00B13E0B" w:rsidRDefault="00560A5B" w:rsidP="00560A5B">
      <w:pPr>
        <w:rPr>
          <w:lang w:val="es-CO"/>
        </w:rPr>
      </w:pPr>
    </w:p>
    <w:p w14:paraId="2245DEEB" w14:textId="77777777" w:rsidR="00560A5B" w:rsidRPr="00B13E0B" w:rsidRDefault="00560A5B" w:rsidP="00560A5B">
      <w:pPr>
        <w:jc w:val="both"/>
        <w:rPr>
          <w:lang w:val="es-ES_tradnl"/>
        </w:rPr>
      </w:pPr>
      <w:r w:rsidRPr="00B13E0B">
        <w:rPr>
          <w:lang w:val="es-ES_tradnl"/>
        </w:rPr>
        <w:t xml:space="preserve">En esta sección se describirá </w:t>
      </w:r>
      <w:r w:rsidR="00EF266A" w:rsidRPr="00B13E0B">
        <w:rPr>
          <w:lang w:val="es-ES_tradnl"/>
        </w:rPr>
        <w:t xml:space="preserve">la forma </w:t>
      </w:r>
      <w:r w:rsidR="00F61B8C" w:rsidRPr="00B13E0B">
        <w:rPr>
          <w:lang w:val="es-ES_tradnl"/>
        </w:rPr>
        <w:t>de determinar</w:t>
      </w:r>
      <w:r w:rsidR="00EF266A" w:rsidRPr="00B13E0B">
        <w:rPr>
          <w:lang w:val="es-ES_tradnl"/>
        </w:rPr>
        <w:t xml:space="preserve"> </w:t>
      </w:r>
      <w:r w:rsidRPr="00B13E0B">
        <w:rPr>
          <w:lang w:val="es-ES_tradnl"/>
        </w:rPr>
        <w:t xml:space="preserve">el ahorro de agua para la tipología Oficinas, de acuerdo con el método de desempeño propuesto por este </w:t>
      </w:r>
      <w:r w:rsidR="001A439F" w:rsidRPr="00B13E0B">
        <w:rPr>
          <w:lang w:val="es-ES_tradnl"/>
        </w:rPr>
        <w:t>Protocolo</w:t>
      </w:r>
      <w:r w:rsidRPr="00B13E0B">
        <w:rPr>
          <w:lang w:val="es-ES_tradnl"/>
        </w:rPr>
        <w:t xml:space="preserve">. Se </w:t>
      </w:r>
      <w:r w:rsidR="00245B08" w:rsidRPr="00B13E0B">
        <w:rPr>
          <w:lang w:val="es-ES_tradnl"/>
        </w:rPr>
        <w:t xml:space="preserve">describirán </w:t>
      </w:r>
      <w:r w:rsidR="00F61B8C" w:rsidRPr="00B13E0B">
        <w:rPr>
          <w:lang w:val="es-ES_tradnl"/>
        </w:rPr>
        <w:t>siete pasos</w:t>
      </w:r>
      <w:r w:rsidRPr="00B13E0B">
        <w:rPr>
          <w:lang w:val="es-ES_tradnl"/>
        </w:rPr>
        <w:t xml:space="preserve"> que debe </w:t>
      </w:r>
      <w:r w:rsidR="00EA18AA" w:rsidRPr="00B13E0B">
        <w:rPr>
          <w:lang w:val="es-ES_tradnl"/>
        </w:rPr>
        <w:t>desarrollar</w:t>
      </w:r>
      <w:r w:rsidRPr="00B13E0B">
        <w:rPr>
          <w:lang w:val="es-ES_tradnl"/>
        </w:rPr>
        <w:t xml:space="preserve"> el equipo del proyecto con el fin de evaluar el desempeño en el consumo de agua.</w:t>
      </w:r>
    </w:p>
    <w:p w14:paraId="6D85A29A" w14:textId="77777777" w:rsidR="00560A5B" w:rsidRPr="00B13E0B" w:rsidRDefault="00560A5B" w:rsidP="00560A5B">
      <w:pPr>
        <w:jc w:val="both"/>
        <w:rPr>
          <w:b/>
          <w:i/>
          <w:lang w:val="es-ES_tradnl"/>
        </w:rPr>
      </w:pPr>
    </w:p>
    <w:p w14:paraId="3ABBE7DB" w14:textId="77777777" w:rsidR="00560A5B" w:rsidRPr="00B13E0B" w:rsidRDefault="00560A5B" w:rsidP="00560A5B">
      <w:pPr>
        <w:jc w:val="both"/>
        <w:rPr>
          <w:lang w:val="es-ES_tradnl"/>
        </w:rPr>
      </w:pPr>
      <w:r w:rsidRPr="00B63095">
        <w:rPr>
          <w:b/>
          <w:lang w:val="es-ES_tradnl"/>
        </w:rPr>
        <w:t>Paso 1</w:t>
      </w:r>
      <w:r w:rsidR="00DE2318" w:rsidRPr="00B13E0B">
        <w:rPr>
          <w:lang w:val="es-ES_tradnl"/>
        </w:rPr>
        <w:t xml:space="preserve">. </w:t>
      </w:r>
      <w:r w:rsidRPr="00B13E0B">
        <w:rPr>
          <w:lang w:val="es-ES_tradnl"/>
        </w:rPr>
        <w:t>Organización de datos de entrada</w:t>
      </w:r>
    </w:p>
    <w:p w14:paraId="55BA846A" w14:textId="77777777" w:rsidR="00245B08" w:rsidRPr="00B13E0B" w:rsidRDefault="00245B08" w:rsidP="00560A5B">
      <w:pPr>
        <w:jc w:val="both"/>
        <w:rPr>
          <w:lang w:val="es-ES_tradnl"/>
        </w:rPr>
      </w:pPr>
    </w:p>
    <w:p w14:paraId="6F76B7C3" w14:textId="77777777" w:rsidR="00560A5B" w:rsidRPr="00B13E0B" w:rsidRDefault="00560A5B" w:rsidP="00560A5B">
      <w:pPr>
        <w:jc w:val="both"/>
        <w:rPr>
          <w:lang w:val="es-ES_tradnl"/>
        </w:rPr>
      </w:pPr>
      <w:r w:rsidRPr="00B13E0B">
        <w:rPr>
          <w:lang w:val="es-ES_tradnl"/>
        </w:rPr>
        <w:t xml:space="preserve">Ocupación: </w:t>
      </w:r>
      <w:r w:rsidR="00EA18AA" w:rsidRPr="00B13E0B">
        <w:rPr>
          <w:lang w:val="es-ES_tradnl"/>
        </w:rPr>
        <w:t>c</w:t>
      </w:r>
      <w:r w:rsidRPr="00B13E0B">
        <w:rPr>
          <w:lang w:val="es-ES_tradnl"/>
        </w:rPr>
        <w:t>omo datos de entrada se debe obtener la ocupación del proyecto</w:t>
      </w:r>
      <w:r w:rsidR="003E78A7" w:rsidRPr="00B13E0B">
        <w:rPr>
          <w:lang w:val="es-ES_tradnl"/>
        </w:rPr>
        <w:t>,</w:t>
      </w:r>
      <w:r w:rsidRPr="00B13E0B">
        <w:rPr>
          <w:lang w:val="es-ES_tradnl"/>
        </w:rPr>
        <w:t xml:space="preserve"> si se conoce. </w:t>
      </w:r>
      <w:r w:rsidR="003E78A7" w:rsidRPr="00B13E0B">
        <w:rPr>
          <w:lang w:val="es-ES_tradnl"/>
        </w:rPr>
        <w:t>De lo contrario</w:t>
      </w:r>
      <w:r w:rsidRPr="00B13E0B">
        <w:rPr>
          <w:lang w:val="es-ES_tradnl"/>
        </w:rPr>
        <w:t>, se debe usar la densidad de ocupación según la NSR10 y el área del edificio (sin parqueaderos) para obtener la ocupación total de empleados. Esta ocupación debe asignar población femenina y masculina</w:t>
      </w:r>
      <w:r w:rsidR="00EA18AA" w:rsidRPr="00B13E0B">
        <w:rPr>
          <w:lang w:val="es-ES_tradnl"/>
        </w:rPr>
        <w:t>,</w:t>
      </w:r>
      <w:r w:rsidRPr="00B13E0B">
        <w:rPr>
          <w:lang w:val="es-ES_tradnl"/>
        </w:rPr>
        <w:t xml:space="preserve"> si el proyecto cuenta con orinales. </w:t>
      </w:r>
    </w:p>
    <w:p w14:paraId="3874AB34" w14:textId="77777777" w:rsidR="00AB6224" w:rsidRPr="00B13E0B" w:rsidRDefault="00AB6224" w:rsidP="00560A5B">
      <w:pPr>
        <w:jc w:val="both"/>
        <w:rPr>
          <w:lang w:val="es-ES_tradnl"/>
        </w:rPr>
      </w:pPr>
    </w:p>
    <w:p w14:paraId="6ED8AB00" w14:textId="77777777" w:rsidR="00560A5B" w:rsidRPr="00B13E0B" w:rsidRDefault="00560A5B" w:rsidP="00560A5B">
      <w:pPr>
        <w:jc w:val="both"/>
        <w:rPr>
          <w:lang w:val="es-ES_tradnl"/>
        </w:rPr>
      </w:pPr>
      <w:r w:rsidRPr="00B13E0B">
        <w:rPr>
          <w:lang w:val="es-ES_tradnl"/>
        </w:rPr>
        <w:t xml:space="preserve">Consumo de aparatos sanitarios: </w:t>
      </w:r>
      <w:r w:rsidR="00EA18AA" w:rsidRPr="00B13E0B">
        <w:rPr>
          <w:lang w:val="es-ES_tradnl"/>
        </w:rPr>
        <w:t xml:space="preserve">se </w:t>
      </w:r>
      <w:r w:rsidRPr="00B13E0B">
        <w:rPr>
          <w:lang w:val="es-ES_tradnl"/>
        </w:rPr>
        <w:t xml:space="preserve">debe incluir el caudal </w:t>
      </w:r>
      <w:r w:rsidR="00EA18AA" w:rsidRPr="00B13E0B">
        <w:rPr>
          <w:lang w:val="es-ES_tradnl"/>
        </w:rPr>
        <w:t xml:space="preserve">en proporción a </w:t>
      </w:r>
      <w:r w:rsidRPr="00B13E0B">
        <w:rPr>
          <w:lang w:val="es-ES_tradnl"/>
        </w:rPr>
        <w:t xml:space="preserve">las fichas técnicas de los aparatos sanitarios que se van a instalar. Para los aparatos de descarga se incluye en litros por descarga y para los aparatos de flujo en litros por minuto. En </w:t>
      </w:r>
      <w:r w:rsidR="00396E1C" w:rsidRPr="00B13E0B">
        <w:rPr>
          <w:lang w:val="es-ES_tradnl"/>
        </w:rPr>
        <w:t>este último caso</w:t>
      </w:r>
      <w:r w:rsidRPr="00B13E0B">
        <w:rPr>
          <w:lang w:val="es-ES_tradnl"/>
        </w:rPr>
        <w:t xml:space="preserve"> se debe indicar el caudal a 4 bar o 60 psi. </w:t>
      </w:r>
      <w:r w:rsidR="00396E1C" w:rsidRPr="00B13E0B">
        <w:rPr>
          <w:lang w:val="es-ES_tradnl"/>
        </w:rPr>
        <w:t>Es necesario</w:t>
      </w:r>
      <w:r w:rsidRPr="00B13E0B">
        <w:rPr>
          <w:lang w:val="es-ES_tradnl"/>
        </w:rPr>
        <w:t xml:space="preserve"> incluir sanitarios, orinales, lavamanos y lavaplatos.</w:t>
      </w:r>
    </w:p>
    <w:p w14:paraId="09251949" w14:textId="77777777" w:rsidR="00AB6224" w:rsidRPr="00B13E0B" w:rsidRDefault="00AB6224" w:rsidP="00560A5B">
      <w:pPr>
        <w:jc w:val="both"/>
        <w:rPr>
          <w:lang w:val="es-ES_tradnl"/>
        </w:rPr>
      </w:pPr>
    </w:p>
    <w:p w14:paraId="6F47C9C7" w14:textId="77777777" w:rsidR="00560A5B" w:rsidRPr="00B13E0B" w:rsidRDefault="00560A5B" w:rsidP="00560A5B">
      <w:pPr>
        <w:jc w:val="both"/>
        <w:rPr>
          <w:lang w:val="es-ES_tradnl"/>
        </w:rPr>
      </w:pPr>
      <w:r w:rsidRPr="00B13E0B">
        <w:rPr>
          <w:lang w:val="es-ES_tradnl"/>
        </w:rPr>
        <w:t xml:space="preserve">Grupos de uso: </w:t>
      </w:r>
      <w:r w:rsidR="00EA18AA" w:rsidRPr="00B13E0B">
        <w:rPr>
          <w:lang w:val="es-ES_tradnl"/>
        </w:rPr>
        <w:t>según</w:t>
      </w:r>
      <w:r w:rsidRPr="00B13E0B">
        <w:rPr>
          <w:lang w:val="es-ES_tradnl"/>
        </w:rPr>
        <w:t xml:space="preserve"> la ocupación, los usos y aparatos que tenga el proyecto, se deben generar grupos de uso</w:t>
      </w:r>
      <w:r w:rsidR="00EA18AA" w:rsidRPr="00B13E0B">
        <w:rPr>
          <w:lang w:val="es-ES_tradnl"/>
        </w:rPr>
        <w:t xml:space="preserve">, para </w:t>
      </w:r>
      <w:r w:rsidRPr="00B13E0B">
        <w:rPr>
          <w:lang w:val="es-ES_tradnl"/>
        </w:rPr>
        <w:t>asignar</w:t>
      </w:r>
      <w:r w:rsidR="00EA18AA" w:rsidRPr="00B13E0B">
        <w:rPr>
          <w:lang w:val="es-ES_tradnl"/>
        </w:rPr>
        <w:t>le</w:t>
      </w:r>
      <w:r w:rsidRPr="00B13E0B">
        <w:rPr>
          <w:lang w:val="es-ES_tradnl"/>
        </w:rPr>
        <w:t xml:space="preserve"> a cada </w:t>
      </w:r>
      <w:r w:rsidR="00EA18AA" w:rsidRPr="00B13E0B">
        <w:rPr>
          <w:lang w:val="es-ES_tradnl"/>
        </w:rPr>
        <w:t xml:space="preserve">uno </w:t>
      </w:r>
      <w:r w:rsidRPr="00B13E0B">
        <w:rPr>
          <w:lang w:val="es-ES_tradnl"/>
        </w:rPr>
        <w:t xml:space="preserve">sus consumos, ocupantes y usos. Si en el proyecto se tienen todos los consumos de aparatos iguales, solo se debe generar </w:t>
      </w:r>
      <w:r w:rsidR="007E0CEE" w:rsidRPr="00B13E0B">
        <w:rPr>
          <w:lang w:val="es-ES_tradnl"/>
        </w:rPr>
        <w:lastRenderedPageBreak/>
        <w:t xml:space="preserve">un grupo de uso. Si por ejemplo </w:t>
      </w:r>
      <w:r w:rsidRPr="00B13E0B">
        <w:rPr>
          <w:lang w:val="es-ES_tradnl"/>
        </w:rPr>
        <w:t xml:space="preserve">un baño tiene sanitario y orinal y otro solo el sanitario, se </w:t>
      </w:r>
      <w:r w:rsidR="003045E5" w:rsidRPr="00B13E0B">
        <w:rPr>
          <w:lang w:val="es-ES_tradnl"/>
        </w:rPr>
        <w:t xml:space="preserve">deben </w:t>
      </w:r>
      <w:r w:rsidRPr="00B13E0B">
        <w:rPr>
          <w:lang w:val="es-ES_tradnl"/>
        </w:rPr>
        <w:t xml:space="preserve">generar dos grupos de uso, uno por cada tipo de baño, dado que la población de hombres que use el segundo baño tendrá que usar el sanitario todas las veces que requiera ya que no hay orinal. </w:t>
      </w:r>
    </w:p>
    <w:p w14:paraId="3014C357" w14:textId="77777777" w:rsidR="00AB6224" w:rsidRPr="00B13E0B" w:rsidRDefault="00AB6224" w:rsidP="00560A5B">
      <w:pPr>
        <w:jc w:val="both"/>
        <w:rPr>
          <w:lang w:val="es-ES_tradnl"/>
        </w:rPr>
      </w:pPr>
    </w:p>
    <w:p w14:paraId="2796B7C0" w14:textId="77777777" w:rsidR="00560A5B" w:rsidRPr="00B13E0B" w:rsidRDefault="00560A5B" w:rsidP="00560A5B">
      <w:pPr>
        <w:jc w:val="both"/>
        <w:rPr>
          <w:lang w:val="es-ES_tradnl"/>
        </w:rPr>
      </w:pPr>
      <w:r w:rsidRPr="00B13E0B">
        <w:rPr>
          <w:lang w:val="es-ES_tradnl"/>
        </w:rPr>
        <w:t>Duraciones y frecuencias de uso: si se conocen las duraciones (minutos) de uso de los aparatos de flujo (lavamanos, lavaplatos) y la frecuencia de uso en el día se deben incluir. En caso de no poder obtener el valor por favor referirse a la</w:t>
      </w:r>
      <w:r w:rsidR="00983609" w:rsidRPr="00B13E0B">
        <w:rPr>
          <w:lang w:val="es-ES_tradnl"/>
        </w:rPr>
        <w:t xml:space="preserve"> Tabla </w:t>
      </w:r>
      <w:r w:rsidR="00396E1C" w:rsidRPr="00B13E0B">
        <w:rPr>
          <w:lang w:val="es-ES_tradnl"/>
        </w:rPr>
        <w:t xml:space="preserve">6 </w:t>
      </w:r>
      <w:r w:rsidRPr="00B13E0B">
        <w:rPr>
          <w:lang w:val="es-ES_tradnl"/>
        </w:rPr>
        <w:t>de parámetros sugeridos para el cálculo del desempeño en consumo del agua.</w:t>
      </w:r>
    </w:p>
    <w:p w14:paraId="5C13FDBE" w14:textId="77777777" w:rsidR="0021729B" w:rsidRPr="00B13E0B" w:rsidRDefault="0021729B" w:rsidP="00560A5B">
      <w:pPr>
        <w:jc w:val="both"/>
        <w:rPr>
          <w:sz w:val="20"/>
          <w:szCs w:val="20"/>
          <w:lang w:val="es-ES_tradnl"/>
        </w:rPr>
      </w:pPr>
    </w:p>
    <w:p w14:paraId="05FA3652" w14:textId="77777777" w:rsidR="0021729B" w:rsidRPr="00B13E0B" w:rsidRDefault="0021729B" w:rsidP="0021729B">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t>Tabla</w:t>
      </w:r>
      <w:r w:rsidR="00396E1C" w:rsidRPr="00B13E0B">
        <w:rPr>
          <w:rFonts w:ascii="Arial" w:hAnsi="Arial"/>
          <w:b w:val="0"/>
          <w:color w:val="auto"/>
          <w:sz w:val="20"/>
          <w:szCs w:val="20"/>
          <w:lang w:val="es-ES_tradnl"/>
        </w:rPr>
        <w:t>6</w:t>
      </w:r>
      <w:r w:rsidR="003E78A7" w:rsidRPr="00B13E0B">
        <w:rPr>
          <w:rFonts w:ascii="Arial" w:hAnsi="Arial"/>
          <w:b w:val="0"/>
          <w:color w:val="auto"/>
          <w:sz w:val="20"/>
          <w:szCs w:val="20"/>
          <w:lang w:val="es-ES_tradnl"/>
        </w:rPr>
        <w:t>.</w:t>
      </w:r>
      <w:r w:rsidRPr="00B13E0B">
        <w:rPr>
          <w:rFonts w:ascii="Arial" w:hAnsi="Arial"/>
          <w:b w:val="0"/>
          <w:color w:val="auto"/>
          <w:sz w:val="20"/>
          <w:szCs w:val="20"/>
          <w:lang w:val="es-ES_tradnl"/>
        </w:rPr>
        <w:t xml:space="preserve"> Parámetros sugeridos para</w:t>
      </w:r>
      <w:r w:rsidR="005A01C0">
        <w:rPr>
          <w:rFonts w:ascii="Arial" w:hAnsi="Arial"/>
          <w:b w:val="0"/>
          <w:color w:val="auto"/>
          <w:sz w:val="20"/>
          <w:szCs w:val="20"/>
          <w:lang w:val="es-ES_tradnl"/>
        </w:rPr>
        <w:t xml:space="preserve"> el</w:t>
      </w:r>
      <w:r w:rsidRPr="00B13E0B">
        <w:rPr>
          <w:rFonts w:ascii="Arial" w:hAnsi="Arial"/>
          <w:b w:val="0"/>
          <w:color w:val="auto"/>
          <w:sz w:val="20"/>
          <w:szCs w:val="20"/>
          <w:lang w:val="es-ES_tradnl"/>
        </w:rPr>
        <w:t xml:space="preserve"> cálculo de desempeño de consumo de agua </w:t>
      </w:r>
      <w:r w:rsidR="00EB4727">
        <w:rPr>
          <w:rFonts w:ascii="Arial" w:hAnsi="Arial"/>
          <w:b w:val="0"/>
          <w:color w:val="auto"/>
          <w:sz w:val="20"/>
          <w:szCs w:val="20"/>
          <w:lang w:val="es-ES_tradnl"/>
        </w:rPr>
        <w:t>O</w:t>
      </w:r>
      <w:r w:rsidRPr="00B13E0B">
        <w:rPr>
          <w:rFonts w:ascii="Arial" w:hAnsi="Arial"/>
          <w:b w:val="0"/>
          <w:color w:val="auto"/>
          <w:sz w:val="20"/>
          <w:szCs w:val="20"/>
          <w:lang w:val="es-ES_tradnl"/>
        </w:rPr>
        <w:t>ficina</w:t>
      </w:r>
      <w:r w:rsidR="00EB4727">
        <w:rPr>
          <w:rFonts w:ascii="Arial" w:hAnsi="Arial"/>
          <w:b w:val="0"/>
          <w:color w:val="auto"/>
          <w:sz w:val="20"/>
          <w:szCs w:val="20"/>
          <w:lang w:val="es-ES_tradnl"/>
        </w:rPr>
        <w:t>s</w:t>
      </w:r>
    </w:p>
    <w:tbl>
      <w:tblPr>
        <w:tblW w:w="5115" w:type="dxa"/>
        <w:jc w:val="center"/>
        <w:tblCellMar>
          <w:left w:w="70" w:type="dxa"/>
          <w:right w:w="70" w:type="dxa"/>
        </w:tblCellMar>
        <w:tblLook w:val="04A0" w:firstRow="1" w:lastRow="0" w:firstColumn="1" w:lastColumn="0" w:noHBand="0" w:noVBand="1"/>
      </w:tblPr>
      <w:tblGrid>
        <w:gridCol w:w="2350"/>
        <w:gridCol w:w="2765"/>
      </w:tblGrid>
      <w:tr w:rsidR="0021729B" w:rsidRPr="00B13E0B" w14:paraId="31ECDFFD" w14:textId="77777777" w:rsidTr="00026FA5">
        <w:trPr>
          <w:trHeight w:val="255"/>
          <w:tblHeader/>
          <w:jc w:val="center"/>
        </w:trPr>
        <w:tc>
          <w:tcPr>
            <w:tcW w:w="235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6B02A886" w14:textId="77777777" w:rsidR="0021729B" w:rsidRPr="00B13E0B" w:rsidRDefault="0021729B" w:rsidP="003634F4">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2765" w:type="dxa"/>
            <w:tcBorders>
              <w:top w:val="single" w:sz="8" w:space="0" w:color="auto"/>
              <w:left w:val="nil"/>
              <w:bottom w:val="single" w:sz="8" w:space="0" w:color="auto"/>
              <w:right w:val="single" w:sz="8" w:space="0" w:color="auto"/>
            </w:tcBorders>
            <w:shd w:val="clear" w:color="auto" w:fill="auto"/>
            <w:noWrap/>
            <w:vAlign w:val="center"/>
            <w:hideMark/>
          </w:tcPr>
          <w:p w14:paraId="60081A7C" w14:textId="77777777" w:rsidR="0021729B" w:rsidRPr="00B13E0B" w:rsidRDefault="0021729B" w:rsidP="003634F4">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21729B" w:rsidRPr="00B13E0B" w14:paraId="3704359A" w14:textId="77777777" w:rsidTr="00026FA5">
        <w:trPr>
          <w:trHeight w:val="480"/>
          <w:jc w:val="center"/>
        </w:trPr>
        <w:tc>
          <w:tcPr>
            <w:tcW w:w="2350" w:type="dxa"/>
            <w:tcBorders>
              <w:top w:val="nil"/>
              <w:left w:val="single" w:sz="8" w:space="0" w:color="auto"/>
              <w:bottom w:val="single" w:sz="4" w:space="0" w:color="auto"/>
              <w:right w:val="single" w:sz="4" w:space="0" w:color="auto"/>
            </w:tcBorders>
            <w:shd w:val="clear" w:color="auto" w:fill="auto"/>
            <w:vAlign w:val="center"/>
            <w:hideMark/>
          </w:tcPr>
          <w:p w14:paraId="6759B7B0" w14:textId="77777777" w:rsidR="0021729B" w:rsidRPr="00B13E0B" w:rsidRDefault="0021729B" w:rsidP="003634F4">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2765" w:type="dxa"/>
            <w:tcBorders>
              <w:top w:val="nil"/>
              <w:left w:val="nil"/>
              <w:bottom w:val="single" w:sz="4" w:space="0" w:color="auto"/>
              <w:right w:val="single" w:sz="8" w:space="0" w:color="auto"/>
            </w:tcBorders>
            <w:shd w:val="clear" w:color="auto" w:fill="auto"/>
            <w:vAlign w:val="center"/>
            <w:hideMark/>
          </w:tcPr>
          <w:p w14:paraId="77E8BF6A" w14:textId="77777777" w:rsidR="0021729B" w:rsidRPr="00B13E0B" w:rsidRDefault="0021729B" w:rsidP="003634F4">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21729B" w:rsidRPr="00B13E0B" w14:paraId="77A36C8F" w14:textId="77777777" w:rsidTr="00026FA5">
        <w:trPr>
          <w:trHeight w:val="480"/>
          <w:jc w:val="center"/>
        </w:trPr>
        <w:tc>
          <w:tcPr>
            <w:tcW w:w="2350" w:type="dxa"/>
            <w:tcBorders>
              <w:top w:val="nil"/>
              <w:left w:val="single" w:sz="8" w:space="0" w:color="auto"/>
              <w:bottom w:val="single" w:sz="4" w:space="0" w:color="auto"/>
              <w:right w:val="single" w:sz="4" w:space="0" w:color="auto"/>
            </w:tcBorders>
            <w:shd w:val="clear" w:color="auto" w:fill="auto"/>
            <w:vAlign w:val="center"/>
            <w:hideMark/>
          </w:tcPr>
          <w:p w14:paraId="37892498" w14:textId="77777777" w:rsidR="0021729B" w:rsidRPr="00B13E0B" w:rsidRDefault="0021729B" w:rsidP="003634F4">
            <w:pPr>
              <w:jc w:val="both"/>
              <w:rPr>
                <w:rFonts w:eastAsia="Times New Roman"/>
                <w:sz w:val="20"/>
                <w:szCs w:val="20"/>
                <w:lang w:val="es-ES_tradnl" w:eastAsia="es-ES"/>
              </w:rPr>
            </w:pPr>
            <w:r w:rsidRPr="00B13E0B">
              <w:rPr>
                <w:rFonts w:eastAsia="Times New Roman"/>
                <w:sz w:val="20"/>
                <w:szCs w:val="20"/>
                <w:lang w:val="es-ES_tradnl" w:eastAsia="es-ES"/>
              </w:rPr>
              <w:t>Distribución de géneros</w:t>
            </w:r>
          </w:p>
        </w:tc>
        <w:tc>
          <w:tcPr>
            <w:tcW w:w="2765" w:type="dxa"/>
            <w:tcBorders>
              <w:top w:val="nil"/>
              <w:left w:val="nil"/>
              <w:bottom w:val="single" w:sz="4" w:space="0" w:color="auto"/>
              <w:right w:val="single" w:sz="8" w:space="0" w:color="auto"/>
            </w:tcBorders>
            <w:shd w:val="clear" w:color="auto" w:fill="auto"/>
            <w:vAlign w:val="center"/>
            <w:hideMark/>
          </w:tcPr>
          <w:p w14:paraId="234DB848" w14:textId="77777777" w:rsidR="0021729B" w:rsidRPr="00B13E0B" w:rsidRDefault="0021729B" w:rsidP="003634F4">
            <w:pPr>
              <w:jc w:val="both"/>
              <w:rPr>
                <w:rFonts w:eastAsia="Times New Roman"/>
                <w:sz w:val="20"/>
                <w:szCs w:val="20"/>
                <w:lang w:val="es-ES_tradnl" w:eastAsia="es-ES"/>
              </w:rPr>
            </w:pPr>
            <w:r w:rsidRPr="00B13E0B">
              <w:rPr>
                <w:rFonts w:eastAsia="Times New Roman"/>
                <w:sz w:val="20"/>
                <w:szCs w:val="20"/>
                <w:lang w:val="es-ES_tradnl" w:eastAsia="es-ES"/>
              </w:rPr>
              <w:t>Hombres 50%, mujeres 50%</w:t>
            </w:r>
          </w:p>
        </w:tc>
      </w:tr>
      <w:tr w:rsidR="0021729B" w:rsidRPr="00420B57" w14:paraId="650255CF" w14:textId="77777777" w:rsidTr="00026FA5">
        <w:trPr>
          <w:trHeight w:val="480"/>
          <w:jc w:val="center"/>
        </w:trPr>
        <w:tc>
          <w:tcPr>
            <w:tcW w:w="2350" w:type="dxa"/>
            <w:tcBorders>
              <w:top w:val="nil"/>
              <w:left w:val="single" w:sz="8" w:space="0" w:color="auto"/>
              <w:bottom w:val="single" w:sz="4" w:space="0" w:color="auto"/>
              <w:right w:val="single" w:sz="4" w:space="0" w:color="auto"/>
            </w:tcBorders>
            <w:shd w:val="clear" w:color="auto" w:fill="auto"/>
            <w:vAlign w:val="center"/>
            <w:hideMark/>
          </w:tcPr>
          <w:p w14:paraId="538891F3" w14:textId="77777777" w:rsidR="0021729B" w:rsidRPr="00B13E0B" w:rsidRDefault="0021729B" w:rsidP="003634F4">
            <w:pPr>
              <w:jc w:val="both"/>
              <w:rPr>
                <w:rFonts w:eastAsia="Times New Roman"/>
                <w:sz w:val="20"/>
                <w:szCs w:val="20"/>
                <w:lang w:val="es-ES_tradnl" w:eastAsia="es-ES"/>
              </w:rPr>
            </w:pPr>
            <w:r w:rsidRPr="00B13E0B">
              <w:rPr>
                <w:rFonts w:eastAsia="Times New Roman"/>
                <w:sz w:val="20"/>
                <w:szCs w:val="20"/>
                <w:lang w:val="es-ES_tradnl" w:eastAsia="es-ES"/>
              </w:rPr>
              <w:t>Duración aparatos de flujo</w:t>
            </w:r>
          </w:p>
        </w:tc>
        <w:tc>
          <w:tcPr>
            <w:tcW w:w="2765" w:type="dxa"/>
            <w:tcBorders>
              <w:top w:val="nil"/>
              <w:left w:val="nil"/>
              <w:bottom w:val="single" w:sz="4" w:space="0" w:color="auto"/>
              <w:right w:val="single" w:sz="8" w:space="0" w:color="auto"/>
            </w:tcBorders>
            <w:shd w:val="clear" w:color="auto" w:fill="auto"/>
            <w:vAlign w:val="center"/>
            <w:hideMark/>
          </w:tcPr>
          <w:p w14:paraId="3953F59D" w14:textId="77777777" w:rsidR="0021729B" w:rsidRPr="00B13E0B" w:rsidRDefault="0021729B" w:rsidP="003634F4">
            <w:pPr>
              <w:jc w:val="both"/>
              <w:rPr>
                <w:rFonts w:eastAsia="Times New Roman"/>
                <w:sz w:val="20"/>
                <w:szCs w:val="20"/>
                <w:lang w:val="es-ES_tradnl" w:eastAsia="es-ES"/>
              </w:rPr>
            </w:pPr>
            <w:r w:rsidRPr="00B13E0B">
              <w:rPr>
                <w:rFonts w:eastAsia="Times New Roman"/>
                <w:sz w:val="20"/>
                <w:szCs w:val="20"/>
                <w:lang w:val="es-ES_tradnl" w:eastAsia="es-ES"/>
              </w:rPr>
              <w:t>Lavamanos 0,5 min/uso</w:t>
            </w:r>
            <w:r w:rsidRPr="00B13E0B">
              <w:rPr>
                <w:rFonts w:eastAsia="Times New Roman"/>
                <w:sz w:val="20"/>
                <w:szCs w:val="20"/>
                <w:lang w:val="es-ES_tradnl" w:eastAsia="es-ES"/>
              </w:rPr>
              <w:br/>
              <w:t>Lavaplatos 0,25 min/uso</w:t>
            </w:r>
          </w:p>
        </w:tc>
      </w:tr>
      <w:tr w:rsidR="0021729B" w:rsidRPr="00420B57" w14:paraId="4451B454" w14:textId="77777777" w:rsidTr="00026FA5">
        <w:trPr>
          <w:trHeight w:val="1935"/>
          <w:jc w:val="center"/>
        </w:trPr>
        <w:tc>
          <w:tcPr>
            <w:tcW w:w="2350" w:type="dxa"/>
            <w:tcBorders>
              <w:top w:val="nil"/>
              <w:left w:val="single" w:sz="8" w:space="0" w:color="auto"/>
              <w:bottom w:val="single" w:sz="8" w:space="0" w:color="auto"/>
              <w:right w:val="single" w:sz="4" w:space="0" w:color="auto"/>
            </w:tcBorders>
            <w:shd w:val="clear" w:color="auto" w:fill="auto"/>
            <w:vAlign w:val="center"/>
            <w:hideMark/>
          </w:tcPr>
          <w:p w14:paraId="25A2D4DF" w14:textId="77777777" w:rsidR="0021729B" w:rsidRPr="00B13E0B" w:rsidRDefault="0021729B" w:rsidP="003634F4">
            <w:pPr>
              <w:jc w:val="both"/>
              <w:rPr>
                <w:rFonts w:eastAsia="Times New Roman"/>
                <w:sz w:val="18"/>
                <w:szCs w:val="18"/>
                <w:lang w:val="es-ES_tradnl" w:eastAsia="es-ES"/>
              </w:rPr>
            </w:pPr>
            <w:r w:rsidRPr="00B13E0B">
              <w:rPr>
                <w:rFonts w:eastAsia="Times New Roman"/>
                <w:sz w:val="18"/>
                <w:szCs w:val="18"/>
                <w:lang w:val="es-ES_tradnl" w:eastAsia="es-ES"/>
              </w:rPr>
              <w:t>Usos diarios por persona*</w:t>
            </w:r>
          </w:p>
        </w:tc>
        <w:tc>
          <w:tcPr>
            <w:tcW w:w="2765" w:type="dxa"/>
            <w:tcBorders>
              <w:top w:val="nil"/>
              <w:left w:val="nil"/>
              <w:bottom w:val="single" w:sz="8" w:space="0" w:color="auto"/>
              <w:right w:val="single" w:sz="8" w:space="0" w:color="auto"/>
            </w:tcBorders>
            <w:shd w:val="clear" w:color="auto" w:fill="auto"/>
            <w:vAlign w:val="center"/>
            <w:hideMark/>
          </w:tcPr>
          <w:p w14:paraId="72CD2D59" w14:textId="77777777" w:rsidR="0021729B" w:rsidRPr="00B13E0B" w:rsidRDefault="0021729B" w:rsidP="003634F4">
            <w:pPr>
              <w:jc w:val="both"/>
              <w:rPr>
                <w:rFonts w:eastAsia="Times New Roman"/>
                <w:sz w:val="18"/>
                <w:szCs w:val="18"/>
                <w:lang w:val="es-ES_tradnl" w:eastAsia="es-ES"/>
              </w:rPr>
            </w:pPr>
            <w:r w:rsidRPr="00B13E0B">
              <w:rPr>
                <w:rFonts w:eastAsia="Times New Roman"/>
                <w:sz w:val="18"/>
                <w:szCs w:val="18"/>
                <w:lang w:val="es-ES_tradnl" w:eastAsia="es-ES"/>
              </w:rPr>
              <w:t>Sanitarios mujeres 3 usos/día</w:t>
            </w:r>
            <w:r w:rsidRPr="00B13E0B">
              <w:rPr>
                <w:rFonts w:eastAsia="Times New Roman"/>
                <w:sz w:val="18"/>
                <w:szCs w:val="18"/>
                <w:lang w:val="es-ES_tradnl" w:eastAsia="es-ES"/>
              </w:rPr>
              <w:br/>
              <w:t>Sanitarios hombres 1 usos/día</w:t>
            </w:r>
            <w:r w:rsidRPr="00B13E0B">
              <w:rPr>
                <w:rFonts w:eastAsia="Times New Roman"/>
                <w:sz w:val="18"/>
                <w:szCs w:val="18"/>
                <w:lang w:val="es-ES_tradnl" w:eastAsia="es-ES"/>
              </w:rPr>
              <w:br/>
              <w:t>Orinal hombres 2 usos/día</w:t>
            </w:r>
            <w:r w:rsidRPr="00B13E0B">
              <w:rPr>
                <w:rFonts w:eastAsia="Times New Roman"/>
                <w:sz w:val="18"/>
                <w:szCs w:val="18"/>
                <w:lang w:val="es-ES_tradnl" w:eastAsia="es-ES"/>
              </w:rPr>
              <w:br/>
              <w:t>Lavamanos 3 usos/día</w:t>
            </w:r>
            <w:r w:rsidRPr="00B13E0B">
              <w:rPr>
                <w:rFonts w:eastAsia="Times New Roman"/>
                <w:sz w:val="18"/>
                <w:szCs w:val="18"/>
                <w:lang w:val="es-ES_tradnl" w:eastAsia="es-ES"/>
              </w:rPr>
              <w:br/>
              <w:t>Lavaplatos 1 uso/día</w:t>
            </w:r>
          </w:p>
        </w:tc>
      </w:tr>
    </w:tbl>
    <w:p w14:paraId="0D7FE43E" w14:textId="77777777" w:rsidR="0021729B" w:rsidRPr="00B13E0B" w:rsidRDefault="00A361A3" w:rsidP="0021729B">
      <w:pPr>
        <w:jc w:val="both"/>
        <w:rPr>
          <w:rFonts w:eastAsia="Times New Roman"/>
          <w:sz w:val="18"/>
          <w:szCs w:val="18"/>
          <w:lang w:val="es-ES_tradnl" w:eastAsia="es-ES"/>
        </w:rPr>
      </w:pPr>
      <w:r w:rsidRPr="00B13E0B">
        <w:rPr>
          <w:rFonts w:eastAsia="Times New Roman"/>
          <w:sz w:val="18"/>
          <w:szCs w:val="18"/>
          <w:lang w:val="es-ES_tradnl" w:eastAsia="es-ES"/>
        </w:rPr>
        <w:t>Fuente: elaboración propia</w:t>
      </w:r>
    </w:p>
    <w:p w14:paraId="7E63DD4F" w14:textId="77777777" w:rsidR="00A361A3" w:rsidRPr="00B13E0B" w:rsidRDefault="00A361A3" w:rsidP="0021729B">
      <w:pPr>
        <w:jc w:val="both"/>
        <w:rPr>
          <w:rFonts w:eastAsia="Times New Roman"/>
          <w:lang w:val="es-ES_tradnl" w:eastAsia="es-ES"/>
        </w:rPr>
      </w:pPr>
    </w:p>
    <w:p w14:paraId="582E2824" w14:textId="77777777" w:rsidR="0021729B" w:rsidRPr="00B13E0B" w:rsidRDefault="0021729B" w:rsidP="0021729B">
      <w:pPr>
        <w:jc w:val="both"/>
        <w:rPr>
          <w:rFonts w:eastAsia="Times New Roman"/>
          <w:lang w:val="es-ES_tradnl" w:eastAsia="es-ES"/>
        </w:rPr>
      </w:pPr>
      <w:r w:rsidRPr="00B13E0B">
        <w:rPr>
          <w:rFonts w:eastAsia="Times New Roman"/>
          <w:lang w:val="es-ES_tradnl" w:eastAsia="es-ES"/>
        </w:rPr>
        <w:t>*Los usos están calculados para una permanencia de 8 horas. Si la dedicación de la ocupación es diferente</w:t>
      </w:r>
      <w:r w:rsidR="00652D18">
        <w:rPr>
          <w:rFonts w:eastAsia="Times New Roman"/>
          <w:lang w:val="es-ES_tradnl" w:eastAsia="es-ES"/>
        </w:rPr>
        <w:t xml:space="preserve"> estos</w:t>
      </w:r>
      <w:r w:rsidRPr="00B13E0B">
        <w:rPr>
          <w:rFonts w:eastAsia="Times New Roman"/>
          <w:lang w:val="es-ES_tradnl" w:eastAsia="es-ES"/>
        </w:rPr>
        <w:t xml:space="preserve"> se deben ajustar</w:t>
      </w:r>
      <w:r w:rsidR="00652D18">
        <w:rPr>
          <w:rFonts w:eastAsia="Times New Roman"/>
          <w:lang w:val="es-ES_tradnl" w:eastAsia="es-ES"/>
        </w:rPr>
        <w:t>.</w:t>
      </w:r>
    </w:p>
    <w:p w14:paraId="7DC6E46F" w14:textId="77777777" w:rsidR="00560A5B" w:rsidRPr="00B13E0B" w:rsidRDefault="00560A5B" w:rsidP="00560A5B">
      <w:pPr>
        <w:jc w:val="both"/>
        <w:rPr>
          <w:lang w:val="es-ES_tradnl"/>
        </w:rPr>
      </w:pPr>
    </w:p>
    <w:p w14:paraId="52368416" w14:textId="77777777" w:rsidR="00560A5B" w:rsidRPr="00B13E0B" w:rsidRDefault="00560A5B" w:rsidP="00560A5B">
      <w:pPr>
        <w:jc w:val="both"/>
        <w:rPr>
          <w:lang w:val="es-ES_tradnl"/>
        </w:rPr>
      </w:pPr>
      <w:r w:rsidRPr="00B63095">
        <w:rPr>
          <w:b/>
          <w:lang w:val="es-ES_tradnl"/>
        </w:rPr>
        <w:t>Paso 2</w:t>
      </w:r>
      <w:r w:rsidR="00DE2318" w:rsidRPr="00B13E0B">
        <w:rPr>
          <w:lang w:val="es-ES_tradnl"/>
        </w:rPr>
        <w:t>.</w:t>
      </w:r>
      <w:r w:rsidRPr="00B13E0B">
        <w:rPr>
          <w:lang w:val="es-ES_tradnl"/>
        </w:rPr>
        <w:t xml:space="preserve"> Cálculo línea base</w:t>
      </w:r>
      <w:r w:rsidR="00B457E2" w:rsidRPr="00B13E0B">
        <w:rPr>
          <w:lang w:val="es-ES_tradnl"/>
        </w:rPr>
        <w:t xml:space="preserve"> del proyecto de acuerdo con los parámetros de la NTC 1500</w:t>
      </w:r>
    </w:p>
    <w:p w14:paraId="1076334F" w14:textId="77777777" w:rsidR="00396E1C" w:rsidRPr="00B13E0B" w:rsidRDefault="00396E1C" w:rsidP="00560A5B">
      <w:pPr>
        <w:jc w:val="both"/>
        <w:rPr>
          <w:lang w:val="es-ES_tradnl"/>
        </w:rPr>
      </w:pPr>
    </w:p>
    <w:p w14:paraId="219B2615" w14:textId="77777777" w:rsidR="006D799D" w:rsidRPr="00B13E0B" w:rsidRDefault="00560A5B" w:rsidP="00560A5B">
      <w:pPr>
        <w:jc w:val="both"/>
        <w:rPr>
          <w:lang w:val="es-ES_tradnl"/>
        </w:rPr>
      </w:pPr>
      <w:r w:rsidRPr="00B13E0B">
        <w:rPr>
          <w:lang w:val="es-ES_tradnl"/>
        </w:rPr>
        <w:t>Se debe sumar el resultado del volumen anual de</w:t>
      </w:r>
      <w:r w:rsidR="006D799D" w:rsidRPr="00B13E0B">
        <w:rPr>
          <w:lang w:val="es-ES_tradnl"/>
        </w:rPr>
        <w:t xml:space="preserve"> agua consumida por los </w:t>
      </w:r>
      <w:r w:rsidRPr="00B13E0B">
        <w:rPr>
          <w:lang w:val="es-ES_tradnl"/>
        </w:rPr>
        <w:t xml:space="preserve">aparatos de descarga </w:t>
      </w:r>
      <w:r w:rsidR="00F61B8C" w:rsidRPr="00B13E0B">
        <w:rPr>
          <w:lang w:val="es-ES_tradnl"/>
        </w:rPr>
        <w:t>y por</w:t>
      </w:r>
      <w:r w:rsidR="006D799D" w:rsidRPr="00B13E0B">
        <w:rPr>
          <w:lang w:val="es-ES_tradnl"/>
        </w:rPr>
        <w:t xml:space="preserve"> los</w:t>
      </w:r>
      <w:r w:rsidRPr="00B13E0B">
        <w:rPr>
          <w:lang w:val="es-ES_tradnl"/>
        </w:rPr>
        <w:t xml:space="preserve"> aparatos de flujo. Para la línea base deben usarse los caudales de la NTC1500 para cada aparato sanitario</w:t>
      </w:r>
      <w:r w:rsidR="00DA6F5A" w:rsidRPr="00B13E0B">
        <w:rPr>
          <w:lang w:val="es-ES_tradnl"/>
        </w:rPr>
        <w:t xml:space="preserve"> Tabla 7.4.4</w:t>
      </w:r>
      <w:r w:rsidRPr="00B13E0B">
        <w:rPr>
          <w:lang w:val="es-ES_tradnl"/>
        </w:rPr>
        <w:t xml:space="preserve">(ver página </w:t>
      </w:r>
      <w:r w:rsidR="006D799D" w:rsidRPr="00B13E0B">
        <w:rPr>
          <w:lang w:val="es-ES_tradnl"/>
        </w:rPr>
        <w:t xml:space="preserve">94 </w:t>
      </w:r>
      <w:r w:rsidRPr="00B13E0B">
        <w:rPr>
          <w:lang w:val="es-ES_tradnl"/>
        </w:rPr>
        <w:t xml:space="preserve">de la NTC1500). </w:t>
      </w:r>
    </w:p>
    <w:p w14:paraId="5810B8F0" w14:textId="77777777" w:rsidR="003E78A7" w:rsidRPr="00B13E0B" w:rsidRDefault="003E78A7" w:rsidP="00560A5B">
      <w:pPr>
        <w:jc w:val="both"/>
        <w:rPr>
          <w:lang w:val="es-ES_tradnl"/>
        </w:rPr>
      </w:pPr>
    </w:p>
    <w:p w14:paraId="1493A9B4" w14:textId="77777777" w:rsidR="00560A5B" w:rsidRPr="00B13E0B" w:rsidRDefault="00560A5B" w:rsidP="00560A5B">
      <w:pPr>
        <w:jc w:val="both"/>
        <w:rPr>
          <w:lang w:val="es-ES_tradnl"/>
        </w:rPr>
      </w:pPr>
      <w:r w:rsidRPr="00B13E0B">
        <w:rPr>
          <w:lang w:val="es-ES_tradnl"/>
        </w:rPr>
        <w:t>Cada consumo se calcula de la siguiente manera:</w:t>
      </w:r>
    </w:p>
    <w:p w14:paraId="7FE2220C" w14:textId="77777777" w:rsidR="006D799D" w:rsidRPr="00B13E0B" w:rsidRDefault="006D799D" w:rsidP="00560A5B">
      <w:pPr>
        <w:jc w:val="both"/>
        <w:rPr>
          <w:lang w:val="es-ES_tradnl"/>
        </w:rPr>
      </w:pPr>
    </w:p>
    <w:p w14:paraId="21412763" w14:textId="77777777" w:rsidR="00560A5B" w:rsidRPr="00B13E0B" w:rsidRDefault="00396E1C" w:rsidP="00560A5B">
      <w:pPr>
        <w:jc w:val="both"/>
        <w:rPr>
          <w:lang w:val="es-ES_tradnl"/>
        </w:rPr>
      </w:pPr>
      <w:r w:rsidRPr="00B13E0B">
        <w:rPr>
          <w:lang w:val="es-ES_tradnl"/>
        </w:rPr>
        <w:t xml:space="preserve">Para </w:t>
      </w:r>
      <w:r w:rsidR="00026FA5" w:rsidRPr="00B13E0B">
        <w:rPr>
          <w:lang w:val="es-ES_tradnl"/>
        </w:rPr>
        <w:t xml:space="preserve">establecer </w:t>
      </w:r>
      <w:r w:rsidRPr="00B13E0B">
        <w:rPr>
          <w:lang w:val="es-ES_tradnl"/>
        </w:rPr>
        <w:t xml:space="preserve">el </w:t>
      </w:r>
      <w:r w:rsidR="00560A5B" w:rsidRPr="00B13E0B">
        <w:rPr>
          <w:lang w:val="es-ES_tradnl"/>
        </w:rPr>
        <w:t>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5B90D2B6" w14:textId="77777777" w:rsidR="00560A5B" w:rsidRPr="00B13E0B" w:rsidRDefault="00560A5B" w:rsidP="00560A5B">
      <w:pPr>
        <w:jc w:val="both"/>
        <w:rPr>
          <w:lang w:val="es-ES_tradnl"/>
        </w:rPr>
      </w:pPr>
    </w:p>
    <w:p w14:paraId="5DF07079" w14:textId="77777777" w:rsidR="00560A5B" w:rsidRPr="00B13E0B" w:rsidRDefault="00126A3B" w:rsidP="00560A5B">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6C17C26C" w14:textId="77777777" w:rsidR="00560A5B" w:rsidRPr="00B13E0B" w:rsidRDefault="00560A5B" w:rsidP="00560A5B">
      <w:pPr>
        <w:jc w:val="both"/>
        <w:rPr>
          <w:lang w:val="es-ES_tradnl"/>
        </w:rPr>
      </w:pPr>
    </w:p>
    <w:p w14:paraId="668A9BB9" w14:textId="77777777" w:rsidR="007A3FB0" w:rsidRPr="00B13E0B" w:rsidRDefault="007A3FB0" w:rsidP="00560A5B">
      <w:pPr>
        <w:jc w:val="both"/>
        <w:rPr>
          <w:lang w:val="es-ES_tradnl"/>
        </w:rPr>
      </w:pPr>
    </w:p>
    <w:p w14:paraId="6E84F706" w14:textId="77777777" w:rsidR="007E0CEE" w:rsidRPr="00B13E0B" w:rsidRDefault="00126A3B" w:rsidP="00560A5B">
      <w:pPr>
        <w:jc w:val="both"/>
        <w:rPr>
          <w:lang w:val="es-ES_tradnl"/>
        </w:rPr>
      </w:pPr>
      <w:r w:rsidRPr="00B13E0B">
        <w:rPr>
          <w:lang w:val="es-ES_tradnl"/>
        </w:rPr>
        <w:t>Donde:</w:t>
      </w:r>
    </w:p>
    <w:p w14:paraId="7E0593D1" w14:textId="77777777" w:rsidR="00126A3B" w:rsidRPr="00B13E0B" w:rsidRDefault="00126A3B" w:rsidP="00560A5B">
      <w:pPr>
        <w:jc w:val="both"/>
        <w:rPr>
          <w:lang w:val="es-ES_tradnl"/>
        </w:rPr>
      </w:pPr>
      <w:r w:rsidRPr="00B13E0B">
        <w:rPr>
          <w:lang w:val="es-ES_tradnl"/>
        </w:rPr>
        <w:t>CD: Volumen de agua por día [l/</w:t>
      </w:r>
      <w:r w:rsidR="00EA18AA" w:rsidRPr="00B13E0B">
        <w:rPr>
          <w:lang w:val="es-ES_tradnl"/>
        </w:rPr>
        <w:t>día</w:t>
      </w:r>
      <w:r w:rsidRPr="00B13E0B">
        <w:rPr>
          <w:lang w:val="es-ES_tradnl"/>
        </w:rPr>
        <w:t>]</w:t>
      </w:r>
    </w:p>
    <w:p w14:paraId="3704B5D5" w14:textId="77777777" w:rsidR="00126A3B" w:rsidRPr="00B13E0B" w:rsidRDefault="00126A3B" w:rsidP="00560A5B">
      <w:pPr>
        <w:jc w:val="both"/>
        <w:rPr>
          <w:lang w:val="es-ES_tradnl"/>
        </w:rPr>
      </w:pPr>
      <w:r w:rsidRPr="00B13E0B">
        <w:rPr>
          <w:lang w:val="es-ES_tradnl"/>
        </w:rPr>
        <w:t xml:space="preserve">P: Número de usuarios del grupo de uso </w:t>
      </w:r>
    </w:p>
    <w:p w14:paraId="4AC07E6D" w14:textId="77777777" w:rsidR="00126A3B" w:rsidRPr="00B13E0B" w:rsidRDefault="00126A3B" w:rsidP="00560A5B">
      <w:pPr>
        <w:jc w:val="both"/>
        <w:rPr>
          <w:lang w:val="es-ES_tradnl"/>
        </w:rPr>
      </w:pPr>
      <w:r w:rsidRPr="00B13E0B">
        <w:rPr>
          <w:lang w:val="es-ES_tradnl"/>
        </w:rPr>
        <w:lastRenderedPageBreak/>
        <w:t>CA: Caudal de aparato sanitario [lpd]</w:t>
      </w:r>
    </w:p>
    <w:p w14:paraId="55BEF177" w14:textId="77777777" w:rsidR="00126A3B" w:rsidRPr="00B13E0B" w:rsidRDefault="00126A3B" w:rsidP="00560A5B">
      <w:pPr>
        <w:jc w:val="both"/>
        <w:rPr>
          <w:lang w:val="es-ES_tradnl"/>
        </w:rPr>
      </w:pPr>
      <w:r w:rsidRPr="00B13E0B">
        <w:rPr>
          <w:lang w:val="es-ES_tradnl"/>
        </w:rPr>
        <w:t xml:space="preserve">F: Frecuencia de uso diario </w:t>
      </w:r>
    </w:p>
    <w:p w14:paraId="19424237" w14:textId="77777777" w:rsidR="00126A3B" w:rsidRPr="00B13E0B" w:rsidRDefault="00126A3B" w:rsidP="00560A5B">
      <w:pPr>
        <w:jc w:val="both"/>
        <w:rPr>
          <w:lang w:val="es-ES_tradnl"/>
        </w:rPr>
      </w:pPr>
    </w:p>
    <w:p w14:paraId="1DF3059C" w14:textId="77777777" w:rsidR="00560A5B" w:rsidRPr="00B13E0B" w:rsidRDefault="00560A5B" w:rsidP="00560A5B">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0F2AEC0B" w14:textId="77777777" w:rsidR="00560A5B" w:rsidRPr="00B13E0B" w:rsidRDefault="00560A5B" w:rsidP="00560A5B">
      <w:pPr>
        <w:pStyle w:val="Prrafodelista"/>
        <w:ind w:left="567"/>
        <w:jc w:val="both"/>
        <w:rPr>
          <w:lang w:val="es-ES_tradnl"/>
        </w:rPr>
      </w:pPr>
    </w:p>
    <w:p w14:paraId="7CAE2893" w14:textId="77777777" w:rsidR="00560A5B" w:rsidRPr="00B13E0B" w:rsidRDefault="0076313D" w:rsidP="00560A5B">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m:t>
                  </m:r>
                  <m:r>
                    <m:rPr>
                      <m:sty m:val="b"/>
                    </m:rPr>
                    <w:rPr>
                      <w:rFonts w:ascii="Cambria Math" w:hAnsi="Cambria Math"/>
                      <w:lang w:val="es-ES_tradnl"/>
                    </w:rPr>
                    <m:t>í</m:t>
                  </m:r>
                  <m:r>
                    <m:rPr>
                      <m:sty m:val="bi"/>
                    </m:rPr>
                    <w:rPr>
                      <w:rFonts w:ascii="Cambria Math" w:hAnsi="Cambria Math"/>
                      <w:lang w:val="es-ES_tradnl"/>
                    </w:rPr>
                    <m:t>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405793A7" w14:textId="77777777" w:rsidR="00560A5B" w:rsidRPr="00B13E0B" w:rsidRDefault="00560A5B" w:rsidP="00560A5B">
      <w:pPr>
        <w:pStyle w:val="Prrafodelista"/>
        <w:ind w:left="0"/>
        <w:jc w:val="both"/>
        <w:rPr>
          <w:b/>
          <w:lang w:val="es-ES_tradnl"/>
        </w:rPr>
      </w:pPr>
    </w:p>
    <w:p w14:paraId="7AC83812" w14:textId="77777777" w:rsidR="00560A5B" w:rsidRPr="00B13E0B" w:rsidRDefault="00560A5B" w:rsidP="00560A5B">
      <w:pPr>
        <w:jc w:val="both"/>
        <w:rPr>
          <w:lang w:val="es-ES_tradnl"/>
        </w:rPr>
      </w:pPr>
      <w:r w:rsidRPr="00B13E0B">
        <w:rPr>
          <w:lang w:val="es-ES_tradnl"/>
        </w:rPr>
        <w:t xml:space="preserve">Calcular consumos </w:t>
      </w:r>
      <w:r w:rsidR="003E78A7" w:rsidRPr="00B13E0B">
        <w:rPr>
          <w:lang w:val="es-ES_tradnl"/>
        </w:rPr>
        <w:t xml:space="preserve">de </w:t>
      </w:r>
      <w:r w:rsidRPr="00B13E0B">
        <w:rPr>
          <w:lang w:val="es-ES_tradnl"/>
        </w:rPr>
        <w:t>aparatos de flujo (lavamanos, lavaplatos y duchas): se multiplica la ocupación de cada grupo de uso, la duración de cada uso, la frecuencia de uso diario y se obtienen los litros/día que consume cada aparato, tal como se indica en la ecuación 8.</w:t>
      </w:r>
      <w:r w:rsidR="00212660" w:rsidRPr="00B13E0B">
        <w:rPr>
          <w:lang w:val="es-ES_tradnl"/>
        </w:rPr>
        <w:t xml:space="preserve"> Esto debe repetirse para</w:t>
      </w:r>
      <w:r w:rsidRPr="00B13E0B">
        <w:rPr>
          <w:lang w:val="es-ES_tradnl"/>
        </w:rPr>
        <w:t xml:space="preserve"> cada grupo de uso que se haya definido.</w:t>
      </w:r>
    </w:p>
    <w:p w14:paraId="6E1BF289" w14:textId="77777777" w:rsidR="00560A5B" w:rsidRPr="00B13E0B" w:rsidRDefault="00560A5B" w:rsidP="00560A5B">
      <w:pPr>
        <w:pStyle w:val="Prrafodelista"/>
        <w:ind w:left="567"/>
        <w:jc w:val="both"/>
        <w:rPr>
          <w:lang w:val="es-ES_tradnl"/>
        </w:rPr>
      </w:pPr>
    </w:p>
    <w:p w14:paraId="41347678" w14:textId="77777777" w:rsidR="00560A5B" w:rsidRPr="00B13E0B" w:rsidRDefault="00ED7D79" w:rsidP="00560A5B">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14B1A772" w14:textId="77777777" w:rsidR="00ED7D79" w:rsidRPr="00B13E0B" w:rsidRDefault="00ED7D79" w:rsidP="00560A5B">
      <w:pPr>
        <w:pStyle w:val="Prrafodelista"/>
        <w:ind w:left="567" w:hanging="283"/>
        <w:jc w:val="both"/>
        <w:rPr>
          <w:b/>
          <w:lang w:val="es-ES_tradnl"/>
        </w:rPr>
      </w:pPr>
    </w:p>
    <w:p w14:paraId="7E718FAF" w14:textId="77777777" w:rsidR="00560A5B" w:rsidRPr="00B13E0B" w:rsidRDefault="00560A5B" w:rsidP="00560A5B">
      <w:pPr>
        <w:jc w:val="both"/>
        <w:rPr>
          <w:lang w:val="es-ES_tradnl"/>
        </w:rPr>
      </w:pPr>
    </w:p>
    <w:p w14:paraId="65A23385" w14:textId="77777777" w:rsidR="00ED7D79" w:rsidRPr="00B13E0B" w:rsidRDefault="00ED7D79" w:rsidP="00ED7D79">
      <w:pPr>
        <w:jc w:val="both"/>
        <w:rPr>
          <w:lang w:val="es-ES_tradnl"/>
        </w:rPr>
      </w:pPr>
      <w:r w:rsidRPr="00B13E0B">
        <w:rPr>
          <w:lang w:val="es-ES_tradnl"/>
        </w:rPr>
        <w:t>Donde:</w:t>
      </w:r>
    </w:p>
    <w:p w14:paraId="1A9F5467" w14:textId="77777777" w:rsidR="00ED7D79" w:rsidRPr="00B13E0B" w:rsidRDefault="00ED7D79" w:rsidP="00ED7D79">
      <w:pPr>
        <w:jc w:val="both"/>
        <w:rPr>
          <w:lang w:val="es-ES_tradnl"/>
        </w:rPr>
      </w:pPr>
      <w:r w:rsidRPr="00B13E0B">
        <w:rPr>
          <w:lang w:val="es-ES_tradnl"/>
        </w:rPr>
        <w:t>CD: Volumen de agua por día [l/</w:t>
      </w:r>
      <w:r w:rsidR="00EA18AA" w:rsidRPr="00B13E0B">
        <w:rPr>
          <w:lang w:val="es-ES_tradnl"/>
        </w:rPr>
        <w:t>día</w:t>
      </w:r>
      <w:r w:rsidRPr="00B13E0B">
        <w:rPr>
          <w:lang w:val="es-ES_tradnl"/>
        </w:rPr>
        <w:t>]</w:t>
      </w:r>
    </w:p>
    <w:p w14:paraId="6D75BA26" w14:textId="77777777" w:rsidR="00ED7D79" w:rsidRPr="00B13E0B" w:rsidRDefault="00ED7D79" w:rsidP="00ED7D79">
      <w:pPr>
        <w:jc w:val="both"/>
        <w:rPr>
          <w:lang w:val="es-ES_tradnl"/>
        </w:rPr>
      </w:pPr>
      <w:r w:rsidRPr="00B13E0B">
        <w:rPr>
          <w:lang w:val="es-ES_tradnl"/>
        </w:rPr>
        <w:t xml:space="preserve">P: Número de usuarios del grupo de uso </w:t>
      </w:r>
    </w:p>
    <w:p w14:paraId="58732FA0" w14:textId="77777777" w:rsidR="00ED7D79" w:rsidRPr="00B13E0B" w:rsidRDefault="00ED7D79" w:rsidP="00ED7D79">
      <w:pPr>
        <w:jc w:val="both"/>
        <w:rPr>
          <w:lang w:val="es-ES_tradnl"/>
        </w:rPr>
      </w:pPr>
      <w:r w:rsidRPr="00B13E0B">
        <w:rPr>
          <w:lang w:val="es-ES_tradnl"/>
        </w:rPr>
        <w:t>CA: Caudal de aparato [lpm]</w:t>
      </w:r>
    </w:p>
    <w:p w14:paraId="55F6F5A6" w14:textId="77777777" w:rsidR="00ED7D79" w:rsidRPr="00B13E0B" w:rsidRDefault="00ED7D79" w:rsidP="00ED7D79">
      <w:pPr>
        <w:jc w:val="both"/>
        <w:rPr>
          <w:lang w:val="es-ES_tradnl"/>
        </w:rPr>
      </w:pPr>
      <w:r w:rsidRPr="00B13E0B">
        <w:rPr>
          <w:lang w:val="es-ES_tradnl"/>
        </w:rPr>
        <w:t>F: Frecuencia de uso diario</w:t>
      </w:r>
    </w:p>
    <w:p w14:paraId="7E3ACA0D" w14:textId="77777777" w:rsidR="00ED7D79" w:rsidRPr="00B13E0B" w:rsidRDefault="00F61B8C" w:rsidP="00ED7D79">
      <w:pPr>
        <w:jc w:val="both"/>
        <w:rPr>
          <w:lang w:val="es-ES_tradnl"/>
        </w:rPr>
      </w:pPr>
      <w:r w:rsidRPr="00B13E0B">
        <w:rPr>
          <w:lang w:val="es-ES_tradnl"/>
        </w:rPr>
        <w:t>T: Duración</w:t>
      </w:r>
    </w:p>
    <w:p w14:paraId="30665261" w14:textId="77777777" w:rsidR="00ED7D79" w:rsidRPr="00B13E0B" w:rsidRDefault="00ED7D79" w:rsidP="00560A5B">
      <w:pPr>
        <w:jc w:val="both"/>
        <w:rPr>
          <w:lang w:val="es-ES_tradnl"/>
        </w:rPr>
      </w:pPr>
    </w:p>
    <w:p w14:paraId="60731E3D" w14:textId="77777777" w:rsidR="00560A5B" w:rsidRPr="00B13E0B" w:rsidRDefault="00560A5B" w:rsidP="00560A5B">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3B5C038B" w14:textId="77777777" w:rsidR="00560A5B" w:rsidRPr="00B13E0B" w:rsidRDefault="00560A5B" w:rsidP="00560A5B">
      <w:pPr>
        <w:jc w:val="both"/>
        <w:rPr>
          <w:lang w:val="es-ES_tradnl"/>
        </w:rPr>
      </w:pPr>
    </w:p>
    <w:p w14:paraId="5400CF3A" w14:textId="77777777" w:rsidR="00560A5B" w:rsidRPr="00B13E0B" w:rsidRDefault="0076313D" w:rsidP="00560A5B">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3E1AB4D8" w14:textId="77777777" w:rsidR="00560A5B" w:rsidRPr="00B13E0B" w:rsidRDefault="00560A5B" w:rsidP="00560A5B">
      <w:pPr>
        <w:pStyle w:val="Prrafodelista"/>
        <w:ind w:left="709" w:hanging="425"/>
        <w:jc w:val="both"/>
        <w:rPr>
          <w:lang w:val="es-ES_tradnl"/>
        </w:rPr>
      </w:pPr>
    </w:p>
    <w:p w14:paraId="219894F8" w14:textId="77777777" w:rsidR="00560A5B" w:rsidRPr="00B13E0B" w:rsidRDefault="00560A5B" w:rsidP="00560A5B">
      <w:pPr>
        <w:jc w:val="both"/>
        <w:rPr>
          <w:lang w:val="es-ES_tradnl"/>
        </w:rPr>
      </w:pPr>
      <w:r w:rsidRPr="00B13E0B">
        <w:rPr>
          <w:lang w:val="es-ES_tradnl"/>
        </w:rPr>
        <w:t xml:space="preserve">Se recomienda seguir la secuencia propuesta por el </w:t>
      </w:r>
      <w:r w:rsidR="001A439F" w:rsidRPr="00B13E0B">
        <w:rPr>
          <w:lang w:val="es-ES_tradnl"/>
        </w:rPr>
        <w:t>Protocolo</w:t>
      </w:r>
      <w:r w:rsidRPr="00B13E0B">
        <w:rPr>
          <w:lang w:val="es-ES_tradnl"/>
        </w:rPr>
        <w:t xml:space="preserve">, ya que al </w:t>
      </w:r>
      <w:r w:rsidR="00EF266A" w:rsidRPr="00B13E0B">
        <w:rPr>
          <w:lang w:val="es-ES_tradnl"/>
        </w:rPr>
        <w:t xml:space="preserve">establecer </w:t>
      </w:r>
      <w:r w:rsidRPr="00B13E0B">
        <w:rPr>
          <w:lang w:val="es-ES_tradnl"/>
        </w:rPr>
        <w:t xml:space="preserve">los consumos de la línea base antes que los del caso propuesto es posible determinar en un gráfico circular cuáles aparatos son los que más consumen agua y por lo tanto cuál es la oportunidad o el potencial más grande de ahorro. </w:t>
      </w:r>
    </w:p>
    <w:p w14:paraId="7597A10B" w14:textId="77777777" w:rsidR="00560A5B" w:rsidRPr="00B13E0B" w:rsidRDefault="00560A5B" w:rsidP="00560A5B">
      <w:pPr>
        <w:jc w:val="both"/>
        <w:rPr>
          <w:lang w:val="es-ES_tradnl"/>
        </w:rPr>
      </w:pPr>
    </w:p>
    <w:p w14:paraId="550A109D" w14:textId="77777777" w:rsidR="006F48CD" w:rsidRPr="00B13E0B" w:rsidRDefault="00560A5B" w:rsidP="00560A5B">
      <w:pPr>
        <w:jc w:val="both"/>
        <w:rPr>
          <w:lang w:val="es-ES_tradnl"/>
        </w:rPr>
      </w:pPr>
      <w:r w:rsidRPr="00B63095">
        <w:rPr>
          <w:b/>
          <w:lang w:val="es-ES_tradnl"/>
        </w:rPr>
        <w:t xml:space="preserve">Paso </w:t>
      </w:r>
      <w:r w:rsidR="00F61B8C" w:rsidRPr="00B63095">
        <w:rPr>
          <w:b/>
          <w:lang w:val="es-ES_tradnl"/>
        </w:rPr>
        <w:t>3</w:t>
      </w:r>
      <w:r w:rsidR="00F61B8C" w:rsidRPr="00B13E0B">
        <w:rPr>
          <w:lang w:val="es-ES_tradnl"/>
        </w:rPr>
        <w:t>. Ajustar</w:t>
      </w:r>
      <w:r w:rsidR="00862BBA" w:rsidRPr="00B13E0B">
        <w:rPr>
          <w:lang w:val="es-ES_tradnl"/>
        </w:rPr>
        <w:t xml:space="preserve"> línea base de acuerdo con el parámetro de ajuste de la tipología Oficinas</w:t>
      </w:r>
    </w:p>
    <w:p w14:paraId="7E2C4D58" w14:textId="77777777" w:rsidR="00396E1C" w:rsidRPr="00B13E0B" w:rsidRDefault="00396E1C" w:rsidP="00560A5B">
      <w:pPr>
        <w:jc w:val="both"/>
        <w:rPr>
          <w:lang w:val="es-ES_tradnl"/>
        </w:rPr>
      </w:pPr>
    </w:p>
    <w:p w14:paraId="04A021E8" w14:textId="77777777" w:rsidR="00A86989" w:rsidRPr="00B13E0B" w:rsidRDefault="001A2FDD" w:rsidP="00560A5B">
      <w:pPr>
        <w:jc w:val="both"/>
        <w:rPr>
          <w:lang w:val="es-ES_tradnl"/>
        </w:rPr>
      </w:pPr>
      <w:r w:rsidRPr="00B13E0B">
        <w:rPr>
          <w:lang w:val="es-ES_tradnl"/>
        </w:rPr>
        <w:t xml:space="preserve">Se debe ajustar el consumo de la línea base calculado en el paso 2 con el factor de ajuste </w:t>
      </w:r>
      <w:r w:rsidR="00BA3155" w:rsidRPr="00B13E0B">
        <w:rPr>
          <w:lang w:val="es-ES_tradnl"/>
        </w:rPr>
        <w:t>a las condiciones locales específico para la tipología de Oficinas</w:t>
      </w:r>
      <w:r w:rsidR="00BA3155" w:rsidRPr="00B13E0B">
        <w:rPr>
          <w:rStyle w:val="Refdenotaalpie"/>
          <w:lang w:val="es-ES_tradnl"/>
        </w:rPr>
        <w:footnoteReference w:id="3"/>
      </w:r>
      <w:r w:rsidR="002F3EAE" w:rsidRPr="00B13E0B">
        <w:rPr>
          <w:lang w:val="es-ES_tradnl"/>
        </w:rPr>
        <w:t xml:space="preserve">teniendo en cuenta </w:t>
      </w:r>
      <w:r w:rsidR="002463E2" w:rsidRPr="00B13E0B">
        <w:rPr>
          <w:lang w:val="es-ES_tradnl"/>
        </w:rPr>
        <w:t>la ecuación 1.</w:t>
      </w:r>
    </w:p>
    <w:p w14:paraId="0E417B5B" w14:textId="77777777" w:rsidR="002463E2" w:rsidRPr="00B13E0B" w:rsidRDefault="002463E2" w:rsidP="00560A5B">
      <w:pPr>
        <w:jc w:val="both"/>
        <w:rPr>
          <w:lang w:val="es-ES_tradnl"/>
        </w:rPr>
      </w:pPr>
    </w:p>
    <w:p w14:paraId="0125FCC6" w14:textId="77777777" w:rsidR="002463E2" w:rsidRPr="00B13E0B" w:rsidRDefault="002463E2" w:rsidP="00560A5B">
      <w:pPr>
        <w:jc w:val="both"/>
        <w:rPr>
          <w:b/>
          <w:i/>
          <w:lang w:val="es-ES_tradnl"/>
        </w:rPr>
      </w:pPr>
      <w:r w:rsidRPr="00B13E0B">
        <w:rPr>
          <w:lang w:val="es-ES_tradnl"/>
        </w:rPr>
        <w:t>El factor de ajuste de la línea base de agua para la tipología de Oficinas es de</w:t>
      </w:r>
      <w:r w:rsidR="00E91C8F" w:rsidRPr="00B13E0B">
        <w:rPr>
          <w:lang w:val="es-ES_tradnl"/>
        </w:rPr>
        <w:t xml:space="preserve"> 0.92.</w:t>
      </w:r>
    </w:p>
    <w:p w14:paraId="295ED993" w14:textId="77777777" w:rsidR="00A86989" w:rsidRPr="00B13E0B" w:rsidRDefault="00A86989" w:rsidP="00560A5B">
      <w:pPr>
        <w:jc w:val="both"/>
        <w:rPr>
          <w:b/>
          <w:i/>
          <w:lang w:val="es-ES_tradnl"/>
        </w:rPr>
      </w:pPr>
    </w:p>
    <w:p w14:paraId="36CDA53C" w14:textId="77777777" w:rsidR="00560A5B" w:rsidRPr="00B13E0B" w:rsidRDefault="006F48CD" w:rsidP="00560A5B">
      <w:pPr>
        <w:jc w:val="both"/>
        <w:rPr>
          <w:lang w:val="es-ES_tradnl"/>
        </w:rPr>
      </w:pPr>
      <w:r w:rsidRPr="00B63095">
        <w:rPr>
          <w:b/>
          <w:lang w:val="es-ES_tradnl"/>
        </w:rPr>
        <w:t xml:space="preserve">Paso </w:t>
      </w:r>
      <w:r w:rsidR="00F61B8C" w:rsidRPr="00B63095">
        <w:rPr>
          <w:b/>
          <w:lang w:val="es-ES_tradnl"/>
        </w:rPr>
        <w:t>4</w:t>
      </w:r>
      <w:r w:rsidR="00F61B8C" w:rsidRPr="00B13E0B">
        <w:rPr>
          <w:lang w:val="es-ES_tradnl"/>
        </w:rPr>
        <w:t>. Calcular</w:t>
      </w:r>
      <w:r w:rsidR="00560A5B" w:rsidRPr="00B13E0B">
        <w:rPr>
          <w:lang w:val="es-ES_tradnl"/>
        </w:rPr>
        <w:t xml:space="preserve"> volumen anual </w:t>
      </w:r>
      <w:r w:rsidR="007454D2" w:rsidRPr="00B13E0B">
        <w:rPr>
          <w:lang w:val="es-ES_tradnl"/>
        </w:rPr>
        <w:t xml:space="preserve">caso </w:t>
      </w:r>
      <w:r w:rsidR="009B4DA7" w:rsidRPr="00B13E0B">
        <w:rPr>
          <w:lang w:val="es-ES_tradnl"/>
        </w:rPr>
        <w:t>de diseño</w:t>
      </w:r>
    </w:p>
    <w:p w14:paraId="0A48C30F" w14:textId="77777777" w:rsidR="00396E1C" w:rsidRPr="00B13E0B" w:rsidRDefault="00396E1C" w:rsidP="00560A5B">
      <w:pPr>
        <w:jc w:val="both"/>
        <w:rPr>
          <w:lang w:val="es-ES_tradnl"/>
        </w:rPr>
      </w:pPr>
    </w:p>
    <w:p w14:paraId="246FC090" w14:textId="77777777" w:rsidR="00822415" w:rsidRPr="00B13E0B" w:rsidRDefault="00560A5B" w:rsidP="00560A5B">
      <w:pPr>
        <w:jc w:val="both"/>
        <w:rPr>
          <w:lang w:val="es-ES_tradnl"/>
        </w:rPr>
      </w:pPr>
      <w:r w:rsidRPr="00B13E0B">
        <w:rPr>
          <w:lang w:val="es-ES_tradnl"/>
        </w:rPr>
        <w:t xml:space="preserve">Se usan los mismos </w:t>
      </w:r>
      <w:r w:rsidR="002F5710" w:rsidRPr="00B13E0B">
        <w:rPr>
          <w:lang w:val="es-ES_tradnl"/>
        </w:rPr>
        <w:t>parámetros de uso del</w:t>
      </w:r>
      <w:r w:rsidRPr="00B13E0B">
        <w:rPr>
          <w:lang w:val="es-ES_tradnl"/>
        </w:rPr>
        <w:t xml:space="preserve"> paso 1 </w:t>
      </w:r>
      <w:r w:rsidR="00BA2CC3" w:rsidRPr="00B13E0B">
        <w:rPr>
          <w:lang w:val="es-ES_tradnl"/>
        </w:rPr>
        <w:t>y</w:t>
      </w:r>
      <w:r w:rsidR="009B4DA7" w:rsidRPr="00B13E0B">
        <w:rPr>
          <w:lang w:val="es-ES_tradnl"/>
        </w:rPr>
        <w:t xml:space="preserve"> s</w:t>
      </w:r>
      <w:r w:rsidRPr="00B13E0B">
        <w:rPr>
          <w:lang w:val="es-ES_tradnl"/>
        </w:rPr>
        <w:t xml:space="preserve">e </w:t>
      </w:r>
      <w:r w:rsidR="00822415" w:rsidRPr="00B13E0B">
        <w:rPr>
          <w:lang w:val="es-ES_tradnl"/>
        </w:rPr>
        <w:t xml:space="preserve">repite el paso 2pero </w:t>
      </w:r>
      <w:r w:rsidRPr="00B13E0B">
        <w:rPr>
          <w:lang w:val="es-ES_tradnl"/>
        </w:rPr>
        <w:t xml:space="preserve">con los caudales de los aparatos sanitarios escogidos para el caso </w:t>
      </w:r>
      <w:r w:rsidR="00674786" w:rsidRPr="00B13E0B">
        <w:rPr>
          <w:lang w:val="es-ES_tradnl"/>
        </w:rPr>
        <w:t>de diseño</w:t>
      </w:r>
      <w:r w:rsidRPr="00B13E0B">
        <w:rPr>
          <w:lang w:val="es-ES_tradnl"/>
        </w:rPr>
        <w:t xml:space="preserve">. </w:t>
      </w:r>
      <w:r w:rsidR="00F56FE2" w:rsidRPr="00B13E0B">
        <w:rPr>
          <w:lang w:val="es-ES_tradnl"/>
        </w:rPr>
        <w:t>En el Anexo 2</w:t>
      </w:r>
      <w:r w:rsidRPr="00B13E0B">
        <w:rPr>
          <w:lang w:val="es-ES_tradnl"/>
        </w:rPr>
        <w:t xml:space="preserve"> de este </w:t>
      </w:r>
      <w:r w:rsidR="001A439F" w:rsidRPr="00B13E0B">
        <w:rPr>
          <w:lang w:val="es-ES_tradnl"/>
        </w:rPr>
        <w:t>Protocolo</w:t>
      </w:r>
      <w:r w:rsidRPr="00B13E0B">
        <w:rPr>
          <w:lang w:val="es-ES_tradnl"/>
        </w:rPr>
        <w:t xml:space="preserve"> se encuentra un listado de posibles medidas de eficiencia </w:t>
      </w:r>
      <w:r w:rsidR="002F3EAE" w:rsidRPr="00B13E0B">
        <w:rPr>
          <w:lang w:val="es-ES_tradnl"/>
        </w:rPr>
        <w:t xml:space="preserve">que </w:t>
      </w:r>
      <w:r w:rsidRPr="00B13E0B">
        <w:rPr>
          <w:lang w:val="es-ES_tradnl"/>
        </w:rPr>
        <w:t xml:space="preserve">el equipo del proyecto </w:t>
      </w:r>
      <w:r w:rsidR="003E78A7" w:rsidRPr="00B13E0B">
        <w:rPr>
          <w:lang w:val="es-ES_tradnl"/>
        </w:rPr>
        <w:t xml:space="preserve">puede emplear </w:t>
      </w:r>
      <w:r w:rsidRPr="00B13E0B">
        <w:rPr>
          <w:lang w:val="es-ES_tradnl"/>
        </w:rPr>
        <w:t xml:space="preserve">de acuerdo con las prioridades de cada proyecto en particular. </w:t>
      </w:r>
    </w:p>
    <w:p w14:paraId="6E3B0AEF" w14:textId="77777777" w:rsidR="00822415" w:rsidRPr="00B13E0B" w:rsidRDefault="00822415" w:rsidP="00560A5B">
      <w:pPr>
        <w:jc w:val="both"/>
        <w:rPr>
          <w:lang w:val="es-ES_tradnl"/>
        </w:rPr>
      </w:pPr>
    </w:p>
    <w:p w14:paraId="6A1F5C9F" w14:textId="77777777" w:rsidR="002B30E3" w:rsidRPr="00B13E0B" w:rsidRDefault="00822415" w:rsidP="00CB2286">
      <w:pPr>
        <w:pStyle w:val="Prrafodelista"/>
        <w:ind w:left="0"/>
        <w:jc w:val="both"/>
        <w:rPr>
          <w:lang w:val="es-ES_tradnl"/>
        </w:rPr>
      </w:pPr>
      <w:r w:rsidRPr="00B13E0B">
        <w:rPr>
          <w:lang w:val="es-ES_tradnl"/>
        </w:rPr>
        <w:t xml:space="preserve">Consideraciones especiales </w:t>
      </w:r>
      <w:r w:rsidR="002B30E3" w:rsidRPr="00B13E0B">
        <w:rPr>
          <w:lang w:val="es-ES_tradnl"/>
        </w:rPr>
        <w:t xml:space="preserve">sobre el </w:t>
      </w:r>
      <w:r w:rsidRPr="00B13E0B">
        <w:rPr>
          <w:lang w:val="es-ES_tradnl"/>
        </w:rPr>
        <w:t>cálculo</w:t>
      </w:r>
      <w:r w:rsidR="002B30E3" w:rsidRPr="00B13E0B">
        <w:rPr>
          <w:lang w:val="es-ES_tradnl"/>
        </w:rPr>
        <w:t xml:space="preserve"> en</w:t>
      </w:r>
      <w:r w:rsidRPr="00B13E0B">
        <w:rPr>
          <w:lang w:val="es-ES_tradnl"/>
        </w:rPr>
        <w:t xml:space="preserve"> caso de diseño</w:t>
      </w:r>
    </w:p>
    <w:p w14:paraId="50312BE2" w14:textId="77777777" w:rsidR="002B30E3" w:rsidRPr="00B13E0B" w:rsidRDefault="002B30E3" w:rsidP="009B26D1">
      <w:pPr>
        <w:pStyle w:val="Prrafodelista"/>
        <w:ind w:left="0"/>
        <w:jc w:val="both"/>
        <w:rPr>
          <w:lang w:val="es-ES_tradnl"/>
        </w:rPr>
      </w:pPr>
    </w:p>
    <w:p w14:paraId="096D5B11" w14:textId="77777777" w:rsidR="002B30E3" w:rsidRPr="00B13E0B" w:rsidRDefault="002B30E3" w:rsidP="009B26D1">
      <w:pPr>
        <w:jc w:val="both"/>
        <w:rPr>
          <w:lang w:val="es-ES_tradnl"/>
        </w:rPr>
      </w:pPr>
      <w:r w:rsidRPr="00B13E0B">
        <w:rPr>
          <w:lang w:val="es-ES_tradnl"/>
        </w:rPr>
        <w:t xml:space="preserve">- </w:t>
      </w:r>
      <w:r w:rsidR="00822415" w:rsidRPr="00B13E0B">
        <w:rPr>
          <w:lang w:val="es-ES_tradnl"/>
        </w:rPr>
        <w:t>Proyectos que reutiliza</w:t>
      </w:r>
      <w:r w:rsidRPr="00B13E0B">
        <w:rPr>
          <w:lang w:val="es-ES_tradnl"/>
        </w:rPr>
        <w:t xml:space="preserve">n el </w:t>
      </w:r>
      <w:r w:rsidR="00822415" w:rsidRPr="00B13E0B">
        <w:rPr>
          <w:lang w:val="es-ES_tradnl"/>
        </w:rPr>
        <w:t>agua tratada como estrategia de ahorro de agua:</w:t>
      </w:r>
      <w:r w:rsidRPr="00B13E0B">
        <w:rPr>
          <w:lang w:val="es-ES_tradnl"/>
        </w:rPr>
        <w:t xml:space="preserve"> cuando se incluyan medidas de recolección, tratamiento y reutilización de aguas lluvias, grises o grasas, los valores de consumo en aparatos de descarga disminuirán en virtud de la disponibilidad del tipo de agua que se va a reciclar, lo que afectará directamente el resultado de la ecuación 7 para el caso de diseño.</w:t>
      </w:r>
    </w:p>
    <w:p w14:paraId="434B461C" w14:textId="77777777" w:rsidR="002B30E3" w:rsidRPr="00B13E0B" w:rsidRDefault="002B30E3" w:rsidP="002B30E3">
      <w:pPr>
        <w:rPr>
          <w:lang w:val="es-ES_tradnl"/>
        </w:rPr>
      </w:pPr>
    </w:p>
    <w:p w14:paraId="39CD7D15" w14:textId="77777777" w:rsidR="008332F3" w:rsidRPr="00B13E0B" w:rsidRDefault="002B30E3" w:rsidP="00CB2286">
      <w:pPr>
        <w:jc w:val="both"/>
        <w:rPr>
          <w:lang w:val="es-ES_tradnl"/>
        </w:rPr>
      </w:pPr>
      <w:r w:rsidRPr="00B13E0B">
        <w:rPr>
          <w:lang w:val="es-ES_tradnl"/>
        </w:rPr>
        <w:t xml:space="preserve">- </w:t>
      </w:r>
      <w:r w:rsidR="00822415" w:rsidRPr="00B13E0B">
        <w:rPr>
          <w:lang w:val="es-ES_tradnl"/>
        </w:rPr>
        <w:t>Proyectos con variadores de velocidad en los equipos de presión para suministro de agua potable como estrategia de ahorro de agua:</w:t>
      </w:r>
      <w:r w:rsidRPr="00B13E0B">
        <w:rPr>
          <w:lang w:val="es-ES_tradnl"/>
        </w:rPr>
        <w:t xml:space="preserve"> se debe discriminar el consumo de agua de los aparatos de flujo y fluxómetro únicamente, es decir, que deberá multiplicarse por un valor de (100 - % de ahorro dado por </w:t>
      </w:r>
      <w:r w:rsidR="00F61B8C" w:rsidRPr="00B13E0B">
        <w:rPr>
          <w:lang w:val="es-ES_tradnl"/>
        </w:rPr>
        <w:t>el por</w:t>
      </w:r>
      <w:r w:rsidRPr="00B13E0B">
        <w:rPr>
          <w:lang w:val="es-ES_tradnl"/>
        </w:rPr>
        <w:t xml:space="preserve"> el proveedor del variador de velocidad) para establecer el consumo real. El proveedor determinará el porcentaje de ahorro del equipo dependiendo de las características propias de cada proyecto. </w:t>
      </w:r>
    </w:p>
    <w:p w14:paraId="1B447176" w14:textId="77777777" w:rsidR="00560A5B" w:rsidRPr="00B13E0B" w:rsidRDefault="00560A5B" w:rsidP="008332F3">
      <w:pPr>
        <w:jc w:val="both"/>
        <w:rPr>
          <w:lang w:val="es-ES_tradnl"/>
        </w:rPr>
      </w:pPr>
    </w:p>
    <w:p w14:paraId="2BC185BF" w14:textId="77777777" w:rsidR="008E23A1" w:rsidRPr="00B13E0B" w:rsidRDefault="00DE2318" w:rsidP="00CB2286">
      <w:pPr>
        <w:pStyle w:val="Prrafodelista"/>
        <w:ind w:left="0"/>
        <w:jc w:val="both"/>
        <w:rPr>
          <w:lang w:val="es-ES_tradnl"/>
        </w:rPr>
      </w:pPr>
      <w:r w:rsidRPr="00B13E0B">
        <w:rPr>
          <w:lang w:val="es-ES_tradnl"/>
        </w:rPr>
        <w:t xml:space="preserve">- </w:t>
      </w:r>
      <w:r w:rsidR="004A1991" w:rsidRPr="00B13E0B">
        <w:rPr>
          <w:lang w:val="es-ES_tradnl"/>
        </w:rPr>
        <w:t xml:space="preserve">Para proyectos que </w:t>
      </w:r>
      <w:r w:rsidR="003E78A7" w:rsidRPr="00B13E0B">
        <w:rPr>
          <w:lang w:val="es-ES_tradnl"/>
        </w:rPr>
        <w:t>se desarrollan solamente</w:t>
      </w:r>
      <w:r w:rsidR="004A1991" w:rsidRPr="00B13E0B">
        <w:rPr>
          <w:lang w:val="es-ES_tradnl"/>
        </w:rPr>
        <w:t xml:space="preserve"> en las zonas comunes y </w:t>
      </w:r>
      <w:r w:rsidRPr="00B13E0B">
        <w:rPr>
          <w:lang w:val="es-ES_tradnl"/>
        </w:rPr>
        <w:t xml:space="preserve">en los que </w:t>
      </w:r>
      <w:r w:rsidR="004A1991" w:rsidRPr="00B13E0B">
        <w:rPr>
          <w:lang w:val="es-ES_tradnl"/>
        </w:rPr>
        <w:t>las zonas privadas se entregan para futura adecuación:</w:t>
      </w:r>
      <w:r w:rsidRPr="00B13E0B">
        <w:rPr>
          <w:lang w:val="es-ES_tradnl"/>
        </w:rPr>
        <w:t xml:space="preserve"> s</w:t>
      </w:r>
      <w:r w:rsidR="004A1991" w:rsidRPr="00B13E0B">
        <w:rPr>
          <w:lang w:val="es-ES_tradnl"/>
        </w:rPr>
        <w:t xml:space="preserve">e deben incluir las estrategias de eficiencia dentro del reglamento de propiedad horizontal, de manera que los arrendatarios o propietarios también los cumplan </w:t>
      </w:r>
      <w:r w:rsidR="003E78A7" w:rsidRPr="00B13E0B">
        <w:rPr>
          <w:lang w:val="es-ES_tradnl"/>
        </w:rPr>
        <w:t>en</w:t>
      </w:r>
      <w:r w:rsidR="004A1991" w:rsidRPr="00B13E0B">
        <w:rPr>
          <w:lang w:val="es-ES_tradnl"/>
        </w:rPr>
        <w:t xml:space="preserve"> sus espacios. Para las áreas que no sean desarrolladas por el constructor, se </w:t>
      </w:r>
      <w:r w:rsidRPr="00B13E0B">
        <w:rPr>
          <w:lang w:val="es-ES_tradnl"/>
        </w:rPr>
        <w:t>deben aplicar–</w:t>
      </w:r>
      <w:r w:rsidR="004A1991" w:rsidRPr="00B13E0B">
        <w:rPr>
          <w:lang w:val="es-ES_tradnl"/>
        </w:rPr>
        <w:t>dentro de la modelación energética del caso de diseño</w:t>
      </w:r>
      <w:r w:rsidRPr="00B13E0B">
        <w:rPr>
          <w:lang w:val="es-ES_tradnl"/>
        </w:rPr>
        <w:t>–</w:t>
      </w:r>
      <w:r w:rsidR="004A1991" w:rsidRPr="00B13E0B">
        <w:rPr>
          <w:lang w:val="es-ES_tradnl"/>
        </w:rPr>
        <w:t xml:space="preserve"> los parámetros </w:t>
      </w:r>
      <w:r w:rsidR="009F029A" w:rsidRPr="00B13E0B">
        <w:rPr>
          <w:lang w:val="es-ES_tradnl"/>
        </w:rPr>
        <w:t>estipulados</w:t>
      </w:r>
      <w:r w:rsidR="004A1991" w:rsidRPr="00B13E0B">
        <w:rPr>
          <w:lang w:val="es-ES_tradnl"/>
        </w:rPr>
        <w:t xml:space="preserve"> en el reglamento de propiedad horizontal.</w:t>
      </w:r>
    </w:p>
    <w:p w14:paraId="3A34CDF9" w14:textId="77777777" w:rsidR="00560A5B" w:rsidRPr="00B13E0B" w:rsidRDefault="00560A5B" w:rsidP="00560A5B">
      <w:pPr>
        <w:pStyle w:val="Prrafodelista"/>
        <w:ind w:left="0"/>
        <w:jc w:val="both"/>
        <w:rPr>
          <w:b/>
          <w:lang w:val="es-ES_tradnl"/>
        </w:rPr>
      </w:pPr>
    </w:p>
    <w:p w14:paraId="16CE9E47" w14:textId="77777777" w:rsidR="00560A5B" w:rsidRPr="00B13E0B" w:rsidRDefault="00560A5B" w:rsidP="00560A5B">
      <w:pPr>
        <w:jc w:val="both"/>
        <w:rPr>
          <w:lang w:val="es-ES_tradnl"/>
        </w:rPr>
      </w:pPr>
      <w:r w:rsidRPr="00B63095">
        <w:rPr>
          <w:b/>
          <w:lang w:val="es-ES_tradnl"/>
        </w:rPr>
        <w:t xml:space="preserve">Paso </w:t>
      </w:r>
      <w:r w:rsidR="00453569" w:rsidRPr="00B63095">
        <w:rPr>
          <w:b/>
          <w:lang w:val="es-ES_tradnl"/>
        </w:rPr>
        <w:t>5</w:t>
      </w:r>
      <w:r w:rsidRPr="00B13E0B">
        <w:rPr>
          <w:lang w:val="es-ES_tradnl"/>
        </w:rPr>
        <w:t xml:space="preserve">: </w:t>
      </w:r>
      <w:r w:rsidR="00453569" w:rsidRPr="00B13E0B">
        <w:rPr>
          <w:lang w:val="es-ES_tradnl"/>
        </w:rPr>
        <w:t xml:space="preserve">Comparar el consumo del </w:t>
      </w:r>
      <w:r w:rsidR="00F61B8C" w:rsidRPr="00B13E0B">
        <w:rPr>
          <w:lang w:val="es-ES_tradnl"/>
        </w:rPr>
        <w:t>caso de</w:t>
      </w:r>
      <w:r w:rsidR="000F561F" w:rsidRPr="00B13E0B">
        <w:rPr>
          <w:lang w:val="es-ES_tradnl"/>
        </w:rPr>
        <w:t xml:space="preserve"> diseño con respecto a</w:t>
      </w:r>
      <w:r w:rsidR="00453569" w:rsidRPr="00B13E0B">
        <w:rPr>
          <w:lang w:val="es-ES_tradnl"/>
        </w:rPr>
        <w:t>l consumo de</w:t>
      </w:r>
      <w:r w:rsidR="000F561F" w:rsidRPr="00B13E0B">
        <w:rPr>
          <w:lang w:val="es-ES_tradnl"/>
        </w:rPr>
        <w:t xml:space="preserve"> la</w:t>
      </w:r>
      <w:r w:rsidRPr="00B13E0B">
        <w:rPr>
          <w:lang w:val="es-ES_tradnl"/>
        </w:rPr>
        <w:t xml:space="preserve"> línea base ajustada </w:t>
      </w:r>
      <w:r w:rsidR="00453569" w:rsidRPr="00B13E0B">
        <w:rPr>
          <w:lang w:val="es-ES_tradnl"/>
        </w:rPr>
        <w:t>para para evaluar el ahorro de agua</w:t>
      </w:r>
    </w:p>
    <w:p w14:paraId="0F9AD4F3" w14:textId="77777777" w:rsidR="00453569" w:rsidRPr="00B13E0B" w:rsidRDefault="00453569" w:rsidP="00560A5B">
      <w:pPr>
        <w:jc w:val="both"/>
        <w:rPr>
          <w:lang w:val="es-ES_tradnl"/>
        </w:rPr>
      </w:pPr>
    </w:p>
    <w:p w14:paraId="41E828DF" w14:textId="77777777" w:rsidR="00560A5B" w:rsidRPr="00B13E0B" w:rsidRDefault="00560A5B" w:rsidP="00560A5B">
      <w:pPr>
        <w:jc w:val="both"/>
        <w:rPr>
          <w:lang w:val="es-ES_tradnl"/>
        </w:rPr>
      </w:pPr>
      <w:r w:rsidRPr="00B13E0B">
        <w:rPr>
          <w:lang w:val="es-ES_tradnl"/>
        </w:rPr>
        <w:t>Se aplica la ecuación 1</w:t>
      </w:r>
      <w:r w:rsidR="00B14991" w:rsidRPr="00B13E0B">
        <w:rPr>
          <w:lang w:val="es-ES_tradnl"/>
        </w:rPr>
        <w:t>0</w:t>
      </w:r>
      <w:r w:rsidRPr="00B13E0B">
        <w:rPr>
          <w:lang w:val="es-ES_tradnl"/>
        </w:rPr>
        <w:t>.</w:t>
      </w:r>
    </w:p>
    <w:p w14:paraId="0274CE81" w14:textId="77777777" w:rsidR="00560A5B" w:rsidRPr="00B13E0B" w:rsidRDefault="00560A5B" w:rsidP="00560A5B">
      <w:pPr>
        <w:jc w:val="both"/>
        <w:rPr>
          <w:lang w:val="es-ES_tradnl"/>
        </w:rPr>
      </w:pPr>
    </w:p>
    <w:p w14:paraId="5622D605" w14:textId="77777777" w:rsidR="00560A5B" w:rsidRPr="00B13E0B" w:rsidRDefault="0076313D" w:rsidP="00560A5B">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11796FA3" w14:textId="77777777" w:rsidR="00ED7D79" w:rsidRPr="00B13E0B" w:rsidRDefault="00ED7D79" w:rsidP="00ED7D79">
      <w:pPr>
        <w:jc w:val="both"/>
        <w:rPr>
          <w:lang w:val="es-ES_tradnl"/>
        </w:rPr>
      </w:pPr>
      <w:r w:rsidRPr="00B13E0B">
        <w:rPr>
          <w:lang w:val="es-ES_tradnl"/>
        </w:rPr>
        <w:t>Donde:</w:t>
      </w:r>
    </w:p>
    <w:p w14:paraId="7ABC8752" w14:textId="77777777" w:rsidR="00ED7D79" w:rsidRPr="00B13E0B" w:rsidRDefault="00ED7D79" w:rsidP="00ED7D79">
      <w:pPr>
        <w:jc w:val="both"/>
        <w:rPr>
          <w:lang w:val="es-ES_tradnl"/>
        </w:rPr>
      </w:pPr>
      <w:r w:rsidRPr="00B13E0B">
        <w:rPr>
          <w:lang w:val="es-ES_tradnl"/>
        </w:rPr>
        <w:t>A</w:t>
      </w:r>
      <w:r w:rsidR="00FC7BE8" w:rsidRPr="00B13E0B">
        <w:rPr>
          <w:vertAlign w:val="subscript"/>
          <w:lang w:val="es-ES_tradnl"/>
        </w:rPr>
        <w:t xml:space="preserve">a: </w:t>
      </w:r>
      <w:r w:rsidR="00FC7BE8" w:rsidRPr="00B13E0B">
        <w:rPr>
          <w:lang w:val="es-ES_tradnl"/>
        </w:rPr>
        <w:t>Ahorro de agua del proyecto</w:t>
      </w:r>
    </w:p>
    <w:p w14:paraId="2DA03D17" w14:textId="77777777" w:rsidR="00FC7BE8" w:rsidRPr="00B13E0B" w:rsidRDefault="00FC7BE8" w:rsidP="00ED7D79">
      <w:pPr>
        <w:jc w:val="both"/>
        <w:rPr>
          <w:lang w:val="es-ES_tradnl"/>
        </w:rPr>
      </w:pPr>
      <w:r w:rsidRPr="00B13E0B">
        <w:rPr>
          <w:lang w:val="es-ES_tradnl"/>
        </w:rPr>
        <w:t>VLBA: Volumen anual de la línea base ajustada</w:t>
      </w:r>
    </w:p>
    <w:p w14:paraId="77546F32" w14:textId="77777777" w:rsidR="00560A5B" w:rsidRPr="003D4D47" w:rsidRDefault="00FC7BE8" w:rsidP="003D4D47">
      <w:pPr>
        <w:jc w:val="both"/>
        <w:rPr>
          <w:lang w:val="es-ES_tradnl"/>
        </w:rPr>
      </w:pPr>
      <w:r w:rsidRPr="00B13E0B">
        <w:rPr>
          <w:lang w:val="es-ES_tradnl"/>
        </w:rPr>
        <w:t>VACD: Volumen anual caso de diseño</w:t>
      </w:r>
    </w:p>
    <w:p w14:paraId="7D3ADB2E" w14:textId="77777777" w:rsidR="00B14991" w:rsidRPr="00B13E0B" w:rsidRDefault="00B14991" w:rsidP="00560A5B">
      <w:pPr>
        <w:jc w:val="both"/>
        <w:rPr>
          <w:b/>
          <w:i/>
          <w:lang w:val="es-ES_tradnl"/>
        </w:rPr>
      </w:pPr>
    </w:p>
    <w:p w14:paraId="55F76407" w14:textId="77777777" w:rsidR="00166441" w:rsidRPr="00B13E0B" w:rsidRDefault="00560A5B" w:rsidP="00560A5B">
      <w:pPr>
        <w:jc w:val="both"/>
        <w:rPr>
          <w:lang w:val="es-ES_tradnl"/>
        </w:rPr>
      </w:pPr>
      <w:r w:rsidRPr="00B13E0B">
        <w:rPr>
          <w:lang w:val="es-ES_tradnl"/>
        </w:rPr>
        <w:t>Luego de obtener el ahorro en el caso propuesto usando la ecuación 1</w:t>
      </w:r>
      <w:r w:rsidR="00BA2CC3" w:rsidRPr="00B13E0B">
        <w:rPr>
          <w:lang w:val="es-ES_tradnl"/>
        </w:rPr>
        <w:t>0</w:t>
      </w:r>
      <w:r w:rsidRPr="00B13E0B">
        <w:rPr>
          <w:lang w:val="es-ES_tradnl"/>
        </w:rPr>
        <w:t xml:space="preserve">, se debe comparar este valor con el porcentaje de ahorro obligatorio para esta tipología, </w:t>
      </w:r>
      <w:r w:rsidR="002F3EAE" w:rsidRPr="00B13E0B">
        <w:rPr>
          <w:lang w:val="es-ES_tradnl"/>
        </w:rPr>
        <w:t xml:space="preserve">que </w:t>
      </w:r>
      <w:r w:rsidRPr="00B13E0B">
        <w:rPr>
          <w:lang w:val="es-ES_tradnl"/>
        </w:rPr>
        <w:t xml:space="preserve">es de 44%. </w:t>
      </w:r>
    </w:p>
    <w:p w14:paraId="0EC5452D" w14:textId="77777777" w:rsidR="00166441" w:rsidRPr="00B13E0B" w:rsidRDefault="00166441" w:rsidP="00560A5B">
      <w:pPr>
        <w:jc w:val="both"/>
        <w:rPr>
          <w:lang w:val="es-ES_tradnl"/>
        </w:rPr>
      </w:pPr>
    </w:p>
    <w:p w14:paraId="40FB80A7" w14:textId="77777777" w:rsidR="00166441" w:rsidRPr="00B13E0B" w:rsidRDefault="00166441" w:rsidP="00166441">
      <w:pPr>
        <w:jc w:val="both"/>
        <w:rPr>
          <w:lang w:val="es-ES_tradnl"/>
        </w:rPr>
      </w:pPr>
      <w:r w:rsidRPr="00B63095">
        <w:rPr>
          <w:b/>
          <w:lang w:val="es-ES_tradnl"/>
        </w:rPr>
        <w:t>Paso 6</w:t>
      </w:r>
      <w:r w:rsidRPr="00B13E0B">
        <w:rPr>
          <w:lang w:val="es-ES_tradnl"/>
        </w:rPr>
        <w:t>. Si no se logra el ahorro requerido, iterar con nuevas medidas de eficiencia hasta lograr el ahorro esperado</w:t>
      </w:r>
    </w:p>
    <w:p w14:paraId="0B834E14" w14:textId="77777777" w:rsidR="00DE2318" w:rsidRPr="00B13E0B" w:rsidRDefault="00DE2318" w:rsidP="00166441">
      <w:pPr>
        <w:jc w:val="both"/>
        <w:rPr>
          <w:lang w:val="es-ES_tradnl"/>
        </w:rPr>
      </w:pPr>
    </w:p>
    <w:p w14:paraId="47570CB6" w14:textId="77777777" w:rsidR="00166441" w:rsidRPr="00B13E0B" w:rsidRDefault="00166441" w:rsidP="00166441">
      <w:pPr>
        <w:jc w:val="both"/>
        <w:rPr>
          <w:lang w:val="es-ES_tradnl"/>
        </w:rPr>
      </w:pPr>
      <w:r w:rsidRPr="00B13E0B">
        <w:rPr>
          <w:lang w:val="es-ES_tradnl"/>
        </w:rPr>
        <w:lastRenderedPageBreak/>
        <w:t xml:space="preserve">En el caso de que el proyecto no logre alcanzar el ahorro requerido para la tipología, el equipo </w:t>
      </w:r>
      <w:r w:rsidR="00F66709" w:rsidRPr="00B13E0B">
        <w:rPr>
          <w:lang w:val="es-ES_tradnl"/>
        </w:rPr>
        <w:t xml:space="preserve">de </w:t>
      </w:r>
      <w:r w:rsidR="00F61B8C" w:rsidRPr="00B13E0B">
        <w:rPr>
          <w:lang w:val="es-ES_tradnl"/>
        </w:rPr>
        <w:t>trabajo tendrá</w:t>
      </w:r>
      <w:r w:rsidR="00DE2318" w:rsidRPr="00B13E0B">
        <w:rPr>
          <w:lang w:val="es-ES_tradnl"/>
        </w:rPr>
        <w:t xml:space="preserve"> que </w:t>
      </w:r>
      <w:r w:rsidRPr="00B13E0B">
        <w:rPr>
          <w:lang w:val="es-ES_tradnl"/>
        </w:rPr>
        <w:t xml:space="preserve">buscar alternativas para mejorar el desempeño en el consumo de agua </w:t>
      </w:r>
      <w:r w:rsidR="00F66709" w:rsidRPr="00B13E0B">
        <w:rPr>
          <w:lang w:val="es-ES_tradnl"/>
        </w:rPr>
        <w:t xml:space="preserve">con </w:t>
      </w:r>
      <w:r w:rsidRPr="00B13E0B">
        <w:rPr>
          <w:lang w:val="es-ES_tradnl"/>
        </w:rPr>
        <w:t>la implementación de medidas adicionales de eficiencia de agua</w:t>
      </w:r>
      <w:r w:rsidR="0033350A" w:rsidRPr="00B13E0B">
        <w:rPr>
          <w:lang w:val="es-ES_tradnl"/>
        </w:rPr>
        <w:t>. P</w:t>
      </w:r>
      <w:r w:rsidRPr="00B13E0B">
        <w:rPr>
          <w:lang w:val="es-ES_tradnl"/>
        </w:rPr>
        <w:t>ara esto es muy recomendable que los profesionales a cargo analicen la distribución de consumos de</w:t>
      </w:r>
      <w:r w:rsidR="00F66709" w:rsidRPr="00B13E0B">
        <w:rPr>
          <w:lang w:val="es-ES_tradnl"/>
        </w:rPr>
        <w:t>l líquido con el fin de</w:t>
      </w:r>
      <w:r w:rsidRPr="00B13E0B">
        <w:rPr>
          <w:lang w:val="es-ES_tradnl"/>
        </w:rPr>
        <w:t xml:space="preserve"> seleccionar las medidas de mayor impacto y menor costo para la particularidad del proyecto.</w:t>
      </w:r>
    </w:p>
    <w:p w14:paraId="718F8BD7" w14:textId="77777777" w:rsidR="00166441" w:rsidRPr="00B13E0B" w:rsidRDefault="00166441" w:rsidP="00560A5B">
      <w:pPr>
        <w:jc w:val="both"/>
        <w:rPr>
          <w:lang w:val="es-ES_tradnl"/>
        </w:rPr>
      </w:pPr>
    </w:p>
    <w:p w14:paraId="2AF49C43" w14:textId="77777777" w:rsidR="0088023E" w:rsidRPr="00B13E0B" w:rsidRDefault="00560A5B" w:rsidP="00560A5B">
      <w:pPr>
        <w:jc w:val="both"/>
        <w:rPr>
          <w:lang w:val="es-ES_tradnl"/>
        </w:rPr>
      </w:pPr>
      <w:r w:rsidRPr="00B13E0B">
        <w:rPr>
          <w:lang w:val="es-ES_tradnl"/>
        </w:rPr>
        <w:t xml:space="preserve">Las medidas seleccionadas deben garantizar que en ningún caso el resultado del método de desempeño sea menor a </w:t>
      </w:r>
      <w:r w:rsidR="001E677E" w:rsidRPr="00B13E0B">
        <w:rPr>
          <w:lang w:val="es-ES_tradnl"/>
        </w:rPr>
        <w:t>44%</w:t>
      </w:r>
      <w:r w:rsidRPr="00B13E0B">
        <w:rPr>
          <w:lang w:val="es-ES_tradnl"/>
        </w:rPr>
        <w:t xml:space="preserve">. </w:t>
      </w:r>
    </w:p>
    <w:p w14:paraId="051B7236" w14:textId="77777777" w:rsidR="00685037" w:rsidRPr="00B13E0B" w:rsidRDefault="00685037" w:rsidP="00560A5B">
      <w:pPr>
        <w:jc w:val="both"/>
        <w:rPr>
          <w:lang w:val="es-ES_tradnl"/>
        </w:rPr>
      </w:pPr>
    </w:p>
    <w:p w14:paraId="08F93A1E" w14:textId="77777777" w:rsidR="00560A5B" w:rsidRPr="00B13E0B" w:rsidRDefault="00560A5B" w:rsidP="00560A5B">
      <w:pPr>
        <w:jc w:val="both"/>
        <w:rPr>
          <w:lang w:val="es-ES_tradnl"/>
        </w:rPr>
      </w:pPr>
      <w:r w:rsidRPr="00B13E0B">
        <w:rPr>
          <w:lang w:val="es-ES_tradnl"/>
        </w:rPr>
        <w:t xml:space="preserve">Nota: </w:t>
      </w:r>
      <w:r w:rsidR="00F66709" w:rsidRPr="00B13E0B">
        <w:rPr>
          <w:lang w:val="es-ES_tradnl"/>
        </w:rPr>
        <w:t>e</w:t>
      </w:r>
      <w:r w:rsidRPr="00B13E0B">
        <w:rPr>
          <w:lang w:val="es-ES_tradnl"/>
        </w:rPr>
        <w:t xml:space="preserve">l </w:t>
      </w:r>
      <w:r w:rsidR="00F66709" w:rsidRPr="00B13E0B">
        <w:rPr>
          <w:lang w:val="es-ES_tradnl"/>
        </w:rPr>
        <w:t xml:space="preserve">grupo de trabajo </w:t>
      </w:r>
      <w:r w:rsidRPr="00B13E0B">
        <w:rPr>
          <w:lang w:val="es-ES_tradnl"/>
        </w:rPr>
        <w:t xml:space="preserve">puede utilizar el método descrito en esta sección o un método alternativo siempre y cuando demuestre que el ahorro obtenido por el método alternativo es igual o superior al requerido por este </w:t>
      </w:r>
      <w:r w:rsidR="001A439F" w:rsidRPr="00B13E0B">
        <w:rPr>
          <w:lang w:val="es-ES_tradnl"/>
        </w:rPr>
        <w:t>Protocolo</w:t>
      </w:r>
      <w:r w:rsidRPr="00B13E0B">
        <w:rPr>
          <w:lang w:val="es-ES_tradnl"/>
        </w:rPr>
        <w:t>.</w:t>
      </w:r>
    </w:p>
    <w:p w14:paraId="5C3742B9" w14:textId="77777777" w:rsidR="00560A5B" w:rsidRPr="00B13E0B" w:rsidRDefault="00560A5B" w:rsidP="00560A5B">
      <w:pPr>
        <w:jc w:val="both"/>
        <w:rPr>
          <w:lang w:val="es-ES_tradnl"/>
        </w:rPr>
      </w:pPr>
    </w:p>
    <w:p w14:paraId="4F07AB64" w14:textId="77777777" w:rsidR="00560A5B" w:rsidRPr="00B13E0B" w:rsidRDefault="00560A5B" w:rsidP="00560A5B">
      <w:pPr>
        <w:jc w:val="both"/>
        <w:rPr>
          <w:lang w:val="es-ES_tradnl"/>
        </w:rPr>
      </w:pPr>
      <w:r w:rsidRPr="00B63095">
        <w:rPr>
          <w:b/>
          <w:lang w:val="es-ES_tradnl"/>
        </w:rPr>
        <w:t xml:space="preserve">Paso </w:t>
      </w:r>
      <w:r w:rsidR="00DC0B3A" w:rsidRPr="00B63095">
        <w:rPr>
          <w:b/>
          <w:lang w:val="es-ES_tradnl"/>
        </w:rPr>
        <w:t>7</w:t>
      </w:r>
      <w:r w:rsidRPr="00B13E0B">
        <w:rPr>
          <w:lang w:val="es-ES_tradnl"/>
        </w:rPr>
        <w:t xml:space="preserve">. </w:t>
      </w:r>
      <w:r w:rsidR="00BD1A13" w:rsidRPr="00B13E0B">
        <w:rPr>
          <w:lang w:val="es-ES_tradnl"/>
        </w:rPr>
        <w:t xml:space="preserve">Multiplicar </w:t>
      </w:r>
      <w:r w:rsidRPr="00B13E0B">
        <w:rPr>
          <w:lang w:val="es-ES_tradnl"/>
        </w:rPr>
        <w:t>por el factor de ajuste</w:t>
      </w:r>
      <w:r w:rsidR="00DF50AB" w:rsidRPr="00B13E0B">
        <w:rPr>
          <w:lang w:val="es-ES_tradnl"/>
        </w:rPr>
        <w:t xml:space="preserve"> de ahorro</w:t>
      </w:r>
    </w:p>
    <w:p w14:paraId="744702A7" w14:textId="77777777" w:rsidR="00685037" w:rsidRPr="00B13E0B" w:rsidRDefault="00685037" w:rsidP="00560A5B">
      <w:pPr>
        <w:jc w:val="both"/>
        <w:rPr>
          <w:lang w:val="es-ES_tradnl"/>
        </w:rPr>
      </w:pPr>
    </w:p>
    <w:p w14:paraId="633DAD03" w14:textId="77777777" w:rsidR="00560A5B" w:rsidRPr="00B13E0B" w:rsidRDefault="00560A5B" w:rsidP="00560A5B">
      <w:pPr>
        <w:jc w:val="both"/>
        <w:rPr>
          <w:lang w:val="es-ES_tradnl"/>
        </w:rPr>
      </w:pPr>
      <w:r w:rsidRPr="00B13E0B">
        <w:rPr>
          <w:lang w:val="es-ES_tradnl"/>
        </w:rPr>
        <w:t xml:space="preserve">Una vez se obtenga que el ahorro de caso propuesto es mayor o igual que el porcentaje de ahorro obligatorio para esta tipología, el valor de ahorro de caso propuesto deberá multiplicarse por un factor de 0.6818 para obtener el ahorro del proyecto </w:t>
      </w:r>
      <w:r w:rsidR="00F61B8C" w:rsidRPr="00B13E0B">
        <w:rPr>
          <w:lang w:val="es-ES_tradnl"/>
        </w:rPr>
        <w:t>ajustado que</w:t>
      </w:r>
      <w:r w:rsidR="00685037" w:rsidRPr="00B13E0B">
        <w:rPr>
          <w:lang w:val="es-ES_tradnl"/>
        </w:rPr>
        <w:t xml:space="preserve"> sea </w:t>
      </w:r>
      <w:r w:rsidR="00774A53" w:rsidRPr="00B13E0B">
        <w:rPr>
          <w:lang w:val="es-ES_tradnl"/>
        </w:rPr>
        <w:t xml:space="preserve">comparable con el valor de ahorro requerido por la </w:t>
      </w:r>
      <w:r w:rsidR="0033350A" w:rsidRPr="00B13E0B">
        <w:rPr>
          <w:lang w:val="es-ES_tradnl"/>
        </w:rPr>
        <w:t>R</w:t>
      </w:r>
      <w:r w:rsidR="00774A53" w:rsidRPr="00B13E0B">
        <w:rPr>
          <w:lang w:val="es-ES_tradnl"/>
        </w:rPr>
        <w:t>esolución 549 de 2015.</w:t>
      </w:r>
    </w:p>
    <w:p w14:paraId="50233F1B" w14:textId="77777777" w:rsidR="00774A53" w:rsidRPr="00B13E0B" w:rsidRDefault="00774A53" w:rsidP="00560A5B">
      <w:pPr>
        <w:jc w:val="both"/>
        <w:rPr>
          <w:lang w:val="es-ES_tradnl"/>
        </w:rPr>
      </w:pPr>
    </w:p>
    <w:p w14:paraId="7338C1AD" w14:textId="77777777" w:rsidR="00560A5B" w:rsidRPr="00B13E0B" w:rsidRDefault="004259BB" w:rsidP="00560A5B">
      <w:pPr>
        <w:jc w:val="both"/>
        <w:rPr>
          <w:lang w:val="es-ES_tradnl"/>
        </w:rPr>
      </w:pPr>
      <w:r w:rsidRPr="00B13E0B">
        <w:rPr>
          <w:lang w:val="es-ES_tradnl"/>
        </w:rPr>
        <w:t>Cuando se supere</w:t>
      </w:r>
      <w:r w:rsidR="00560A5B" w:rsidRPr="00B13E0B">
        <w:rPr>
          <w:lang w:val="es-ES_tradnl"/>
        </w:rPr>
        <w:t xml:space="preserve"> el desempeño objetivo se debe utilizar </w:t>
      </w:r>
      <w:r w:rsidRPr="00B13E0B">
        <w:rPr>
          <w:lang w:val="es-ES_tradnl"/>
        </w:rPr>
        <w:t xml:space="preserve">el </w:t>
      </w:r>
      <w:r w:rsidR="00560A5B" w:rsidRPr="00B13E0B">
        <w:rPr>
          <w:lang w:val="es-ES_tradnl"/>
        </w:rPr>
        <w:t xml:space="preserve">formato de presentación del proyecto por el método de desempeño para agua </w:t>
      </w:r>
      <w:r w:rsidRPr="00B13E0B">
        <w:rPr>
          <w:lang w:val="es-ES_tradnl"/>
        </w:rPr>
        <w:t xml:space="preserve">que se encuentra </w:t>
      </w:r>
      <w:r w:rsidR="00560A5B" w:rsidRPr="00B13E0B">
        <w:rPr>
          <w:lang w:val="es-ES_tradnl"/>
        </w:rPr>
        <w:t xml:space="preserve">en el </w:t>
      </w:r>
      <w:r w:rsidR="00AB6224" w:rsidRPr="00B13E0B">
        <w:rPr>
          <w:lang w:val="es-ES_tradnl"/>
        </w:rPr>
        <w:t>Anexo 3.</w:t>
      </w:r>
    </w:p>
    <w:p w14:paraId="636B0601" w14:textId="77777777" w:rsidR="00560A5B" w:rsidRPr="00B13E0B" w:rsidRDefault="00560A5B" w:rsidP="00560A5B">
      <w:pPr>
        <w:jc w:val="both"/>
        <w:rPr>
          <w:lang w:val="es-ES_tradnl"/>
        </w:rPr>
      </w:pPr>
    </w:p>
    <w:p w14:paraId="1BD22D75" w14:textId="77777777" w:rsidR="002B2A71" w:rsidRPr="00B13E0B" w:rsidRDefault="002B2A71" w:rsidP="002730B6">
      <w:pPr>
        <w:pStyle w:val="Ttulo3"/>
        <w:numPr>
          <w:ilvl w:val="2"/>
          <w:numId w:val="9"/>
        </w:numPr>
        <w:ind w:left="1531" w:hanging="1077"/>
        <w:rPr>
          <w:rFonts w:ascii="Arial" w:hAnsi="Arial" w:cs="Arial"/>
          <w:b w:val="0"/>
          <w:color w:val="auto"/>
          <w:lang w:val="es-ES_tradnl"/>
        </w:rPr>
      </w:pPr>
      <w:bookmarkStart w:id="60" w:name="_Toc413267669"/>
      <w:bookmarkStart w:id="61" w:name="_Toc416385419"/>
      <w:bookmarkStart w:id="62" w:name="_Toc5874788"/>
      <w:bookmarkStart w:id="63" w:name="_Toc5889740"/>
      <w:bookmarkStart w:id="64" w:name="_Toc14779551"/>
      <w:r w:rsidRPr="00B13E0B">
        <w:rPr>
          <w:rFonts w:ascii="Arial" w:hAnsi="Arial" w:cs="Arial"/>
          <w:b w:val="0"/>
          <w:color w:val="auto"/>
          <w:lang w:val="es-ES_tradnl"/>
        </w:rPr>
        <w:t xml:space="preserve">Método </w:t>
      </w:r>
      <w:r w:rsidR="00560A5B" w:rsidRPr="00B13E0B">
        <w:rPr>
          <w:rFonts w:ascii="Arial" w:hAnsi="Arial" w:cs="Arial"/>
          <w:b w:val="0"/>
          <w:color w:val="auto"/>
          <w:lang w:val="es-ES_tradnl"/>
        </w:rPr>
        <w:t>prescriptivo</w:t>
      </w:r>
      <w:r w:rsidRPr="00B13E0B">
        <w:rPr>
          <w:rFonts w:ascii="Arial" w:hAnsi="Arial" w:cs="Arial"/>
          <w:b w:val="0"/>
          <w:color w:val="auto"/>
          <w:lang w:val="es-ES_tradnl"/>
        </w:rPr>
        <w:t xml:space="preserve"> para el ahorro de </w:t>
      </w:r>
      <w:r w:rsidR="006D29AD" w:rsidRPr="00B13E0B">
        <w:rPr>
          <w:rFonts w:ascii="Arial" w:hAnsi="Arial" w:cs="Arial"/>
          <w:b w:val="0"/>
          <w:color w:val="auto"/>
          <w:lang w:val="es-ES_tradnl"/>
        </w:rPr>
        <w:t>energía</w:t>
      </w:r>
      <w:bookmarkEnd w:id="60"/>
      <w:bookmarkEnd w:id="61"/>
      <w:bookmarkEnd w:id="62"/>
      <w:bookmarkEnd w:id="63"/>
      <w:bookmarkEnd w:id="64"/>
    </w:p>
    <w:p w14:paraId="692693DB" w14:textId="77777777" w:rsidR="003A170A" w:rsidRPr="00B13E0B" w:rsidRDefault="003A170A" w:rsidP="003A170A">
      <w:pPr>
        <w:rPr>
          <w:lang w:val="es-CO"/>
        </w:rPr>
      </w:pPr>
    </w:p>
    <w:p w14:paraId="080314CD" w14:textId="023E3A06" w:rsidR="003A170A" w:rsidRPr="00B13E0B" w:rsidRDefault="003A170A" w:rsidP="003A170A">
      <w:pPr>
        <w:rPr>
          <w:lang w:val="es-ES_tradnl"/>
        </w:rPr>
      </w:pPr>
      <w:r w:rsidRPr="00B13E0B">
        <w:rPr>
          <w:lang w:val="es-ES_tradnl"/>
        </w:rPr>
        <w:t xml:space="preserve">La </w:t>
      </w:r>
      <w:r w:rsidR="00EB179B">
        <w:fldChar w:fldCharType="begin"/>
      </w:r>
      <w:r w:rsidR="00EB179B" w:rsidRPr="00901B09">
        <w:rPr>
          <w:lang w:val="es-CO"/>
        </w:rPr>
        <w:instrText xml:space="preserve"> REF _Ref504292030 \h  \* MERGEFORMAT </w:instrText>
      </w:r>
      <w:r w:rsidR="00EB179B">
        <w:fldChar w:fldCharType="separate"/>
      </w:r>
      <w:r w:rsidR="008623C3" w:rsidRPr="008623C3">
        <w:rPr>
          <w:lang w:val="es-ES_tradnl"/>
        </w:rPr>
        <w:t>Tabla</w:t>
      </w:r>
      <w:r w:rsidR="00EB179B">
        <w:fldChar w:fldCharType="end"/>
      </w:r>
      <w:r w:rsidRPr="00B13E0B">
        <w:rPr>
          <w:lang w:val="es-ES_tradnl"/>
        </w:rPr>
        <w:t xml:space="preserve"> muestra el listado de medidas requeridas para el cumplimiento del ahorro obligatorio para </w:t>
      </w:r>
      <w:r w:rsidR="00685037" w:rsidRPr="00B13E0B">
        <w:rPr>
          <w:lang w:val="es-ES_tradnl"/>
        </w:rPr>
        <w:t>Oficinas</w:t>
      </w:r>
      <w:r w:rsidR="0033350A" w:rsidRPr="00B13E0B">
        <w:rPr>
          <w:lang w:val="es-ES_tradnl"/>
        </w:rPr>
        <w:t xml:space="preserve">, que </w:t>
      </w:r>
      <w:r w:rsidR="004259BB" w:rsidRPr="00B13E0B">
        <w:rPr>
          <w:lang w:val="es-ES_tradnl"/>
        </w:rPr>
        <w:t xml:space="preserve">se tomaron </w:t>
      </w:r>
      <w:r w:rsidRPr="00B13E0B">
        <w:rPr>
          <w:lang w:val="es-ES_tradnl"/>
        </w:rPr>
        <w:t xml:space="preserve">del paquete obligatorio simulado en este estudio </w:t>
      </w:r>
      <w:r w:rsidR="004259BB" w:rsidRPr="00B13E0B">
        <w:rPr>
          <w:lang w:val="es-ES_tradnl"/>
        </w:rPr>
        <w:t xml:space="preserve">por medio </w:t>
      </w:r>
      <w:r w:rsidRPr="00B13E0B">
        <w:rPr>
          <w:lang w:val="es-ES_tradnl"/>
        </w:rPr>
        <w:t>del cual se determinó el ahorro obligatorio para la tipología.</w:t>
      </w:r>
    </w:p>
    <w:p w14:paraId="7941A096" w14:textId="77777777" w:rsidR="003A170A" w:rsidRPr="00B13E0B" w:rsidRDefault="003A170A" w:rsidP="003A170A">
      <w:pPr>
        <w:rPr>
          <w:lang w:val="es-ES_tradnl"/>
        </w:rPr>
      </w:pPr>
    </w:p>
    <w:p w14:paraId="65BA8976" w14:textId="77777777" w:rsidR="003A170A" w:rsidRPr="00B13E0B" w:rsidRDefault="003A170A" w:rsidP="00CB2286">
      <w:pPr>
        <w:pStyle w:val="Descripcin"/>
        <w:jc w:val="left"/>
        <w:rPr>
          <w:rFonts w:ascii="Arial" w:hAnsi="Arial"/>
          <w:b w:val="0"/>
          <w:color w:val="auto"/>
          <w:sz w:val="20"/>
          <w:szCs w:val="20"/>
          <w:lang w:val="es-ES_tradnl"/>
        </w:rPr>
      </w:pPr>
      <w:bookmarkStart w:id="65" w:name="_Ref504292030"/>
      <w:bookmarkStart w:id="66" w:name="_Toc528658695"/>
      <w:r w:rsidRPr="00B13E0B">
        <w:rPr>
          <w:rFonts w:ascii="Arial" w:hAnsi="Arial"/>
          <w:b w:val="0"/>
          <w:color w:val="auto"/>
          <w:sz w:val="20"/>
          <w:szCs w:val="20"/>
          <w:lang w:val="es-ES_tradnl"/>
        </w:rPr>
        <w:t>Tabla</w:t>
      </w:r>
      <w:bookmarkEnd w:id="65"/>
      <w:r w:rsidR="00685037" w:rsidRPr="00B13E0B">
        <w:rPr>
          <w:rFonts w:ascii="Arial" w:hAnsi="Arial"/>
          <w:b w:val="0"/>
          <w:color w:val="auto"/>
          <w:sz w:val="20"/>
          <w:szCs w:val="20"/>
          <w:lang w:val="es-ES_tradnl"/>
        </w:rPr>
        <w:t xml:space="preserve">7. </w:t>
      </w:r>
      <w:r w:rsidRPr="00B13E0B">
        <w:rPr>
          <w:rFonts w:ascii="Arial" w:hAnsi="Arial"/>
          <w:b w:val="0"/>
          <w:color w:val="auto"/>
          <w:sz w:val="20"/>
          <w:szCs w:val="20"/>
          <w:lang w:val="es-ES_tradnl"/>
        </w:rPr>
        <w:t xml:space="preserve">Medidas requeridas </w:t>
      </w:r>
      <w:r w:rsidR="0033350A" w:rsidRPr="00B13E0B">
        <w:rPr>
          <w:rFonts w:ascii="Arial" w:hAnsi="Arial"/>
          <w:b w:val="0"/>
          <w:color w:val="auto"/>
          <w:sz w:val="20"/>
          <w:szCs w:val="20"/>
          <w:lang w:val="es-ES_tradnl"/>
        </w:rPr>
        <w:t xml:space="preserve">en el </w:t>
      </w:r>
      <w:r w:rsidRPr="00B13E0B">
        <w:rPr>
          <w:rFonts w:ascii="Arial" w:hAnsi="Arial"/>
          <w:b w:val="0"/>
          <w:color w:val="auto"/>
          <w:sz w:val="20"/>
          <w:szCs w:val="20"/>
          <w:lang w:val="es-ES_tradnl"/>
        </w:rPr>
        <w:t xml:space="preserve">método prescriptivo para </w:t>
      </w:r>
      <w:r w:rsidR="00EB4727">
        <w:rPr>
          <w:rFonts w:ascii="Arial" w:hAnsi="Arial"/>
          <w:b w:val="0"/>
          <w:color w:val="auto"/>
          <w:sz w:val="20"/>
          <w:szCs w:val="20"/>
          <w:lang w:val="es-ES_tradnl"/>
        </w:rPr>
        <w:t>o</w:t>
      </w:r>
      <w:r w:rsidRPr="00B13E0B">
        <w:rPr>
          <w:rFonts w:ascii="Arial" w:hAnsi="Arial"/>
          <w:b w:val="0"/>
          <w:color w:val="auto"/>
          <w:sz w:val="20"/>
          <w:szCs w:val="20"/>
          <w:lang w:val="es-ES_tradnl"/>
        </w:rPr>
        <w:t>ficinas</w:t>
      </w:r>
      <w:bookmarkEnd w:id="66"/>
    </w:p>
    <w:tbl>
      <w:tblPr>
        <w:tblW w:w="793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2232"/>
        <w:gridCol w:w="2277"/>
        <w:gridCol w:w="3423"/>
      </w:tblGrid>
      <w:tr w:rsidR="003A170A" w:rsidRPr="00B13E0B" w14:paraId="2FF5095A" w14:textId="77777777" w:rsidTr="003A170A">
        <w:trPr>
          <w:trHeight w:val="219"/>
          <w:tblHeader/>
          <w:jc w:val="center"/>
        </w:trPr>
        <w:tc>
          <w:tcPr>
            <w:tcW w:w="2232" w:type="dxa"/>
            <w:shd w:val="clear" w:color="auto" w:fill="auto"/>
            <w:hideMark/>
          </w:tcPr>
          <w:p w14:paraId="40384E28" w14:textId="77777777" w:rsidR="003A170A" w:rsidRPr="00B13E0B" w:rsidRDefault="003A170A" w:rsidP="003A170A">
            <w:pPr>
              <w:jc w:val="center"/>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2277" w:type="dxa"/>
            <w:shd w:val="clear" w:color="auto" w:fill="auto"/>
            <w:hideMark/>
          </w:tcPr>
          <w:p w14:paraId="4B1B29A6" w14:textId="77777777" w:rsidR="003A170A" w:rsidRPr="00B13E0B" w:rsidRDefault="003A170A" w:rsidP="003A170A">
            <w:pPr>
              <w:jc w:val="center"/>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423" w:type="dxa"/>
            <w:shd w:val="clear" w:color="auto" w:fill="auto"/>
            <w:hideMark/>
          </w:tcPr>
          <w:p w14:paraId="6C19AC54" w14:textId="77777777" w:rsidR="003A170A" w:rsidRPr="00B13E0B" w:rsidRDefault="003A170A" w:rsidP="003A170A">
            <w:pPr>
              <w:jc w:val="center"/>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3A170A" w:rsidRPr="00420B57" w14:paraId="1F001633" w14:textId="77777777" w:rsidTr="003A170A">
        <w:trPr>
          <w:trHeight w:val="848"/>
          <w:jc w:val="center"/>
        </w:trPr>
        <w:tc>
          <w:tcPr>
            <w:tcW w:w="2232" w:type="dxa"/>
            <w:shd w:val="clear" w:color="auto" w:fill="auto"/>
            <w:hideMark/>
          </w:tcPr>
          <w:p w14:paraId="66749ED4"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LED para interiores</w:t>
            </w:r>
          </w:p>
        </w:tc>
        <w:tc>
          <w:tcPr>
            <w:tcW w:w="2277" w:type="dxa"/>
            <w:shd w:val="clear" w:color="auto" w:fill="auto"/>
            <w:hideMark/>
          </w:tcPr>
          <w:p w14:paraId="22FE22C1"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Luminarias tipo LED</w:t>
            </w:r>
          </w:p>
        </w:tc>
        <w:tc>
          <w:tcPr>
            <w:tcW w:w="3423" w:type="dxa"/>
            <w:shd w:val="clear" w:color="auto" w:fill="auto"/>
            <w:hideMark/>
          </w:tcPr>
          <w:p w14:paraId="0A8803A2"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Diseño de iluminación que demuestre una densidad de potencia de iluminación de máximo 10 W/m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 xml:space="preserve"> para oficinas y 3,5 W/m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 xml:space="preserve"> para parqueaderos en sótanos.</w:t>
            </w:r>
          </w:p>
        </w:tc>
      </w:tr>
      <w:tr w:rsidR="003A170A" w:rsidRPr="00420B57" w14:paraId="59B1EF42" w14:textId="77777777" w:rsidTr="003A170A">
        <w:trPr>
          <w:trHeight w:val="690"/>
          <w:jc w:val="center"/>
        </w:trPr>
        <w:tc>
          <w:tcPr>
            <w:tcW w:w="2232" w:type="dxa"/>
            <w:shd w:val="clear" w:color="auto" w:fill="auto"/>
            <w:hideMark/>
          </w:tcPr>
          <w:p w14:paraId="61606CC8"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Controles de ocupación en corredores y exteriores</w:t>
            </w:r>
          </w:p>
        </w:tc>
        <w:tc>
          <w:tcPr>
            <w:tcW w:w="2277" w:type="dxa"/>
            <w:shd w:val="clear" w:color="auto" w:fill="auto"/>
            <w:hideMark/>
          </w:tcPr>
          <w:p w14:paraId="4B3A0EB8"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Sensores de presencia o vacancia</w:t>
            </w:r>
          </w:p>
        </w:tc>
        <w:tc>
          <w:tcPr>
            <w:tcW w:w="3423" w:type="dxa"/>
            <w:shd w:val="clear" w:color="auto" w:fill="auto"/>
            <w:hideMark/>
          </w:tcPr>
          <w:p w14:paraId="0D538F6D"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Las zonas comunes deben contar con sensores de ocupación para la iluminación.</w:t>
            </w:r>
          </w:p>
        </w:tc>
      </w:tr>
      <w:tr w:rsidR="003A170A" w:rsidRPr="00420B57" w14:paraId="5D7EE32F" w14:textId="77777777" w:rsidTr="003A170A">
        <w:trPr>
          <w:trHeight w:val="659"/>
          <w:jc w:val="center"/>
        </w:trPr>
        <w:tc>
          <w:tcPr>
            <w:tcW w:w="2232" w:type="dxa"/>
            <w:shd w:val="clear" w:color="auto" w:fill="auto"/>
            <w:hideMark/>
          </w:tcPr>
          <w:p w14:paraId="1A34ACB1"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Controles de ocupación en espacios interiores</w:t>
            </w:r>
          </w:p>
        </w:tc>
        <w:tc>
          <w:tcPr>
            <w:tcW w:w="2277" w:type="dxa"/>
            <w:shd w:val="clear" w:color="auto" w:fill="auto"/>
            <w:hideMark/>
          </w:tcPr>
          <w:p w14:paraId="71D1C37C"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Sensores de presencia o vacancia</w:t>
            </w:r>
          </w:p>
        </w:tc>
        <w:tc>
          <w:tcPr>
            <w:tcW w:w="3423" w:type="dxa"/>
            <w:shd w:val="clear" w:color="auto" w:fill="auto"/>
            <w:hideMark/>
          </w:tcPr>
          <w:p w14:paraId="17456D4D"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Las oficinas deben contar con sensores de ocupación para la iluminación.</w:t>
            </w:r>
          </w:p>
        </w:tc>
      </w:tr>
      <w:tr w:rsidR="003A170A" w:rsidRPr="00420B57" w14:paraId="33D8AC51" w14:textId="77777777" w:rsidTr="003A170A">
        <w:trPr>
          <w:trHeight w:val="658"/>
          <w:jc w:val="center"/>
        </w:trPr>
        <w:tc>
          <w:tcPr>
            <w:tcW w:w="2232" w:type="dxa"/>
            <w:shd w:val="clear" w:color="auto" w:fill="auto"/>
            <w:hideMark/>
          </w:tcPr>
          <w:p w14:paraId="67DE7576"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Control de iluminación por luz día en corredores y exteriores</w:t>
            </w:r>
          </w:p>
        </w:tc>
        <w:tc>
          <w:tcPr>
            <w:tcW w:w="2277" w:type="dxa"/>
            <w:shd w:val="clear" w:color="auto" w:fill="auto"/>
            <w:hideMark/>
          </w:tcPr>
          <w:p w14:paraId="5C4D2594"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Sensores de luz día</w:t>
            </w:r>
          </w:p>
        </w:tc>
        <w:tc>
          <w:tcPr>
            <w:tcW w:w="3423" w:type="dxa"/>
            <w:shd w:val="clear" w:color="auto" w:fill="auto"/>
            <w:hideMark/>
          </w:tcPr>
          <w:p w14:paraId="16A78652"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Las zonas comunes deben contar con sensores de luz día para la iluminación.</w:t>
            </w:r>
          </w:p>
        </w:tc>
      </w:tr>
      <w:tr w:rsidR="003A170A" w:rsidRPr="00420B57" w14:paraId="686C4461" w14:textId="77777777" w:rsidTr="003A170A">
        <w:trPr>
          <w:trHeight w:val="739"/>
          <w:jc w:val="center"/>
        </w:trPr>
        <w:tc>
          <w:tcPr>
            <w:tcW w:w="2232" w:type="dxa"/>
            <w:shd w:val="clear" w:color="auto" w:fill="auto"/>
            <w:hideMark/>
          </w:tcPr>
          <w:p w14:paraId="1A575F91"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Iluminación natural a través de fachadas o cielos</w:t>
            </w:r>
          </w:p>
        </w:tc>
        <w:tc>
          <w:tcPr>
            <w:tcW w:w="2277" w:type="dxa"/>
            <w:shd w:val="clear" w:color="auto" w:fill="auto"/>
            <w:hideMark/>
          </w:tcPr>
          <w:p w14:paraId="24FA03BC"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Iluminancia</w:t>
            </w:r>
          </w:p>
        </w:tc>
        <w:tc>
          <w:tcPr>
            <w:tcW w:w="3423" w:type="dxa"/>
            <w:shd w:val="clear" w:color="auto" w:fill="auto"/>
            <w:hideMark/>
          </w:tcPr>
          <w:p w14:paraId="266E16C5"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 xml:space="preserve">Se deben demostrar mínimo 105 Lux en el 75 % de espacios </w:t>
            </w:r>
            <w:r w:rsidRPr="00B13E0B">
              <w:rPr>
                <w:rFonts w:eastAsia="Times New Roman"/>
                <w:sz w:val="20"/>
                <w:szCs w:val="20"/>
                <w:lang w:val="es-ES_tradnl" w:eastAsia="es-ES"/>
              </w:rPr>
              <w:lastRenderedPageBreak/>
              <w:t>regularmente ocupados con iluminación natural.</w:t>
            </w:r>
          </w:p>
        </w:tc>
      </w:tr>
      <w:tr w:rsidR="003A170A" w:rsidRPr="00420B57" w14:paraId="75886B5B" w14:textId="77777777" w:rsidTr="003A170A">
        <w:trPr>
          <w:trHeight w:val="837"/>
          <w:jc w:val="center"/>
        </w:trPr>
        <w:tc>
          <w:tcPr>
            <w:tcW w:w="2232" w:type="dxa"/>
            <w:shd w:val="clear" w:color="auto" w:fill="auto"/>
            <w:hideMark/>
          </w:tcPr>
          <w:p w14:paraId="1C881BA7"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lastRenderedPageBreak/>
              <w:t xml:space="preserve">Ventilación </w:t>
            </w:r>
            <w:r w:rsidR="004259BB" w:rsidRPr="00B13E0B">
              <w:rPr>
                <w:rFonts w:eastAsia="Times New Roman"/>
                <w:sz w:val="20"/>
                <w:szCs w:val="20"/>
                <w:lang w:val="es-ES_tradnl" w:eastAsia="es-ES"/>
              </w:rPr>
              <w:t>natural</w:t>
            </w:r>
          </w:p>
        </w:tc>
        <w:tc>
          <w:tcPr>
            <w:tcW w:w="2277" w:type="dxa"/>
            <w:shd w:val="clear" w:color="auto" w:fill="auto"/>
            <w:hideMark/>
          </w:tcPr>
          <w:p w14:paraId="2C99840D"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Diseño bioclimático</w:t>
            </w:r>
          </w:p>
        </w:tc>
        <w:tc>
          <w:tcPr>
            <w:tcW w:w="3423" w:type="dxa"/>
            <w:shd w:val="clear" w:color="auto" w:fill="auto"/>
            <w:hideMark/>
          </w:tcPr>
          <w:p w14:paraId="186BAAE9"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El diseño bioclimático debe cumplir con lo requerido por ASHRAE 62.1 2016 o norma equivalente. Al menos el 30% del área del edificio debe tener ventilación natural. Adicionalmente</w:t>
            </w:r>
            <w:r w:rsidR="004259BB" w:rsidRPr="00B13E0B">
              <w:rPr>
                <w:rFonts w:eastAsia="Times New Roman"/>
                <w:sz w:val="20"/>
                <w:szCs w:val="20"/>
                <w:lang w:val="es-ES_tradnl" w:eastAsia="es-ES"/>
              </w:rPr>
              <w:t>,</w:t>
            </w:r>
            <w:r w:rsidRPr="00B13E0B">
              <w:rPr>
                <w:rFonts w:eastAsia="Times New Roman"/>
                <w:sz w:val="20"/>
                <w:szCs w:val="20"/>
                <w:lang w:val="es-ES_tradnl" w:eastAsia="es-ES"/>
              </w:rPr>
              <w:t xml:space="preserve"> las áreas con ventilación natural deben usar sensores de CO2.</w:t>
            </w:r>
          </w:p>
        </w:tc>
      </w:tr>
      <w:tr w:rsidR="003A170A" w:rsidRPr="00420B57" w14:paraId="50F5725B" w14:textId="77777777" w:rsidTr="003A170A">
        <w:trPr>
          <w:trHeight w:val="409"/>
          <w:jc w:val="center"/>
        </w:trPr>
        <w:tc>
          <w:tcPr>
            <w:tcW w:w="2232" w:type="dxa"/>
            <w:shd w:val="clear" w:color="auto" w:fill="auto"/>
            <w:hideMark/>
          </w:tcPr>
          <w:p w14:paraId="0D8B838A"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Sensores de CO en parqueaderos</w:t>
            </w:r>
          </w:p>
        </w:tc>
        <w:tc>
          <w:tcPr>
            <w:tcW w:w="2277" w:type="dxa"/>
            <w:shd w:val="clear" w:color="auto" w:fill="auto"/>
            <w:hideMark/>
          </w:tcPr>
          <w:p w14:paraId="3C41F3D0" w14:textId="77777777" w:rsidR="003A170A" w:rsidRPr="00B13E0B" w:rsidRDefault="004259BB" w:rsidP="003A170A">
            <w:pPr>
              <w:jc w:val="center"/>
              <w:rPr>
                <w:rFonts w:eastAsia="Times New Roman"/>
                <w:sz w:val="20"/>
                <w:szCs w:val="20"/>
                <w:lang w:val="es-ES_tradnl" w:eastAsia="es-ES"/>
              </w:rPr>
            </w:pPr>
            <w:r w:rsidRPr="00B13E0B">
              <w:rPr>
                <w:rFonts w:eastAsia="Times New Roman"/>
                <w:sz w:val="20"/>
                <w:szCs w:val="20"/>
                <w:lang w:val="es-ES_tradnl" w:eastAsia="es-ES"/>
              </w:rPr>
              <w:t xml:space="preserve">Sensores </w:t>
            </w:r>
            <w:r w:rsidR="003A170A" w:rsidRPr="00B13E0B">
              <w:rPr>
                <w:rFonts w:eastAsia="Times New Roman"/>
                <w:sz w:val="20"/>
                <w:szCs w:val="20"/>
                <w:lang w:val="es-ES_tradnl" w:eastAsia="es-ES"/>
              </w:rPr>
              <w:t>de CO</w:t>
            </w:r>
          </w:p>
        </w:tc>
        <w:tc>
          <w:tcPr>
            <w:tcW w:w="3423" w:type="dxa"/>
            <w:shd w:val="clear" w:color="auto" w:fill="auto"/>
            <w:hideMark/>
          </w:tcPr>
          <w:p w14:paraId="4933529F"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El sistema de control para extracción de parqueadero debe usar sensores de CO.</w:t>
            </w:r>
          </w:p>
        </w:tc>
      </w:tr>
      <w:tr w:rsidR="003A170A" w:rsidRPr="00420B57" w14:paraId="5C21E577" w14:textId="77777777" w:rsidTr="003A170A">
        <w:trPr>
          <w:trHeight w:val="387"/>
          <w:jc w:val="center"/>
        </w:trPr>
        <w:tc>
          <w:tcPr>
            <w:tcW w:w="2232" w:type="dxa"/>
            <w:shd w:val="clear" w:color="auto" w:fill="auto"/>
            <w:hideMark/>
          </w:tcPr>
          <w:p w14:paraId="7330E9AB"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Relación ventana</w:t>
            </w:r>
            <w:r w:rsidR="00A80859" w:rsidRPr="00B13E0B">
              <w:rPr>
                <w:rFonts w:eastAsia="Times New Roman"/>
                <w:sz w:val="20"/>
                <w:szCs w:val="20"/>
                <w:lang w:val="es-ES_tradnl" w:eastAsia="es-ES"/>
              </w:rPr>
              <w:t>-</w:t>
            </w:r>
            <w:r w:rsidRPr="00B13E0B">
              <w:rPr>
                <w:rFonts w:eastAsia="Times New Roman"/>
                <w:sz w:val="20"/>
                <w:szCs w:val="20"/>
                <w:lang w:val="es-ES_tradnl" w:eastAsia="es-ES"/>
              </w:rPr>
              <w:t>pared</w:t>
            </w:r>
          </w:p>
        </w:tc>
        <w:tc>
          <w:tcPr>
            <w:tcW w:w="2277" w:type="dxa"/>
            <w:shd w:val="clear" w:color="auto" w:fill="auto"/>
            <w:noWrap/>
            <w:hideMark/>
          </w:tcPr>
          <w:p w14:paraId="36813271"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Diseño arquitectónico</w:t>
            </w:r>
          </w:p>
        </w:tc>
        <w:tc>
          <w:tcPr>
            <w:tcW w:w="3423" w:type="dxa"/>
            <w:shd w:val="clear" w:color="auto" w:fill="auto"/>
            <w:hideMark/>
          </w:tcPr>
          <w:p w14:paraId="1578F37E"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La relación ventana</w:t>
            </w:r>
            <w:r w:rsidR="00026FA5" w:rsidRPr="00B13E0B">
              <w:rPr>
                <w:rFonts w:eastAsia="Times New Roman"/>
                <w:sz w:val="20"/>
                <w:szCs w:val="20"/>
                <w:lang w:val="es-ES_tradnl" w:eastAsia="es-ES"/>
              </w:rPr>
              <w:t>-</w:t>
            </w:r>
            <w:r w:rsidRPr="00B13E0B">
              <w:rPr>
                <w:rFonts w:eastAsia="Times New Roman"/>
                <w:sz w:val="20"/>
                <w:szCs w:val="20"/>
                <w:lang w:val="es-ES_tradnl" w:eastAsia="es-ES"/>
              </w:rPr>
              <w:t>muro debe ser de máximo a 50% ventana</w:t>
            </w:r>
            <w:r w:rsidR="002B6A9B" w:rsidRPr="00B13E0B">
              <w:rPr>
                <w:rFonts w:eastAsia="Times New Roman"/>
                <w:sz w:val="20"/>
                <w:szCs w:val="20"/>
                <w:lang w:val="es-ES_tradnl" w:eastAsia="es-ES"/>
              </w:rPr>
              <w:t>,</w:t>
            </w:r>
            <w:r w:rsidRPr="00B13E0B">
              <w:rPr>
                <w:rFonts w:eastAsia="Times New Roman"/>
                <w:sz w:val="20"/>
                <w:szCs w:val="20"/>
                <w:lang w:val="es-ES_tradnl" w:eastAsia="es-ES"/>
              </w:rPr>
              <w:t xml:space="preserve"> 50% muro.</w:t>
            </w:r>
          </w:p>
        </w:tc>
      </w:tr>
    </w:tbl>
    <w:p w14:paraId="1B6CE504" w14:textId="77777777" w:rsidR="003A170A" w:rsidRPr="00B13E0B" w:rsidRDefault="00685037" w:rsidP="003A170A">
      <w:pPr>
        <w:rPr>
          <w:sz w:val="18"/>
          <w:szCs w:val="18"/>
          <w:lang w:val="es-ES_tradnl"/>
        </w:rPr>
      </w:pPr>
      <w:r w:rsidRPr="00B13E0B">
        <w:rPr>
          <w:sz w:val="18"/>
          <w:szCs w:val="18"/>
          <w:lang w:val="es-ES_tradnl"/>
        </w:rPr>
        <w:t xml:space="preserve">Fuente: elaboración propia </w:t>
      </w:r>
    </w:p>
    <w:p w14:paraId="3B9A9BAD" w14:textId="77777777" w:rsidR="00685037" w:rsidRPr="00B13E0B" w:rsidRDefault="00685037" w:rsidP="003A170A">
      <w:pPr>
        <w:rPr>
          <w:lang w:val="es-ES_tradnl"/>
        </w:rPr>
      </w:pPr>
    </w:p>
    <w:p w14:paraId="355311CB" w14:textId="77777777" w:rsidR="003A170A" w:rsidRPr="00B13E0B" w:rsidRDefault="003A170A" w:rsidP="003A170A">
      <w:pPr>
        <w:rPr>
          <w:lang w:val="es-ES_tradnl"/>
        </w:rPr>
      </w:pPr>
      <w:r w:rsidRPr="00B13E0B">
        <w:rPr>
          <w:lang w:val="es-ES_tradnl"/>
        </w:rPr>
        <w:t xml:space="preserve">La descripción de cada medida se encuentra en el </w:t>
      </w:r>
      <w:r w:rsidR="00AB6224" w:rsidRPr="00B13E0B">
        <w:rPr>
          <w:lang w:val="es-ES_tradnl"/>
        </w:rPr>
        <w:t>Anexo 2</w:t>
      </w:r>
      <w:r w:rsidR="004259BB" w:rsidRPr="00B13E0B">
        <w:rPr>
          <w:lang w:val="es-ES_tradnl"/>
        </w:rPr>
        <w:t xml:space="preserve"> y debe </w:t>
      </w:r>
      <w:r w:rsidRPr="00B13E0B">
        <w:rPr>
          <w:lang w:val="es-ES_tradnl"/>
        </w:rPr>
        <w:t xml:space="preserve">documentarse </w:t>
      </w:r>
      <w:r w:rsidR="004259BB" w:rsidRPr="00B13E0B">
        <w:rPr>
          <w:lang w:val="es-ES_tradnl"/>
        </w:rPr>
        <w:t xml:space="preserve">en </w:t>
      </w:r>
      <w:r w:rsidRPr="00B13E0B">
        <w:rPr>
          <w:lang w:val="es-ES_tradnl"/>
        </w:rPr>
        <w:t xml:space="preserve">el formato de cumplimiento </w:t>
      </w:r>
      <w:r w:rsidR="00AB6224" w:rsidRPr="00B13E0B">
        <w:rPr>
          <w:lang w:val="es-ES_tradnl"/>
        </w:rPr>
        <w:t xml:space="preserve">del Anexo 3 </w:t>
      </w:r>
      <w:r w:rsidRPr="00B13E0B">
        <w:rPr>
          <w:lang w:val="es-ES_tradnl"/>
        </w:rPr>
        <w:t>que también incluye los siguientes documentos de soporte:</w:t>
      </w:r>
    </w:p>
    <w:p w14:paraId="4EDE5955" w14:textId="77777777" w:rsidR="003A170A" w:rsidRPr="00B13E0B" w:rsidRDefault="003A170A" w:rsidP="003A170A">
      <w:pPr>
        <w:rPr>
          <w:lang w:val="es-ES_tradnl"/>
        </w:rPr>
      </w:pPr>
    </w:p>
    <w:p w14:paraId="431601BF" w14:textId="77777777" w:rsidR="003A170A" w:rsidRPr="00B13E0B" w:rsidRDefault="003A170A" w:rsidP="002730B6">
      <w:pPr>
        <w:pStyle w:val="Prrafodelista"/>
        <w:numPr>
          <w:ilvl w:val="0"/>
          <w:numId w:val="10"/>
        </w:numPr>
        <w:spacing w:after="200" w:line="276" w:lineRule="auto"/>
        <w:jc w:val="both"/>
        <w:rPr>
          <w:lang w:val="es-ES_tradnl"/>
        </w:rPr>
      </w:pPr>
      <w:r w:rsidRPr="00B13E0B">
        <w:rPr>
          <w:lang w:val="es-ES_tradnl"/>
        </w:rPr>
        <w:t>C</w:t>
      </w:r>
      <w:r w:rsidR="005A2B2F" w:rsidRPr="00B13E0B">
        <w:rPr>
          <w:lang w:val="es-ES_tradnl"/>
        </w:rPr>
        <w:t>á</w:t>
      </w:r>
      <w:r w:rsidRPr="00B13E0B">
        <w:rPr>
          <w:lang w:val="es-ES_tradnl"/>
        </w:rPr>
        <w:t>lculo que demuestre cumplimiento con lo requerido por ASHRAE 62.1 2016 o norma equivalente.</w:t>
      </w:r>
    </w:p>
    <w:p w14:paraId="3E4DDD7F" w14:textId="77777777" w:rsidR="003A170A" w:rsidRPr="00B13E0B" w:rsidRDefault="003A170A" w:rsidP="002730B6">
      <w:pPr>
        <w:pStyle w:val="Prrafodelista"/>
        <w:numPr>
          <w:ilvl w:val="0"/>
          <w:numId w:val="10"/>
        </w:numPr>
        <w:spacing w:after="200" w:line="276" w:lineRule="auto"/>
        <w:jc w:val="both"/>
        <w:rPr>
          <w:lang w:val="es-ES_tradnl"/>
        </w:rPr>
      </w:pPr>
      <w:r w:rsidRPr="00B13E0B">
        <w:rPr>
          <w:lang w:val="es-ES_tradnl"/>
        </w:rPr>
        <w:t>Planos de iluminación y control de iluminación, fichas técnicas de luminarias</w:t>
      </w:r>
      <w:r w:rsidR="004259BB" w:rsidRPr="00B13E0B">
        <w:rPr>
          <w:lang w:val="es-ES_tradnl"/>
        </w:rPr>
        <w:t>.</w:t>
      </w:r>
    </w:p>
    <w:p w14:paraId="4C371432" w14:textId="77777777" w:rsidR="003A170A" w:rsidRPr="00B13E0B" w:rsidRDefault="00AB6224" w:rsidP="002730B6">
      <w:pPr>
        <w:pStyle w:val="Prrafodelista"/>
        <w:numPr>
          <w:ilvl w:val="0"/>
          <w:numId w:val="10"/>
        </w:numPr>
        <w:spacing w:after="200" w:line="276" w:lineRule="auto"/>
        <w:jc w:val="both"/>
        <w:rPr>
          <w:lang w:val="es-ES_tradnl"/>
        </w:rPr>
      </w:pPr>
      <w:r w:rsidRPr="00B13E0B">
        <w:rPr>
          <w:lang w:val="es-ES_tradnl"/>
        </w:rPr>
        <w:t>C</w:t>
      </w:r>
      <w:r w:rsidR="003A170A" w:rsidRPr="00B13E0B">
        <w:rPr>
          <w:lang w:val="es-ES_tradnl"/>
        </w:rPr>
        <w:t>álculos de iluminación natural.</w:t>
      </w:r>
    </w:p>
    <w:p w14:paraId="780EB1CE" w14:textId="77777777" w:rsidR="003A170A" w:rsidRPr="00B13E0B" w:rsidRDefault="003A170A" w:rsidP="002730B6">
      <w:pPr>
        <w:pStyle w:val="Prrafodelista"/>
        <w:numPr>
          <w:ilvl w:val="0"/>
          <w:numId w:val="10"/>
        </w:numPr>
        <w:spacing w:after="200" w:line="276" w:lineRule="auto"/>
        <w:jc w:val="both"/>
        <w:rPr>
          <w:lang w:val="es-ES_tradnl"/>
        </w:rPr>
      </w:pPr>
      <w:r w:rsidRPr="00B13E0B">
        <w:rPr>
          <w:lang w:val="es-ES_tradnl"/>
        </w:rPr>
        <w:t>Planos arquitectónicos.</w:t>
      </w:r>
    </w:p>
    <w:p w14:paraId="66C81E66" w14:textId="77777777" w:rsidR="003A170A" w:rsidRPr="00B13E0B" w:rsidRDefault="003A170A" w:rsidP="002730B6">
      <w:pPr>
        <w:pStyle w:val="Prrafodelista"/>
        <w:numPr>
          <w:ilvl w:val="0"/>
          <w:numId w:val="10"/>
        </w:numPr>
        <w:spacing w:after="200" w:line="276" w:lineRule="auto"/>
        <w:jc w:val="both"/>
        <w:rPr>
          <w:lang w:val="es-ES_tradnl"/>
        </w:rPr>
      </w:pPr>
      <w:r w:rsidRPr="00B13E0B">
        <w:rPr>
          <w:lang w:val="es-ES_tradnl"/>
        </w:rPr>
        <w:t xml:space="preserve">Diseño de ventilación de sótanos. </w:t>
      </w:r>
    </w:p>
    <w:p w14:paraId="264324EB" w14:textId="77777777" w:rsidR="003A170A" w:rsidRPr="00B13E0B" w:rsidRDefault="003A170A" w:rsidP="003A170A">
      <w:pPr>
        <w:rPr>
          <w:lang w:val="es-ES_tradnl"/>
        </w:rPr>
      </w:pPr>
      <w:r w:rsidRPr="00B13E0B">
        <w:rPr>
          <w:lang w:val="es-ES_tradnl"/>
        </w:rPr>
        <w:t>El requerimiento de sensores de CO no aplica si el proyecto no tiene sótanos o si los sótanos son ventilados de forma natural en cuyo caso deberán entregarse cálculos o simulaciones del sistema bioclimático.</w:t>
      </w:r>
    </w:p>
    <w:p w14:paraId="78EC1A7E" w14:textId="77777777" w:rsidR="004259BB" w:rsidRPr="00B13E0B" w:rsidRDefault="004259BB" w:rsidP="003A170A">
      <w:pPr>
        <w:rPr>
          <w:lang w:val="es-ES_tradnl"/>
        </w:rPr>
      </w:pPr>
    </w:p>
    <w:p w14:paraId="14C14CC9" w14:textId="77777777" w:rsidR="003A170A" w:rsidRPr="00B13E0B" w:rsidRDefault="004259BB" w:rsidP="003A170A">
      <w:pPr>
        <w:rPr>
          <w:lang w:val="es-ES_tradnl"/>
        </w:rPr>
      </w:pPr>
      <w:r w:rsidRPr="00B13E0B">
        <w:rPr>
          <w:lang w:val="es-ES_tradnl"/>
        </w:rPr>
        <w:t>La totalidad del edificio debe cumplir estas medidas</w:t>
      </w:r>
      <w:r w:rsidR="003A170A" w:rsidRPr="00B13E0B">
        <w:rPr>
          <w:lang w:val="es-ES_tradnl"/>
        </w:rPr>
        <w:t xml:space="preserve">. </w:t>
      </w:r>
      <w:r w:rsidRPr="00B13E0B">
        <w:rPr>
          <w:lang w:val="es-ES_tradnl"/>
        </w:rPr>
        <w:t xml:space="preserve">Si se trata </w:t>
      </w:r>
      <w:r w:rsidR="003A170A" w:rsidRPr="00B13E0B">
        <w:rPr>
          <w:lang w:val="es-ES_tradnl"/>
        </w:rPr>
        <w:t xml:space="preserve">de los edificios que son desarrollados </w:t>
      </w:r>
      <w:r w:rsidRPr="00B13E0B">
        <w:rPr>
          <w:lang w:val="es-ES_tradnl"/>
        </w:rPr>
        <w:t xml:space="preserve">solo </w:t>
      </w:r>
      <w:r w:rsidR="003A170A" w:rsidRPr="00B13E0B">
        <w:rPr>
          <w:lang w:val="es-ES_tradnl"/>
        </w:rPr>
        <w:t>en las zonas comunes por el constructor y se entregan para futura adecuación, se deben incluir estos requerimientos dentro del reglamento de propiedad horizontal, de manera que los arrendatarios o propietarios también los cumplan dentro de sus espacios.</w:t>
      </w:r>
    </w:p>
    <w:p w14:paraId="56AB7BFB" w14:textId="77777777" w:rsidR="003A170A" w:rsidRDefault="003A170A" w:rsidP="003A170A">
      <w:pPr>
        <w:rPr>
          <w:lang w:val="es-CO"/>
        </w:rPr>
      </w:pPr>
    </w:p>
    <w:p w14:paraId="0BC03889" w14:textId="77777777" w:rsidR="00D66995" w:rsidRPr="00B13E0B" w:rsidRDefault="00D66995" w:rsidP="003A170A">
      <w:pPr>
        <w:rPr>
          <w:lang w:val="es-CO"/>
        </w:rPr>
      </w:pPr>
    </w:p>
    <w:p w14:paraId="684585E8" w14:textId="77777777" w:rsidR="006D29AD" w:rsidRPr="00B13E0B" w:rsidRDefault="006D29AD" w:rsidP="002730B6">
      <w:pPr>
        <w:pStyle w:val="Ttulo3"/>
        <w:numPr>
          <w:ilvl w:val="2"/>
          <w:numId w:val="9"/>
        </w:numPr>
        <w:ind w:left="1531" w:hanging="1077"/>
        <w:rPr>
          <w:rFonts w:ascii="Arial" w:hAnsi="Arial" w:cs="Arial"/>
          <w:b w:val="0"/>
          <w:color w:val="auto"/>
          <w:lang w:val="es-ES_tradnl"/>
        </w:rPr>
      </w:pPr>
      <w:bookmarkStart w:id="67" w:name="_Toc413267670"/>
      <w:bookmarkStart w:id="68" w:name="_Toc416385420"/>
      <w:bookmarkStart w:id="69" w:name="_Toc5874789"/>
      <w:bookmarkStart w:id="70" w:name="_Toc5889741"/>
      <w:bookmarkStart w:id="71" w:name="_Toc14779552"/>
      <w:r w:rsidRPr="00B13E0B">
        <w:rPr>
          <w:rFonts w:ascii="Arial" w:hAnsi="Arial" w:cs="Arial"/>
          <w:b w:val="0"/>
          <w:color w:val="auto"/>
          <w:lang w:val="es-ES_tradnl"/>
        </w:rPr>
        <w:t xml:space="preserve">Método </w:t>
      </w:r>
      <w:r w:rsidR="00560A5B" w:rsidRPr="00B13E0B">
        <w:rPr>
          <w:rFonts w:ascii="Arial" w:hAnsi="Arial" w:cs="Arial"/>
          <w:b w:val="0"/>
          <w:color w:val="auto"/>
          <w:lang w:val="es-ES_tradnl"/>
        </w:rPr>
        <w:t>prescriptivo</w:t>
      </w:r>
      <w:r w:rsidRPr="00B13E0B">
        <w:rPr>
          <w:rFonts w:ascii="Arial" w:hAnsi="Arial" w:cs="Arial"/>
          <w:b w:val="0"/>
          <w:color w:val="auto"/>
          <w:lang w:val="es-ES_tradnl"/>
        </w:rPr>
        <w:t xml:space="preserve"> para el ahorro de agua</w:t>
      </w:r>
      <w:bookmarkEnd w:id="67"/>
      <w:bookmarkEnd w:id="68"/>
      <w:bookmarkEnd w:id="69"/>
      <w:bookmarkEnd w:id="70"/>
      <w:bookmarkEnd w:id="71"/>
    </w:p>
    <w:p w14:paraId="4E2F0094" w14:textId="77777777" w:rsidR="003A170A" w:rsidRPr="00B13E0B" w:rsidRDefault="003A170A" w:rsidP="003A170A">
      <w:pPr>
        <w:rPr>
          <w:lang w:val="es-CO"/>
        </w:rPr>
      </w:pPr>
    </w:p>
    <w:p w14:paraId="7C360BCC" w14:textId="77777777" w:rsidR="003A170A" w:rsidRPr="00B13E0B" w:rsidRDefault="003A170A" w:rsidP="003A170A">
      <w:pPr>
        <w:rPr>
          <w:lang w:val="es-ES_tradnl"/>
        </w:rPr>
      </w:pPr>
      <w:r w:rsidRPr="00B13E0B">
        <w:rPr>
          <w:bCs/>
          <w:lang w:val="es-ES_tradnl"/>
        </w:rPr>
        <w:t xml:space="preserve">La </w:t>
      </w:r>
      <w:r w:rsidR="005D0606">
        <w:rPr>
          <w:bCs/>
          <w:lang w:val="es-ES_tradnl"/>
        </w:rPr>
        <w:t xml:space="preserve">Tabla 8 </w:t>
      </w:r>
      <w:r w:rsidRPr="00B13E0B">
        <w:rPr>
          <w:lang w:val="es-ES_tradnl"/>
        </w:rPr>
        <w:t xml:space="preserve">muestra las </w:t>
      </w:r>
      <w:r w:rsidR="00F61B8C" w:rsidRPr="00B13E0B">
        <w:rPr>
          <w:lang w:val="es-ES_tradnl"/>
        </w:rPr>
        <w:t>pautas requeridas</w:t>
      </w:r>
      <w:r w:rsidRPr="00B13E0B">
        <w:rPr>
          <w:lang w:val="es-ES_tradnl"/>
        </w:rPr>
        <w:t xml:space="preserve"> que deben cumplirse en el método prescriptivo de ahorro de agua para la tipología Oficinas. </w:t>
      </w:r>
    </w:p>
    <w:p w14:paraId="406F8FBD" w14:textId="77777777" w:rsidR="003A170A" w:rsidRPr="00B13E0B" w:rsidRDefault="003A170A" w:rsidP="003A170A">
      <w:pPr>
        <w:rPr>
          <w:lang w:val="es-ES_tradnl"/>
        </w:rPr>
      </w:pPr>
    </w:p>
    <w:p w14:paraId="12EA1E9A" w14:textId="77777777" w:rsidR="003A170A" w:rsidRPr="00B13E0B" w:rsidRDefault="003A170A" w:rsidP="00CB2286">
      <w:pPr>
        <w:pStyle w:val="Descripcin"/>
        <w:keepNext/>
        <w:spacing w:line="276" w:lineRule="auto"/>
        <w:jc w:val="left"/>
        <w:rPr>
          <w:rFonts w:ascii="Arial" w:hAnsi="Arial"/>
          <w:b w:val="0"/>
          <w:color w:val="auto"/>
          <w:sz w:val="20"/>
          <w:szCs w:val="20"/>
          <w:lang w:val="es-ES_tradnl"/>
        </w:rPr>
      </w:pPr>
      <w:bookmarkStart w:id="72" w:name="_Ref504302308"/>
      <w:bookmarkStart w:id="73" w:name="_Toc528658703"/>
      <w:r w:rsidRPr="00B13E0B">
        <w:rPr>
          <w:rFonts w:ascii="Arial" w:hAnsi="Arial"/>
          <w:b w:val="0"/>
          <w:color w:val="auto"/>
          <w:sz w:val="20"/>
          <w:szCs w:val="20"/>
          <w:lang w:val="es-ES_tradnl"/>
        </w:rPr>
        <w:lastRenderedPageBreak/>
        <w:t>Tabla</w:t>
      </w:r>
      <w:bookmarkEnd w:id="72"/>
      <w:r w:rsidR="00685037" w:rsidRPr="00B13E0B">
        <w:rPr>
          <w:rFonts w:ascii="Arial" w:hAnsi="Arial"/>
          <w:b w:val="0"/>
          <w:color w:val="auto"/>
          <w:sz w:val="20"/>
          <w:szCs w:val="20"/>
          <w:lang w:val="es-ES_tradnl"/>
        </w:rPr>
        <w:t>8</w:t>
      </w:r>
      <w:r w:rsidR="004259BB" w:rsidRPr="00B13E0B">
        <w:rPr>
          <w:rFonts w:ascii="Arial" w:hAnsi="Arial"/>
          <w:b w:val="0"/>
          <w:color w:val="auto"/>
          <w:sz w:val="20"/>
          <w:szCs w:val="20"/>
          <w:lang w:val="es-ES_tradnl"/>
        </w:rPr>
        <w:t>.</w:t>
      </w:r>
      <w:r w:rsidRPr="00B13E0B">
        <w:rPr>
          <w:rFonts w:ascii="Arial" w:hAnsi="Arial"/>
          <w:b w:val="0"/>
          <w:color w:val="auto"/>
          <w:sz w:val="20"/>
          <w:szCs w:val="20"/>
          <w:lang w:val="es-ES_tradnl"/>
        </w:rPr>
        <w:t xml:space="preserve"> Medidas de agua requeridas para el método prescriptivo de oficinas</w:t>
      </w:r>
      <w:bookmarkEnd w:id="73"/>
    </w:p>
    <w:tbl>
      <w:tblPr>
        <w:tblpPr w:leftFromText="180" w:rightFromText="180" w:vertAnchor="text" w:tblpXSpec="center" w:tblpY="1"/>
        <w:tblOverlap w:val="never"/>
        <w:tblW w:w="5655" w:type="dxa"/>
        <w:tblCellMar>
          <w:left w:w="70" w:type="dxa"/>
          <w:right w:w="70" w:type="dxa"/>
        </w:tblCellMar>
        <w:tblLook w:val="04A0" w:firstRow="1" w:lastRow="0" w:firstColumn="1" w:lastColumn="0" w:noHBand="0" w:noVBand="1"/>
      </w:tblPr>
      <w:tblGrid>
        <w:gridCol w:w="1620"/>
        <w:gridCol w:w="1174"/>
        <w:gridCol w:w="2861"/>
      </w:tblGrid>
      <w:tr w:rsidR="003A170A" w:rsidRPr="00B13E0B" w14:paraId="249A6DC6" w14:textId="77777777" w:rsidTr="00026FA5">
        <w:trPr>
          <w:trHeight w:val="255"/>
          <w:tblHeader/>
        </w:trPr>
        <w:tc>
          <w:tcPr>
            <w:tcW w:w="162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3AA4C4B9" w14:textId="77777777" w:rsidR="003A170A" w:rsidRPr="00B13E0B" w:rsidRDefault="003A170A" w:rsidP="003A170A">
            <w:pPr>
              <w:jc w:val="center"/>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74" w:type="dxa"/>
            <w:tcBorders>
              <w:top w:val="single" w:sz="12" w:space="0" w:color="auto"/>
              <w:left w:val="nil"/>
              <w:bottom w:val="single" w:sz="12" w:space="0" w:color="auto"/>
              <w:right w:val="single" w:sz="4" w:space="0" w:color="auto"/>
            </w:tcBorders>
            <w:shd w:val="clear" w:color="auto" w:fill="auto"/>
            <w:noWrap/>
            <w:vAlign w:val="center"/>
            <w:hideMark/>
          </w:tcPr>
          <w:p w14:paraId="5E1BD1AF" w14:textId="77777777" w:rsidR="003A170A" w:rsidRPr="00B13E0B" w:rsidRDefault="003A170A" w:rsidP="003A170A">
            <w:pPr>
              <w:jc w:val="center"/>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2861" w:type="dxa"/>
            <w:tcBorders>
              <w:top w:val="single" w:sz="12" w:space="0" w:color="auto"/>
              <w:left w:val="nil"/>
              <w:bottom w:val="single" w:sz="12" w:space="0" w:color="auto"/>
              <w:right w:val="single" w:sz="12" w:space="0" w:color="auto"/>
            </w:tcBorders>
            <w:shd w:val="clear" w:color="auto" w:fill="auto"/>
            <w:noWrap/>
            <w:vAlign w:val="center"/>
            <w:hideMark/>
          </w:tcPr>
          <w:p w14:paraId="6C4816AA" w14:textId="77777777" w:rsidR="003A170A" w:rsidRPr="00B13E0B" w:rsidRDefault="003A170A" w:rsidP="003A170A">
            <w:pPr>
              <w:jc w:val="center"/>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3A170A" w:rsidRPr="00420B57" w14:paraId="304E1E8E" w14:textId="77777777" w:rsidTr="00026FA5">
        <w:trPr>
          <w:trHeight w:val="480"/>
        </w:trPr>
        <w:tc>
          <w:tcPr>
            <w:tcW w:w="1620"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5371FBB4"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4259BB" w:rsidRPr="00B13E0B">
              <w:rPr>
                <w:rFonts w:eastAsia="Times New Roman"/>
                <w:sz w:val="20"/>
                <w:szCs w:val="20"/>
                <w:lang w:val="es-ES_tradnl" w:eastAsia="es-ES"/>
              </w:rPr>
              <w:t xml:space="preserve">sanitario </w:t>
            </w:r>
            <w:r w:rsidRPr="00B13E0B">
              <w:rPr>
                <w:rFonts w:eastAsia="Times New Roman"/>
                <w:sz w:val="20"/>
                <w:szCs w:val="20"/>
                <w:lang w:val="es-ES_tradnl" w:eastAsia="es-ES"/>
              </w:rPr>
              <w:t>doble descarga</w:t>
            </w:r>
          </w:p>
        </w:tc>
        <w:tc>
          <w:tcPr>
            <w:tcW w:w="1174" w:type="dxa"/>
            <w:tcBorders>
              <w:top w:val="single" w:sz="12" w:space="0" w:color="auto"/>
              <w:left w:val="nil"/>
              <w:bottom w:val="single" w:sz="4" w:space="0" w:color="auto"/>
              <w:right w:val="single" w:sz="4" w:space="0" w:color="auto"/>
            </w:tcBorders>
            <w:shd w:val="clear" w:color="auto" w:fill="auto"/>
            <w:noWrap/>
            <w:vAlign w:val="center"/>
            <w:hideMark/>
          </w:tcPr>
          <w:p w14:paraId="56D1F9C3"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Sanitario</w:t>
            </w:r>
          </w:p>
        </w:tc>
        <w:tc>
          <w:tcPr>
            <w:tcW w:w="2861" w:type="dxa"/>
            <w:tcBorders>
              <w:top w:val="single" w:sz="12" w:space="0" w:color="auto"/>
              <w:left w:val="nil"/>
              <w:bottom w:val="single" w:sz="4" w:space="0" w:color="auto"/>
              <w:right w:val="single" w:sz="12" w:space="0" w:color="auto"/>
            </w:tcBorders>
            <w:shd w:val="clear" w:color="auto" w:fill="auto"/>
            <w:noWrap/>
            <w:vAlign w:val="center"/>
            <w:hideMark/>
          </w:tcPr>
          <w:p w14:paraId="506791B8" w14:textId="77777777" w:rsidR="003A170A" w:rsidRPr="00B13E0B" w:rsidRDefault="003A170A" w:rsidP="00026FA5">
            <w:pPr>
              <w:jc w:val="center"/>
              <w:rPr>
                <w:rFonts w:eastAsia="Times New Roman"/>
                <w:sz w:val="20"/>
                <w:szCs w:val="20"/>
                <w:lang w:val="es-ES_tradnl" w:eastAsia="es-ES"/>
              </w:rPr>
            </w:pPr>
            <w:r w:rsidRPr="00B13E0B">
              <w:rPr>
                <w:rFonts w:eastAsia="Times New Roman"/>
                <w:sz w:val="20"/>
                <w:szCs w:val="20"/>
                <w:lang w:val="es-ES_tradnl" w:eastAsia="es-ES"/>
              </w:rPr>
              <w:t>Instalar sanitario de doble descarga (máximo de 6/4,8 lpd), ya sea de tanque o de fluxómetro. A efectos de los cálculos se usa el caudal ponderado del sanitario (para 6/4,8 lpd es 5,2 lpd</w:t>
            </w:r>
            <w:r w:rsidR="00F61B8C">
              <w:rPr>
                <w:rFonts w:eastAsia="Times New Roman"/>
                <w:sz w:val="20"/>
                <w:szCs w:val="20"/>
                <w:lang w:val="es-ES_tradnl" w:eastAsia="es-ES"/>
              </w:rPr>
              <w:t xml:space="preserve"> </w:t>
            </w:r>
            <w:r w:rsidR="00026FA5" w:rsidRPr="00B13E0B">
              <w:rPr>
                <w:rFonts w:eastAsia="Times New Roman"/>
                <w:sz w:val="20"/>
                <w:szCs w:val="20"/>
                <w:lang w:val="es-ES_tradnl" w:eastAsia="es-ES"/>
              </w:rPr>
              <w:t>estableciendo</w:t>
            </w:r>
            <w:r w:rsidRPr="00B13E0B">
              <w:rPr>
                <w:rFonts w:eastAsia="Times New Roman"/>
                <w:sz w:val="20"/>
                <w:szCs w:val="20"/>
                <w:lang w:val="es-ES_tradnl" w:eastAsia="es-ES"/>
              </w:rPr>
              <w:t xml:space="preserve"> un total de 3 usos con 2 líquidos y 1 sólido).</w:t>
            </w:r>
          </w:p>
        </w:tc>
      </w:tr>
      <w:tr w:rsidR="003A170A" w:rsidRPr="00420B57" w14:paraId="20A35E8F" w14:textId="77777777" w:rsidTr="00026FA5">
        <w:trPr>
          <w:trHeight w:val="240"/>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3FF6F7D7"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 xml:space="preserve">Orinal </w:t>
            </w:r>
            <w:r w:rsidR="004259BB" w:rsidRPr="00B13E0B">
              <w:rPr>
                <w:rFonts w:eastAsia="Times New Roman"/>
                <w:sz w:val="20"/>
                <w:szCs w:val="20"/>
                <w:lang w:val="es-ES_tradnl" w:eastAsia="es-ES"/>
              </w:rPr>
              <w:t>convencional</w:t>
            </w:r>
          </w:p>
        </w:tc>
        <w:tc>
          <w:tcPr>
            <w:tcW w:w="1174" w:type="dxa"/>
            <w:tcBorders>
              <w:top w:val="nil"/>
              <w:left w:val="nil"/>
              <w:bottom w:val="single" w:sz="4" w:space="0" w:color="auto"/>
              <w:right w:val="single" w:sz="4" w:space="0" w:color="auto"/>
            </w:tcBorders>
            <w:shd w:val="clear" w:color="auto" w:fill="auto"/>
            <w:noWrap/>
            <w:vAlign w:val="center"/>
            <w:hideMark/>
          </w:tcPr>
          <w:p w14:paraId="008ECD2C"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Orinal</w:t>
            </w:r>
          </w:p>
        </w:tc>
        <w:tc>
          <w:tcPr>
            <w:tcW w:w="2861" w:type="dxa"/>
            <w:tcBorders>
              <w:top w:val="nil"/>
              <w:left w:val="nil"/>
              <w:bottom w:val="single" w:sz="4" w:space="0" w:color="auto"/>
              <w:right w:val="single" w:sz="12" w:space="0" w:color="auto"/>
            </w:tcBorders>
            <w:shd w:val="clear" w:color="auto" w:fill="auto"/>
            <w:noWrap/>
            <w:vAlign w:val="center"/>
            <w:hideMark/>
          </w:tcPr>
          <w:p w14:paraId="0161D134"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Instalar orinal con un consumo máximo de 1,9 lpd</w:t>
            </w:r>
            <w:r w:rsidR="004259BB" w:rsidRPr="00B13E0B">
              <w:rPr>
                <w:rFonts w:eastAsia="Times New Roman"/>
                <w:sz w:val="20"/>
                <w:szCs w:val="20"/>
                <w:lang w:val="es-ES_tradnl" w:eastAsia="es-ES"/>
              </w:rPr>
              <w:t>.</w:t>
            </w:r>
          </w:p>
        </w:tc>
      </w:tr>
      <w:tr w:rsidR="003A170A" w:rsidRPr="00420B57" w14:paraId="7F1476F7" w14:textId="77777777" w:rsidTr="00026FA5">
        <w:trPr>
          <w:trHeight w:val="480"/>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366F486F"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 xml:space="preserve">Accesorios ultraeficientes: </w:t>
            </w:r>
            <w:r w:rsidR="004259BB" w:rsidRPr="00B13E0B">
              <w:rPr>
                <w:rFonts w:eastAsia="Times New Roman"/>
                <w:sz w:val="20"/>
                <w:szCs w:val="20"/>
                <w:lang w:val="es-ES_tradnl" w:eastAsia="es-ES"/>
              </w:rPr>
              <w:t xml:space="preserve">grifo </w:t>
            </w:r>
            <w:r w:rsidRPr="00B13E0B">
              <w:rPr>
                <w:rFonts w:eastAsia="Times New Roman"/>
                <w:sz w:val="20"/>
                <w:szCs w:val="20"/>
                <w:lang w:val="es-ES_tradnl" w:eastAsia="es-ES"/>
              </w:rPr>
              <w:t>lavaplatos</w:t>
            </w:r>
          </w:p>
        </w:tc>
        <w:tc>
          <w:tcPr>
            <w:tcW w:w="1174" w:type="dxa"/>
            <w:tcBorders>
              <w:top w:val="nil"/>
              <w:left w:val="nil"/>
              <w:bottom w:val="single" w:sz="4" w:space="0" w:color="auto"/>
              <w:right w:val="single" w:sz="4" w:space="0" w:color="auto"/>
            </w:tcBorders>
            <w:shd w:val="clear" w:color="auto" w:fill="auto"/>
            <w:noWrap/>
            <w:vAlign w:val="center"/>
            <w:hideMark/>
          </w:tcPr>
          <w:p w14:paraId="663AA985"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Lavaplatos</w:t>
            </w:r>
          </w:p>
        </w:tc>
        <w:tc>
          <w:tcPr>
            <w:tcW w:w="2861" w:type="dxa"/>
            <w:tcBorders>
              <w:top w:val="nil"/>
              <w:left w:val="nil"/>
              <w:bottom w:val="single" w:sz="4" w:space="0" w:color="auto"/>
              <w:right w:val="single" w:sz="12" w:space="0" w:color="auto"/>
            </w:tcBorders>
            <w:shd w:val="clear" w:color="auto" w:fill="auto"/>
            <w:noWrap/>
            <w:vAlign w:val="center"/>
            <w:hideMark/>
          </w:tcPr>
          <w:p w14:paraId="738637B8"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Instalar grifo de lavaplatos con un consumo máximo de 2 lpm a una presión de 60 PSI.</w:t>
            </w:r>
          </w:p>
        </w:tc>
      </w:tr>
      <w:tr w:rsidR="003A170A" w:rsidRPr="00420B57" w14:paraId="04D2B6F1" w14:textId="77777777" w:rsidTr="00026FA5">
        <w:trPr>
          <w:trHeight w:val="495"/>
        </w:trPr>
        <w:tc>
          <w:tcPr>
            <w:tcW w:w="1620" w:type="dxa"/>
            <w:tcBorders>
              <w:top w:val="nil"/>
              <w:left w:val="single" w:sz="12" w:space="0" w:color="auto"/>
              <w:bottom w:val="single" w:sz="12" w:space="0" w:color="auto"/>
              <w:right w:val="single" w:sz="4" w:space="0" w:color="auto"/>
            </w:tcBorders>
            <w:shd w:val="clear" w:color="auto" w:fill="auto"/>
            <w:vAlign w:val="center"/>
            <w:hideMark/>
          </w:tcPr>
          <w:p w14:paraId="4F24DBF0" w14:textId="77777777" w:rsidR="003A170A" w:rsidRPr="00B13E0B" w:rsidRDefault="003A170A" w:rsidP="003A170A">
            <w:pPr>
              <w:rPr>
                <w:rFonts w:eastAsia="Times New Roman"/>
                <w:sz w:val="20"/>
                <w:szCs w:val="20"/>
                <w:lang w:val="es-ES_tradnl" w:eastAsia="es-ES"/>
              </w:rPr>
            </w:pPr>
            <w:r w:rsidRPr="00B13E0B">
              <w:rPr>
                <w:rFonts w:eastAsia="Times New Roman"/>
                <w:sz w:val="20"/>
                <w:szCs w:val="20"/>
                <w:lang w:val="es-ES_tradnl" w:eastAsia="es-ES"/>
              </w:rPr>
              <w:t xml:space="preserve">Accesorios ultraeficientes: </w:t>
            </w:r>
            <w:r w:rsidR="004259BB" w:rsidRPr="00B13E0B">
              <w:rPr>
                <w:rFonts w:eastAsia="Times New Roman"/>
                <w:sz w:val="20"/>
                <w:szCs w:val="20"/>
                <w:lang w:val="es-ES_tradnl" w:eastAsia="es-ES"/>
              </w:rPr>
              <w:t xml:space="preserve">grifo </w:t>
            </w:r>
            <w:r w:rsidRPr="00B13E0B">
              <w:rPr>
                <w:rFonts w:eastAsia="Times New Roman"/>
                <w:sz w:val="20"/>
                <w:szCs w:val="20"/>
                <w:lang w:val="es-ES_tradnl" w:eastAsia="es-ES"/>
              </w:rPr>
              <w:t>lavamanos</w:t>
            </w:r>
          </w:p>
        </w:tc>
        <w:tc>
          <w:tcPr>
            <w:tcW w:w="1174" w:type="dxa"/>
            <w:tcBorders>
              <w:top w:val="nil"/>
              <w:left w:val="nil"/>
              <w:bottom w:val="single" w:sz="12" w:space="0" w:color="auto"/>
              <w:right w:val="single" w:sz="4" w:space="0" w:color="auto"/>
            </w:tcBorders>
            <w:shd w:val="clear" w:color="auto" w:fill="auto"/>
            <w:noWrap/>
            <w:vAlign w:val="center"/>
            <w:hideMark/>
          </w:tcPr>
          <w:p w14:paraId="541669EB"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Lavamanos</w:t>
            </w:r>
          </w:p>
        </w:tc>
        <w:tc>
          <w:tcPr>
            <w:tcW w:w="2861" w:type="dxa"/>
            <w:tcBorders>
              <w:top w:val="nil"/>
              <w:left w:val="nil"/>
              <w:bottom w:val="single" w:sz="12" w:space="0" w:color="auto"/>
              <w:right w:val="single" w:sz="12" w:space="0" w:color="auto"/>
            </w:tcBorders>
            <w:shd w:val="clear" w:color="auto" w:fill="auto"/>
            <w:noWrap/>
            <w:vAlign w:val="center"/>
            <w:hideMark/>
          </w:tcPr>
          <w:p w14:paraId="7AEA2D24" w14:textId="77777777" w:rsidR="003A170A" w:rsidRPr="00B13E0B" w:rsidRDefault="003A170A" w:rsidP="003A170A">
            <w:pPr>
              <w:jc w:val="center"/>
              <w:rPr>
                <w:rFonts w:eastAsia="Times New Roman"/>
                <w:sz w:val="20"/>
                <w:szCs w:val="20"/>
                <w:lang w:val="es-ES_tradnl" w:eastAsia="es-ES"/>
              </w:rPr>
            </w:pPr>
            <w:r w:rsidRPr="00B13E0B">
              <w:rPr>
                <w:rFonts w:eastAsia="Times New Roman"/>
                <w:sz w:val="20"/>
                <w:szCs w:val="20"/>
                <w:lang w:val="es-ES_tradnl" w:eastAsia="es-ES"/>
              </w:rPr>
              <w:t>Instalar lavamanos con un consumo máximo de 2 lpm a una presión de 60 PSI.</w:t>
            </w:r>
          </w:p>
        </w:tc>
      </w:tr>
    </w:tbl>
    <w:p w14:paraId="22C0EE94" w14:textId="77777777" w:rsidR="00685037" w:rsidRPr="00B13E0B" w:rsidRDefault="003A170A" w:rsidP="003A170A">
      <w:pPr>
        <w:rPr>
          <w:sz w:val="18"/>
          <w:szCs w:val="18"/>
          <w:lang w:val="es-ES_tradnl"/>
        </w:rPr>
      </w:pPr>
      <w:r w:rsidRPr="00B13E0B">
        <w:rPr>
          <w:lang w:val="es-ES_tradnl"/>
        </w:rPr>
        <w:br w:type="textWrapping" w:clear="all"/>
      </w:r>
      <w:r w:rsidR="00685037" w:rsidRPr="00B13E0B">
        <w:rPr>
          <w:sz w:val="18"/>
          <w:szCs w:val="18"/>
          <w:lang w:val="es-ES_tradnl"/>
        </w:rPr>
        <w:t>Fuente: elaboración propia</w:t>
      </w:r>
    </w:p>
    <w:p w14:paraId="5E8D71FD" w14:textId="77777777" w:rsidR="00685037" w:rsidRPr="00B13E0B" w:rsidRDefault="00685037" w:rsidP="003A170A">
      <w:pPr>
        <w:rPr>
          <w:lang w:val="es-ES_tradnl"/>
        </w:rPr>
      </w:pPr>
    </w:p>
    <w:p w14:paraId="735AE906" w14:textId="77777777" w:rsidR="003A170A" w:rsidRPr="00B13E0B" w:rsidRDefault="003A170A" w:rsidP="009B26D1">
      <w:pPr>
        <w:jc w:val="both"/>
        <w:rPr>
          <w:lang w:val="es-ES_tradnl"/>
        </w:rPr>
      </w:pPr>
      <w:r w:rsidRPr="00B13E0B">
        <w:rPr>
          <w:lang w:val="es-ES_tradnl"/>
        </w:rPr>
        <w:t xml:space="preserve">Los requerimientos indicados son consumos máximos. Dependiendo del proyecto se sugiere instalar aparatos más eficientes. Los proyectos con arrendatarios en los espacios de oficinas deberán incluir los requerimientos descritos por el </w:t>
      </w:r>
      <w:r w:rsidR="006479DA" w:rsidRPr="00B13E0B">
        <w:rPr>
          <w:lang w:val="es-ES_tradnl"/>
        </w:rPr>
        <w:t>P</w:t>
      </w:r>
      <w:r w:rsidRPr="00B13E0B">
        <w:rPr>
          <w:lang w:val="es-ES_tradnl"/>
        </w:rPr>
        <w:t xml:space="preserve">rotocolo dentro del reglamento de propiedad horizontal. La descripción de cada medida </w:t>
      </w:r>
      <w:r w:rsidR="001A439F" w:rsidRPr="00B13E0B">
        <w:rPr>
          <w:lang w:val="es-ES_tradnl"/>
        </w:rPr>
        <w:t xml:space="preserve">está </w:t>
      </w:r>
      <w:r w:rsidRPr="00B13E0B">
        <w:rPr>
          <w:lang w:val="es-ES_tradnl"/>
        </w:rPr>
        <w:t xml:space="preserve">en </w:t>
      </w:r>
      <w:r w:rsidR="00AB6224" w:rsidRPr="00B13E0B">
        <w:rPr>
          <w:lang w:val="es-ES_tradnl"/>
        </w:rPr>
        <w:t>el Anexo 2</w:t>
      </w:r>
      <w:r w:rsidR="004259BB" w:rsidRPr="00B13E0B">
        <w:rPr>
          <w:lang w:val="es-ES_tradnl"/>
        </w:rPr>
        <w:t xml:space="preserve"> y </w:t>
      </w:r>
      <w:r w:rsidRPr="00B13E0B">
        <w:rPr>
          <w:lang w:val="es-ES_tradnl"/>
        </w:rPr>
        <w:t xml:space="preserve">deberá documentarse </w:t>
      </w:r>
      <w:r w:rsidR="004259BB" w:rsidRPr="00B13E0B">
        <w:rPr>
          <w:lang w:val="es-ES_tradnl"/>
        </w:rPr>
        <w:t xml:space="preserve">en el </w:t>
      </w:r>
      <w:r w:rsidRPr="00B13E0B">
        <w:rPr>
          <w:lang w:val="es-ES_tradnl"/>
        </w:rPr>
        <w:t xml:space="preserve">formato de cumplimiento </w:t>
      </w:r>
      <w:r w:rsidR="00F61B8C" w:rsidRPr="00B13E0B">
        <w:rPr>
          <w:lang w:val="es-ES_tradnl"/>
        </w:rPr>
        <w:t>del Anexo</w:t>
      </w:r>
      <w:r w:rsidR="00AB6224" w:rsidRPr="00B13E0B">
        <w:rPr>
          <w:lang w:val="es-ES_tradnl"/>
        </w:rPr>
        <w:t xml:space="preserve"> </w:t>
      </w:r>
      <w:r w:rsidR="00F61B8C" w:rsidRPr="00B13E0B">
        <w:rPr>
          <w:lang w:val="es-ES_tradnl"/>
        </w:rPr>
        <w:t>3, que</w:t>
      </w:r>
      <w:r w:rsidRPr="00B13E0B">
        <w:rPr>
          <w:lang w:val="es-ES_tradnl"/>
        </w:rPr>
        <w:t xml:space="preserve"> también incluye los siguientes documentos de soporte:</w:t>
      </w:r>
    </w:p>
    <w:p w14:paraId="01AA7D86" w14:textId="77777777" w:rsidR="003A170A" w:rsidRPr="00B13E0B" w:rsidRDefault="003A170A" w:rsidP="003A170A">
      <w:pPr>
        <w:rPr>
          <w:lang w:val="es-ES_tradnl"/>
        </w:rPr>
      </w:pPr>
    </w:p>
    <w:p w14:paraId="049E385A" w14:textId="77777777" w:rsidR="003A170A" w:rsidRPr="00B13E0B" w:rsidRDefault="003A170A"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4259BB" w:rsidRPr="00B13E0B">
        <w:rPr>
          <w:lang w:val="es-ES_tradnl"/>
        </w:rPr>
        <w:t xml:space="preserve">en las que </w:t>
      </w:r>
      <w:r w:rsidRPr="00B13E0B">
        <w:rPr>
          <w:lang w:val="es-ES_tradnl"/>
        </w:rPr>
        <w:t>se indique el consumo.</w:t>
      </w:r>
    </w:p>
    <w:p w14:paraId="44E490CA" w14:textId="77777777" w:rsidR="003A170A" w:rsidRPr="00B13E0B" w:rsidRDefault="003A170A" w:rsidP="003A170A">
      <w:pPr>
        <w:pStyle w:val="Prrafodelista"/>
        <w:rPr>
          <w:lang w:val="es-CO"/>
        </w:rPr>
      </w:pPr>
    </w:p>
    <w:p w14:paraId="0F9379C8" w14:textId="77777777" w:rsidR="003A170A" w:rsidRPr="00B13E0B" w:rsidRDefault="003A170A" w:rsidP="003A170A">
      <w:pPr>
        <w:rPr>
          <w:lang w:val="es-CO"/>
        </w:rPr>
      </w:pPr>
    </w:p>
    <w:p w14:paraId="27B3A122" w14:textId="77777777" w:rsidR="00371D07" w:rsidRPr="00B13E0B" w:rsidRDefault="00371D07" w:rsidP="003A170A">
      <w:pPr>
        <w:rPr>
          <w:lang w:val="es-CO"/>
        </w:rPr>
      </w:pPr>
    </w:p>
    <w:p w14:paraId="31396706" w14:textId="77777777" w:rsidR="00AB2364" w:rsidRPr="00B13E0B" w:rsidRDefault="00AB2364" w:rsidP="003A170A">
      <w:pPr>
        <w:rPr>
          <w:lang w:val="es-CO"/>
        </w:rPr>
      </w:pPr>
    </w:p>
    <w:p w14:paraId="02322A93" w14:textId="77777777" w:rsidR="00AB2364" w:rsidRPr="00B13E0B" w:rsidRDefault="00AB2364" w:rsidP="003A170A">
      <w:pPr>
        <w:rPr>
          <w:lang w:val="es-CO"/>
        </w:rPr>
      </w:pPr>
    </w:p>
    <w:p w14:paraId="5997F143" w14:textId="77777777" w:rsidR="00AB2364" w:rsidRPr="00B13E0B" w:rsidRDefault="00AB2364" w:rsidP="003A170A">
      <w:pPr>
        <w:rPr>
          <w:lang w:val="es-CO"/>
        </w:rPr>
      </w:pPr>
    </w:p>
    <w:p w14:paraId="350F8975" w14:textId="77777777" w:rsidR="008966E9" w:rsidRPr="00B13E0B" w:rsidRDefault="008966E9" w:rsidP="003A170A">
      <w:pPr>
        <w:rPr>
          <w:lang w:val="es-CO"/>
        </w:rPr>
      </w:pPr>
    </w:p>
    <w:p w14:paraId="3019307C" w14:textId="77777777" w:rsidR="008966E9" w:rsidRPr="00B13E0B" w:rsidRDefault="008966E9" w:rsidP="003A170A">
      <w:pPr>
        <w:rPr>
          <w:lang w:val="es-CO"/>
        </w:rPr>
      </w:pPr>
    </w:p>
    <w:p w14:paraId="5165DCDD" w14:textId="77777777" w:rsidR="008966E9" w:rsidRPr="00B13E0B" w:rsidRDefault="008966E9" w:rsidP="003A170A">
      <w:pPr>
        <w:rPr>
          <w:lang w:val="es-CO"/>
        </w:rPr>
      </w:pPr>
    </w:p>
    <w:p w14:paraId="4BD6DFA1" w14:textId="77777777" w:rsidR="008966E9" w:rsidRPr="00B13E0B" w:rsidRDefault="008966E9" w:rsidP="003A170A">
      <w:pPr>
        <w:rPr>
          <w:lang w:val="es-CO"/>
        </w:rPr>
      </w:pPr>
    </w:p>
    <w:p w14:paraId="0D4DF90F" w14:textId="77777777" w:rsidR="008966E9" w:rsidRPr="00B13E0B" w:rsidRDefault="008966E9" w:rsidP="003A170A">
      <w:pPr>
        <w:rPr>
          <w:lang w:val="es-CO"/>
        </w:rPr>
      </w:pPr>
    </w:p>
    <w:p w14:paraId="03587890" w14:textId="77777777" w:rsidR="008966E9" w:rsidRPr="00B13E0B" w:rsidRDefault="008966E9" w:rsidP="003A170A">
      <w:pPr>
        <w:rPr>
          <w:lang w:val="es-CO"/>
        </w:rPr>
      </w:pPr>
    </w:p>
    <w:p w14:paraId="7415E40E" w14:textId="77777777" w:rsidR="008966E9" w:rsidRPr="00B13E0B" w:rsidRDefault="008966E9" w:rsidP="003A170A">
      <w:pPr>
        <w:rPr>
          <w:lang w:val="es-CO"/>
        </w:rPr>
      </w:pPr>
    </w:p>
    <w:p w14:paraId="06DAF2B0" w14:textId="77777777" w:rsidR="008966E9" w:rsidRPr="00B13E0B" w:rsidRDefault="008966E9" w:rsidP="003A170A">
      <w:pPr>
        <w:rPr>
          <w:lang w:val="es-CO"/>
        </w:rPr>
      </w:pPr>
    </w:p>
    <w:p w14:paraId="189CF852" w14:textId="77777777" w:rsidR="008966E9" w:rsidRPr="00B13E0B" w:rsidRDefault="008966E9" w:rsidP="003A170A">
      <w:pPr>
        <w:rPr>
          <w:lang w:val="es-CO"/>
        </w:rPr>
      </w:pPr>
    </w:p>
    <w:p w14:paraId="58EF25F9" w14:textId="77777777" w:rsidR="008966E9" w:rsidRPr="00B13E0B" w:rsidRDefault="008966E9" w:rsidP="003A170A">
      <w:pPr>
        <w:rPr>
          <w:lang w:val="es-CO"/>
        </w:rPr>
      </w:pPr>
    </w:p>
    <w:p w14:paraId="6990A688" w14:textId="77777777" w:rsidR="00371D07" w:rsidRDefault="00371D07" w:rsidP="003A170A">
      <w:pPr>
        <w:rPr>
          <w:lang w:val="es-CO"/>
        </w:rPr>
      </w:pPr>
    </w:p>
    <w:p w14:paraId="6D51B0E1" w14:textId="77777777" w:rsidR="00D66995" w:rsidRDefault="00D66995" w:rsidP="003A170A">
      <w:pPr>
        <w:rPr>
          <w:lang w:val="es-CO"/>
        </w:rPr>
      </w:pPr>
    </w:p>
    <w:p w14:paraId="71FBA324" w14:textId="77777777" w:rsidR="00D66995" w:rsidRDefault="00D66995" w:rsidP="003A170A">
      <w:pPr>
        <w:rPr>
          <w:lang w:val="es-CO"/>
        </w:rPr>
      </w:pPr>
    </w:p>
    <w:p w14:paraId="5DAEA293" w14:textId="77777777" w:rsidR="00D66995" w:rsidRDefault="00D66995" w:rsidP="003A170A">
      <w:pPr>
        <w:rPr>
          <w:lang w:val="es-CO"/>
        </w:rPr>
      </w:pPr>
    </w:p>
    <w:p w14:paraId="0F9FBD0B" w14:textId="77777777" w:rsidR="00D66995" w:rsidRPr="00B13E0B" w:rsidRDefault="00D66995" w:rsidP="003A170A">
      <w:pPr>
        <w:rPr>
          <w:lang w:val="es-CO"/>
        </w:rPr>
      </w:pPr>
    </w:p>
    <w:p w14:paraId="7E240817" w14:textId="77777777" w:rsidR="000373E7" w:rsidRDefault="000373E7" w:rsidP="00D66B43">
      <w:pPr>
        <w:pStyle w:val="Ttulo2"/>
        <w:numPr>
          <w:ilvl w:val="0"/>
          <w:numId w:val="0"/>
        </w:numPr>
        <w:ind w:left="1288"/>
        <w:jc w:val="center"/>
        <w:rPr>
          <w:rFonts w:cs="Arial"/>
          <w:sz w:val="96"/>
          <w:szCs w:val="96"/>
        </w:rPr>
      </w:pPr>
      <w:bookmarkStart w:id="74" w:name="_Toc413267671"/>
      <w:bookmarkStart w:id="75" w:name="_Toc416385421"/>
      <w:bookmarkStart w:id="76" w:name="_Toc5874790"/>
      <w:bookmarkStart w:id="77" w:name="_Toc5889742"/>
    </w:p>
    <w:p w14:paraId="475743EE" w14:textId="77777777" w:rsidR="000373E7" w:rsidRDefault="000373E7" w:rsidP="00D66B43">
      <w:pPr>
        <w:pStyle w:val="Ttulo2"/>
        <w:numPr>
          <w:ilvl w:val="0"/>
          <w:numId w:val="0"/>
        </w:numPr>
        <w:ind w:left="1288"/>
        <w:jc w:val="center"/>
        <w:rPr>
          <w:rFonts w:cs="Arial"/>
          <w:sz w:val="96"/>
          <w:szCs w:val="96"/>
        </w:rPr>
      </w:pPr>
    </w:p>
    <w:p w14:paraId="79D5D8C0" w14:textId="77777777" w:rsidR="00143591" w:rsidRDefault="00143591" w:rsidP="00143591">
      <w:pPr>
        <w:rPr>
          <w:lang w:val="es-ES_tradnl"/>
        </w:rPr>
      </w:pPr>
    </w:p>
    <w:p w14:paraId="1BE92F0B" w14:textId="77777777" w:rsidR="00143591" w:rsidRPr="00143591" w:rsidRDefault="00143591" w:rsidP="00143591">
      <w:pPr>
        <w:rPr>
          <w:lang w:val="es-ES_tradnl"/>
        </w:rPr>
      </w:pPr>
    </w:p>
    <w:p w14:paraId="5BBE850C" w14:textId="77777777" w:rsidR="003649E7" w:rsidRDefault="003649E7" w:rsidP="003649E7">
      <w:pPr>
        <w:rPr>
          <w:lang w:val="es-ES_tradnl"/>
        </w:rPr>
      </w:pPr>
    </w:p>
    <w:p w14:paraId="37030536" w14:textId="77777777" w:rsidR="003649E7" w:rsidRPr="003649E7" w:rsidRDefault="003649E7" w:rsidP="003649E7">
      <w:pPr>
        <w:rPr>
          <w:lang w:val="es-ES_tradnl"/>
        </w:rPr>
      </w:pPr>
    </w:p>
    <w:p w14:paraId="09EBB905" w14:textId="77777777" w:rsidR="006D29AD" w:rsidRPr="00B13E0B" w:rsidRDefault="006D29AD" w:rsidP="00D66B43">
      <w:pPr>
        <w:pStyle w:val="Ttulo2"/>
        <w:numPr>
          <w:ilvl w:val="0"/>
          <w:numId w:val="0"/>
        </w:numPr>
        <w:ind w:left="1288"/>
        <w:jc w:val="center"/>
        <w:rPr>
          <w:rFonts w:cs="Arial"/>
          <w:sz w:val="96"/>
          <w:szCs w:val="96"/>
        </w:rPr>
      </w:pPr>
      <w:bookmarkStart w:id="78" w:name="_Toc14779553"/>
      <w:r w:rsidRPr="00B13E0B">
        <w:rPr>
          <w:rFonts w:cs="Arial"/>
          <w:sz w:val="96"/>
          <w:szCs w:val="96"/>
        </w:rPr>
        <w:t>Centros comerciales</w:t>
      </w:r>
      <w:bookmarkEnd w:id="74"/>
      <w:bookmarkEnd w:id="75"/>
      <w:bookmarkEnd w:id="76"/>
      <w:bookmarkEnd w:id="77"/>
      <w:bookmarkEnd w:id="78"/>
    </w:p>
    <w:p w14:paraId="3325A479" w14:textId="77777777" w:rsidR="006E5438" w:rsidRPr="00B13E0B" w:rsidRDefault="006E5438" w:rsidP="006E5438"/>
    <w:p w14:paraId="46237D83" w14:textId="77777777" w:rsidR="006E5438" w:rsidRPr="00B13E0B" w:rsidRDefault="006E5438" w:rsidP="006E5438"/>
    <w:p w14:paraId="5A92F656" w14:textId="77777777" w:rsidR="006E5438" w:rsidRPr="00B13E0B" w:rsidRDefault="006E5438" w:rsidP="006E5438"/>
    <w:p w14:paraId="530122B9" w14:textId="77777777" w:rsidR="006E5438" w:rsidRPr="00B13E0B" w:rsidRDefault="006E5438" w:rsidP="006E5438"/>
    <w:p w14:paraId="6D9DF91B" w14:textId="77777777" w:rsidR="006E5438" w:rsidRPr="00B13E0B" w:rsidRDefault="006E5438" w:rsidP="006E5438"/>
    <w:p w14:paraId="606A8235" w14:textId="77777777" w:rsidR="006E5438" w:rsidRPr="00B13E0B" w:rsidRDefault="006E5438" w:rsidP="006E5438"/>
    <w:p w14:paraId="71121FC4" w14:textId="77777777" w:rsidR="006E5438" w:rsidRPr="00B13E0B" w:rsidRDefault="006E5438" w:rsidP="006E5438"/>
    <w:p w14:paraId="5F598D59" w14:textId="77777777" w:rsidR="003F4069" w:rsidRPr="00B13E0B" w:rsidRDefault="003F4069" w:rsidP="006E5438"/>
    <w:p w14:paraId="099085F2" w14:textId="77777777" w:rsidR="003F4069" w:rsidRPr="00B13E0B" w:rsidRDefault="003F4069" w:rsidP="006E5438"/>
    <w:p w14:paraId="086F5D00" w14:textId="77777777" w:rsidR="003F4069" w:rsidRPr="00B13E0B" w:rsidRDefault="003F4069" w:rsidP="006E5438"/>
    <w:p w14:paraId="334F7270" w14:textId="77777777" w:rsidR="003F4069" w:rsidRPr="00B13E0B" w:rsidRDefault="003F4069" w:rsidP="006E5438"/>
    <w:p w14:paraId="09E5F753" w14:textId="77777777" w:rsidR="003F4069" w:rsidRPr="00B13E0B" w:rsidRDefault="003F4069" w:rsidP="006E5438"/>
    <w:p w14:paraId="564DED50" w14:textId="77777777" w:rsidR="003F4069" w:rsidRPr="00B13E0B" w:rsidRDefault="003F4069" w:rsidP="006E5438"/>
    <w:p w14:paraId="0695FED1" w14:textId="77777777" w:rsidR="003F4069" w:rsidRPr="00B13E0B" w:rsidRDefault="003F4069" w:rsidP="006E5438"/>
    <w:p w14:paraId="435D48DB" w14:textId="77777777" w:rsidR="003F4069" w:rsidRPr="00B13E0B" w:rsidRDefault="003F4069" w:rsidP="006E5438"/>
    <w:p w14:paraId="6CC0C47C" w14:textId="77777777" w:rsidR="003F4069" w:rsidRDefault="003F4069" w:rsidP="006E5438"/>
    <w:p w14:paraId="3A3EBB77" w14:textId="77777777" w:rsidR="00837A2B" w:rsidRDefault="00837A2B" w:rsidP="006E5438"/>
    <w:p w14:paraId="13AA85CC" w14:textId="77777777" w:rsidR="00837A2B" w:rsidRPr="00B13E0B" w:rsidRDefault="00837A2B" w:rsidP="006E5438"/>
    <w:p w14:paraId="0FDB941E" w14:textId="77777777" w:rsidR="003F4069" w:rsidRPr="00B13E0B" w:rsidRDefault="003F4069" w:rsidP="006E5438"/>
    <w:p w14:paraId="75CDEE6E" w14:textId="77777777" w:rsidR="003F4069" w:rsidRPr="00B13E0B" w:rsidRDefault="003F4069" w:rsidP="006E5438"/>
    <w:p w14:paraId="7840E041" w14:textId="77777777" w:rsidR="003F4069" w:rsidRPr="00B13E0B" w:rsidRDefault="003F4069" w:rsidP="006E5438"/>
    <w:p w14:paraId="6BE805D6" w14:textId="77777777" w:rsidR="003F4069" w:rsidRPr="00B13E0B" w:rsidRDefault="003F4069" w:rsidP="006E5438"/>
    <w:p w14:paraId="3F34D60F" w14:textId="77777777" w:rsidR="003F4069" w:rsidRPr="00B13E0B" w:rsidRDefault="003F4069" w:rsidP="006E5438"/>
    <w:p w14:paraId="6904C5E7" w14:textId="77777777" w:rsidR="006E5438" w:rsidRPr="00B13E0B" w:rsidRDefault="001A439F" w:rsidP="002730B6">
      <w:pPr>
        <w:pStyle w:val="Ttulo2"/>
        <w:numPr>
          <w:ilvl w:val="1"/>
          <w:numId w:val="9"/>
        </w:numPr>
        <w:ind w:left="284" w:firstLine="0"/>
        <w:jc w:val="left"/>
        <w:rPr>
          <w:rFonts w:cs="Arial"/>
          <w:szCs w:val="22"/>
        </w:rPr>
      </w:pPr>
      <w:bookmarkStart w:id="79" w:name="_Toc5874791"/>
      <w:bookmarkStart w:id="80" w:name="_Toc5889743"/>
      <w:bookmarkStart w:id="81" w:name="_Toc14779554"/>
      <w:r w:rsidRPr="00B13E0B">
        <w:rPr>
          <w:rFonts w:cs="Arial"/>
          <w:szCs w:val="22"/>
        </w:rPr>
        <w:lastRenderedPageBreak/>
        <w:t>Centros comerciales</w:t>
      </w:r>
      <w:bookmarkEnd w:id="79"/>
      <w:bookmarkEnd w:id="80"/>
      <w:bookmarkEnd w:id="81"/>
    </w:p>
    <w:p w14:paraId="7729218E" w14:textId="77777777" w:rsidR="006D29AD" w:rsidRPr="0014317F" w:rsidRDefault="008332F3" w:rsidP="002730B6">
      <w:pPr>
        <w:pStyle w:val="Ttulo3"/>
        <w:numPr>
          <w:ilvl w:val="2"/>
          <w:numId w:val="24"/>
        </w:numPr>
        <w:ind w:left="1174"/>
        <w:rPr>
          <w:rFonts w:ascii="Arial" w:hAnsi="Arial" w:cs="Arial"/>
          <w:b w:val="0"/>
          <w:color w:val="auto"/>
          <w:lang w:val="es-ES"/>
        </w:rPr>
      </w:pPr>
      <w:bookmarkStart w:id="82" w:name="_Toc5874792"/>
      <w:bookmarkStart w:id="83" w:name="_Toc5889744"/>
      <w:bookmarkStart w:id="84" w:name="_Toc14779555"/>
      <w:r w:rsidRPr="00B13E0B">
        <w:rPr>
          <w:rFonts w:ascii="Arial" w:hAnsi="Arial" w:cs="Arial"/>
          <w:b w:val="0"/>
          <w:color w:val="auto"/>
          <w:lang w:val="es-ES_tradnl"/>
        </w:rPr>
        <w:t>Método de desempeño para el ahorro de energía</w:t>
      </w:r>
      <w:bookmarkEnd w:id="82"/>
      <w:bookmarkEnd w:id="83"/>
      <w:bookmarkEnd w:id="84"/>
    </w:p>
    <w:p w14:paraId="7FF94157" w14:textId="77777777" w:rsidR="00C4116B" w:rsidRPr="00B13E0B" w:rsidRDefault="00C4116B" w:rsidP="00C4116B">
      <w:pPr>
        <w:rPr>
          <w:lang w:val="es-CO"/>
        </w:rPr>
      </w:pPr>
    </w:p>
    <w:p w14:paraId="184C9115" w14:textId="77777777" w:rsidR="003634F4" w:rsidRPr="00B13E0B" w:rsidRDefault="003634F4" w:rsidP="003634F4">
      <w:pPr>
        <w:jc w:val="both"/>
        <w:rPr>
          <w:lang w:val="es-ES_tradnl"/>
        </w:rPr>
      </w:pPr>
      <w:r w:rsidRPr="00B13E0B">
        <w:rPr>
          <w:lang w:val="es-ES_tradnl"/>
        </w:rPr>
        <w:t xml:space="preserve">En esta sección se describe la forma </w:t>
      </w:r>
      <w:r w:rsidR="00F27531" w:rsidRPr="00B13E0B">
        <w:rPr>
          <w:lang w:val="es-ES_tradnl"/>
        </w:rPr>
        <w:t>como</w:t>
      </w:r>
      <w:r w:rsidRPr="00B13E0B">
        <w:rPr>
          <w:lang w:val="es-ES_tradnl"/>
        </w:rPr>
        <w:t xml:space="preserve"> debe </w:t>
      </w:r>
      <w:r w:rsidR="00026FA5" w:rsidRPr="00B13E0B">
        <w:rPr>
          <w:lang w:val="es-ES_tradnl"/>
        </w:rPr>
        <w:t>determinarse</w:t>
      </w:r>
      <w:r w:rsidRPr="00B13E0B">
        <w:rPr>
          <w:lang w:val="es-ES_tradnl"/>
        </w:rPr>
        <w:t xml:space="preserve"> el ahorro de energía para la tipología </w:t>
      </w:r>
      <w:r w:rsidR="00F27531" w:rsidRPr="00B13E0B">
        <w:rPr>
          <w:lang w:val="es-ES_tradnl"/>
        </w:rPr>
        <w:t>C</w:t>
      </w:r>
      <w:r w:rsidR="00DB1E51" w:rsidRPr="00B13E0B">
        <w:rPr>
          <w:lang w:val="es-ES_tradnl"/>
        </w:rPr>
        <w:t xml:space="preserve">entros </w:t>
      </w:r>
      <w:r w:rsidR="00571750" w:rsidRPr="00B13E0B">
        <w:rPr>
          <w:lang w:val="es-ES_tradnl"/>
        </w:rPr>
        <w:t>c</w:t>
      </w:r>
      <w:r w:rsidR="00DB1E51" w:rsidRPr="00B13E0B">
        <w:rPr>
          <w:lang w:val="es-ES_tradnl"/>
        </w:rPr>
        <w:t>omerciales</w:t>
      </w:r>
      <w:r w:rsidRPr="00B13E0B">
        <w:rPr>
          <w:lang w:val="es-ES_tradnl"/>
        </w:rPr>
        <w:t xml:space="preserve"> de acuerdo con el método de desempeño propuesto por este </w:t>
      </w:r>
      <w:r w:rsidR="001A439F" w:rsidRPr="00B13E0B">
        <w:rPr>
          <w:lang w:val="es-ES_tradnl"/>
        </w:rPr>
        <w:t>P</w:t>
      </w:r>
      <w:r w:rsidR="00B34BD5" w:rsidRPr="00B13E0B">
        <w:rPr>
          <w:lang w:val="es-ES_tradnl"/>
        </w:rPr>
        <w:t>rotocolo</w:t>
      </w:r>
      <w:r w:rsidRPr="00B13E0B">
        <w:rPr>
          <w:lang w:val="es-ES_tradnl"/>
        </w:rPr>
        <w:t>. Se presentan s</w:t>
      </w:r>
      <w:r w:rsidR="00956915">
        <w:rPr>
          <w:lang w:val="es-ES_tradnl"/>
        </w:rPr>
        <w:t>eis</w:t>
      </w:r>
      <w:r w:rsidRPr="00B13E0B">
        <w:rPr>
          <w:lang w:val="es-ES_tradnl"/>
        </w:rPr>
        <w:t xml:space="preserve"> pasos que debe </w:t>
      </w:r>
      <w:r w:rsidR="00F27531" w:rsidRPr="00B13E0B">
        <w:rPr>
          <w:lang w:val="es-ES_tradnl"/>
        </w:rPr>
        <w:t>tener en cuenta</w:t>
      </w:r>
      <w:r w:rsidRPr="00B13E0B">
        <w:rPr>
          <w:lang w:val="es-ES_tradnl"/>
        </w:rPr>
        <w:t xml:space="preserve"> el equipo del proyecto con el fin de evaluar el desempeño energético. </w:t>
      </w:r>
    </w:p>
    <w:p w14:paraId="4C668A73" w14:textId="77777777" w:rsidR="00C4116B" w:rsidRPr="00B13E0B" w:rsidRDefault="00C4116B" w:rsidP="00C4116B">
      <w:pPr>
        <w:jc w:val="both"/>
        <w:rPr>
          <w:lang w:val="es-ES_tradnl"/>
        </w:rPr>
      </w:pPr>
    </w:p>
    <w:p w14:paraId="14DA43FC" w14:textId="77777777" w:rsidR="00C4116B" w:rsidRPr="00B13E0B" w:rsidRDefault="00C4116B" w:rsidP="00C4116B">
      <w:pPr>
        <w:jc w:val="both"/>
        <w:rPr>
          <w:lang w:val="es-ES_tradnl"/>
        </w:rPr>
      </w:pPr>
      <w:r w:rsidRPr="00B63095">
        <w:rPr>
          <w:b/>
          <w:lang w:val="es-ES_tradnl"/>
        </w:rPr>
        <w:t>Paso 1</w:t>
      </w:r>
      <w:r w:rsidRPr="00B13E0B">
        <w:rPr>
          <w:lang w:val="es-ES_tradnl"/>
        </w:rPr>
        <w:t>. Generar la línea base del proyecto de acuerdo con los parámetros del apéndice G del ASHRAE 90.1 2016</w:t>
      </w:r>
    </w:p>
    <w:p w14:paraId="146EC4BC" w14:textId="77777777" w:rsidR="00E41C96" w:rsidRPr="00B13E0B" w:rsidRDefault="00E41C96" w:rsidP="00C4116B">
      <w:pPr>
        <w:jc w:val="both"/>
        <w:rPr>
          <w:lang w:val="es-ES_tradnl"/>
        </w:rPr>
      </w:pPr>
    </w:p>
    <w:p w14:paraId="787E1DE3" w14:textId="77777777" w:rsidR="00C4116B" w:rsidRPr="00B13E0B" w:rsidRDefault="00C4116B" w:rsidP="00C4116B">
      <w:pPr>
        <w:jc w:val="both"/>
        <w:rPr>
          <w:lang w:val="es-ES_tradnl"/>
        </w:rPr>
      </w:pPr>
      <w:r w:rsidRPr="00B13E0B">
        <w:rPr>
          <w:lang w:val="es-ES_tradnl"/>
        </w:rPr>
        <w:t xml:space="preserve">El equipo del proyecto debe usar la metodología descrita en el Apéndice G del ASHRAE 90.1 2016 sección </w:t>
      </w:r>
      <w:r w:rsidR="0055580C" w:rsidRPr="00B13E0B">
        <w:rPr>
          <w:lang w:val="es-ES_tradnl"/>
        </w:rPr>
        <w:t>G2 en adelante</w:t>
      </w:r>
      <w:r w:rsidRPr="00B13E0B">
        <w:rPr>
          <w:lang w:val="es-ES_tradnl"/>
        </w:rPr>
        <w:t xml:space="preserve">, para generar la línea </w:t>
      </w:r>
      <w:r w:rsidR="00F27531" w:rsidRPr="00B13E0B">
        <w:rPr>
          <w:lang w:val="es-ES_tradnl"/>
        </w:rPr>
        <w:t>según</w:t>
      </w:r>
      <w:r w:rsidRPr="00B13E0B">
        <w:rPr>
          <w:lang w:val="es-ES_tradnl"/>
        </w:rPr>
        <w:t xml:space="preserve"> los parámetros dados en </w:t>
      </w:r>
      <w:r w:rsidR="00F27531" w:rsidRPr="00B13E0B">
        <w:rPr>
          <w:lang w:val="es-ES_tradnl"/>
        </w:rPr>
        <w:t xml:space="preserve">ese </w:t>
      </w:r>
      <w:r w:rsidRPr="00B13E0B">
        <w:rPr>
          <w:lang w:val="es-ES_tradnl"/>
        </w:rPr>
        <w:t>estándar.</w:t>
      </w:r>
    </w:p>
    <w:p w14:paraId="194D7325" w14:textId="77777777" w:rsidR="00C4116B" w:rsidRPr="00B13E0B" w:rsidRDefault="00C4116B" w:rsidP="00C4116B">
      <w:pPr>
        <w:jc w:val="both"/>
        <w:rPr>
          <w:lang w:val="es-ES_tradnl"/>
        </w:rPr>
      </w:pPr>
    </w:p>
    <w:p w14:paraId="4B4718A6" w14:textId="77777777" w:rsidR="00C4116B" w:rsidRPr="00B13E0B" w:rsidRDefault="00C4116B" w:rsidP="00C4116B">
      <w:pPr>
        <w:jc w:val="both"/>
        <w:rPr>
          <w:lang w:val="es-ES_tradnl"/>
        </w:rPr>
      </w:pPr>
      <w:r w:rsidRPr="00B63095">
        <w:rPr>
          <w:b/>
          <w:lang w:val="es-ES_tradnl"/>
        </w:rPr>
        <w:t>Paso 2</w:t>
      </w:r>
      <w:r w:rsidRPr="00B13E0B">
        <w:rPr>
          <w:lang w:val="es-ES_tradnl"/>
        </w:rPr>
        <w:t xml:space="preserve">. Ajustar línea base </w:t>
      </w:r>
      <w:r w:rsidR="00E41C96" w:rsidRPr="00B13E0B">
        <w:rPr>
          <w:lang w:val="es-ES_tradnl"/>
        </w:rPr>
        <w:t>según</w:t>
      </w:r>
      <w:r w:rsidRPr="00B13E0B">
        <w:rPr>
          <w:lang w:val="es-ES_tradnl"/>
        </w:rPr>
        <w:t xml:space="preserve"> el parámetro de ajuste de la tipología Centros </w:t>
      </w:r>
      <w:r w:rsidR="00652D18">
        <w:rPr>
          <w:lang w:val="es-ES_tradnl"/>
        </w:rPr>
        <w:t>c</w:t>
      </w:r>
      <w:r w:rsidRPr="00B13E0B">
        <w:rPr>
          <w:lang w:val="es-ES_tradnl"/>
        </w:rPr>
        <w:t>omerciales</w:t>
      </w:r>
    </w:p>
    <w:p w14:paraId="018979B7" w14:textId="77777777" w:rsidR="00E41C96" w:rsidRPr="00B13E0B" w:rsidRDefault="00E41C96" w:rsidP="00C4116B">
      <w:pPr>
        <w:jc w:val="both"/>
        <w:rPr>
          <w:lang w:val="es-ES_tradnl"/>
        </w:rPr>
      </w:pPr>
    </w:p>
    <w:p w14:paraId="120F1A0E" w14:textId="77777777" w:rsidR="003634F4" w:rsidRPr="00B13E0B" w:rsidRDefault="003634F4" w:rsidP="003634F4">
      <w:pPr>
        <w:jc w:val="both"/>
        <w:rPr>
          <w:lang w:val="es-ES_tradnl"/>
        </w:rPr>
      </w:pPr>
      <w:r w:rsidRPr="00B13E0B">
        <w:rPr>
          <w:lang w:val="es-ES_tradnl"/>
        </w:rPr>
        <w:t xml:space="preserve">El consumo energético de la línea base debe ser ajustado </w:t>
      </w:r>
      <w:r w:rsidR="00A361A3" w:rsidRPr="00B13E0B">
        <w:rPr>
          <w:lang w:val="es-ES_tradnl"/>
        </w:rPr>
        <w:t xml:space="preserve">mediante </w:t>
      </w:r>
      <w:r w:rsidRPr="00B13E0B">
        <w:rPr>
          <w:lang w:val="es-ES_tradnl"/>
        </w:rPr>
        <w:t xml:space="preserve">un factor </w:t>
      </w:r>
      <w:r w:rsidR="00F61B8C" w:rsidRPr="00B13E0B">
        <w:rPr>
          <w:lang w:val="es-ES_tradnl"/>
        </w:rPr>
        <w:t>de ajuste</w:t>
      </w:r>
      <w:r w:rsidRPr="00B13E0B">
        <w:rPr>
          <w:lang w:val="es-ES_tradnl"/>
        </w:rPr>
        <w:t xml:space="preserve"> </w:t>
      </w:r>
      <w:r w:rsidR="00A361A3" w:rsidRPr="00B13E0B">
        <w:rPr>
          <w:lang w:val="es-ES_tradnl"/>
        </w:rPr>
        <w:t xml:space="preserve">según </w:t>
      </w:r>
      <w:r w:rsidRPr="00B13E0B">
        <w:rPr>
          <w:lang w:val="es-ES_tradnl"/>
        </w:rPr>
        <w:t xml:space="preserve">las condiciones locales específicas de la tipología </w:t>
      </w:r>
      <w:r w:rsidR="00F27531" w:rsidRPr="00B13E0B">
        <w:rPr>
          <w:lang w:val="es-ES_tradnl"/>
        </w:rPr>
        <w:t>C</w:t>
      </w:r>
      <w:r w:rsidR="00DB1E51" w:rsidRPr="00B13E0B">
        <w:rPr>
          <w:lang w:val="es-ES_tradnl"/>
        </w:rPr>
        <w:t xml:space="preserve">entros </w:t>
      </w:r>
      <w:r w:rsidR="00652D18">
        <w:rPr>
          <w:lang w:val="es-ES_tradnl"/>
        </w:rPr>
        <w:t>c</w:t>
      </w:r>
      <w:r w:rsidR="00DB1E51" w:rsidRPr="00B13E0B">
        <w:rPr>
          <w:lang w:val="es-ES_tradnl"/>
        </w:rPr>
        <w:t>omerciale</w:t>
      </w:r>
      <w:r w:rsidR="008F4D0E">
        <w:rPr>
          <w:lang w:val="es-ES_tradnl"/>
        </w:rPr>
        <w:t>s</w:t>
      </w:r>
      <w:r w:rsidRPr="00B13E0B">
        <w:rPr>
          <w:rStyle w:val="Refdenotaalpie"/>
          <w:lang w:val="es-ES_tradnl"/>
        </w:rPr>
        <w:footnoteReference w:id="4"/>
      </w:r>
      <w:r w:rsidR="00F27531" w:rsidRPr="00B13E0B">
        <w:rPr>
          <w:lang w:val="es-ES_tradnl"/>
        </w:rPr>
        <w:t>atendiendo a</w:t>
      </w:r>
      <w:r w:rsidRPr="00B13E0B">
        <w:rPr>
          <w:lang w:val="es-ES_tradnl"/>
        </w:rPr>
        <w:t xml:space="preserve"> la ecuación 1:</w:t>
      </w:r>
    </w:p>
    <w:p w14:paraId="686743E1" w14:textId="77777777" w:rsidR="00C4116B" w:rsidRPr="00B13E0B" w:rsidRDefault="00C4116B" w:rsidP="00C4116B">
      <w:pPr>
        <w:jc w:val="both"/>
        <w:rPr>
          <w:lang w:val="es-ES_tradnl"/>
        </w:rPr>
      </w:pPr>
    </w:p>
    <w:p w14:paraId="5CA40E4D" w14:textId="77777777" w:rsidR="00C4116B" w:rsidRPr="00B13E0B" w:rsidRDefault="00C4116B" w:rsidP="00C4116B">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Arial" w:hAnsi="Arial"/>
          <w:b w:val="0"/>
          <w:color w:val="auto"/>
          <w:sz w:val="22"/>
          <w:szCs w:val="22"/>
          <w:lang w:val="es-ES_tradnl"/>
        </w:rPr>
        <w:t>[Eq. 1]</w:t>
      </w:r>
    </w:p>
    <w:p w14:paraId="1CC5965D" w14:textId="77777777" w:rsidR="00C4116B" w:rsidRPr="00B13E0B" w:rsidRDefault="00C4116B" w:rsidP="00C4116B">
      <w:pPr>
        <w:jc w:val="both"/>
        <w:rPr>
          <w:lang w:val="es-ES_tradnl"/>
        </w:rPr>
      </w:pPr>
      <w:r w:rsidRPr="00B13E0B">
        <w:rPr>
          <w:lang w:val="es-ES_tradnl"/>
        </w:rPr>
        <w:t>Donde:</w:t>
      </w:r>
    </w:p>
    <w:p w14:paraId="632620F6" w14:textId="77777777" w:rsidR="00C4116B" w:rsidRPr="00B13E0B" w:rsidRDefault="00C4116B" w:rsidP="00C4116B">
      <w:pPr>
        <w:jc w:val="both"/>
        <w:rPr>
          <w:lang w:val="es-ES_tradnl"/>
        </w:rPr>
      </w:pPr>
      <w:r w:rsidRPr="00B13E0B">
        <w:rPr>
          <w:lang w:val="es-ES_tradnl"/>
        </w:rPr>
        <w:t>LBA: Consumo de la línea base ajustada</w:t>
      </w:r>
    </w:p>
    <w:p w14:paraId="48CB5987" w14:textId="77777777" w:rsidR="00C4116B" w:rsidRPr="00B13E0B" w:rsidRDefault="00C4116B" w:rsidP="00C4116B">
      <w:pPr>
        <w:jc w:val="both"/>
        <w:rPr>
          <w:lang w:val="es-ES_tradnl"/>
        </w:rPr>
      </w:pPr>
      <w:r w:rsidRPr="00B13E0B">
        <w:rPr>
          <w:lang w:val="es-ES_tradnl"/>
        </w:rPr>
        <w:t>LB: Consumo del edificio de la línea base Apéndice G del ASHRAE 90.1 2016</w:t>
      </w:r>
    </w:p>
    <w:p w14:paraId="3C3679EB" w14:textId="77777777" w:rsidR="00C4116B" w:rsidRPr="00B13E0B" w:rsidRDefault="00C4116B" w:rsidP="00C4116B">
      <w:pPr>
        <w:jc w:val="both"/>
        <w:rPr>
          <w:lang w:val="es-ES_tradnl"/>
        </w:rPr>
      </w:pPr>
      <w:r w:rsidRPr="00B13E0B">
        <w:rPr>
          <w:lang w:val="es-ES_tradnl"/>
        </w:rPr>
        <w:t>FA: Factor de ajuste</w:t>
      </w:r>
      <w:r w:rsidR="007410AF" w:rsidRPr="00B13E0B">
        <w:rPr>
          <w:lang w:val="es-ES_tradnl"/>
        </w:rPr>
        <w:t xml:space="preserve"> de línea base </w:t>
      </w:r>
    </w:p>
    <w:p w14:paraId="10EFF91A" w14:textId="77777777" w:rsidR="003634F4" w:rsidRPr="00B13E0B" w:rsidRDefault="003634F4" w:rsidP="00C4116B">
      <w:pPr>
        <w:jc w:val="both"/>
        <w:rPr>
          <w:lang w:val="es-ES_tradnl"/>
        </w:rPr>
      </w:pPr>
    </w:p>
    <w:p w14:paraId="61340DEB" w14:textId="77777777" w:rsidR="00C4116B" w:rsidRPr="00B13E0B" w:rsidRDefault="00C4116B" w:rsidP="00C4116B">
      <w:pPr>
        <w:jc w:val="both"/>
        <w:rPr>
          <w:lang w:val="es-ES_tradnl"/>
        </w:rPr>
      </w:pPr>
      <w:r w:rsidRPr="00B13E0B">
        <w:rPr>
          <w:lang w:val="es-ES_tradnl"/>
        </w:rPr>
        <w:t>El factor de ajuste</w:t>
      </w:r>
      <w:r w:rsidR="00B72432" w:rsidRPr="00B13E0B">
        <w:rPr>
          <w:lang w:val="es-ES_tradnl"/>
        </w:rPr>
        <w:t xml:space="preserve"> de línea base</w:t>
      </w:r>
      <w:r w:rsidR="003634F4" w:rsidRPr="00B13E0B">
        <w:rPr>
          <w:lang w:val="es-ES_tradnl"/>
        </w:rPr>
        <w:t xml:space="preserve"> de energía</w:t>
      </w:r>
      <w:r w:rsidRPr="00B13E0B">
        <w:rPr>
          <w:lang w:val="es-ES_tradnl"/>
        </w:rPr>
        <w:t xml:space="preserve"> para la tipología </w:t>
      </w:r>
      <w:r w:rsidR="00571750" w:rsidRPr="00B13E0B">
        <w:rPr>
          <w:lang w:val="es-ES_tradnl"/>
        </w:rPr>
        <w:t>C</w:t>
      </w:r>
      <w:r w:rsidRPr="00B13E0B">
        <w:rPr>
          <w:lang w:val="es-ES_tradnl"/>
        </w:rPr>
        <w:t>entros comerciales corresponde a 0.86.</w:t>
      </w:r>
    </w:p>
    <w:p w14:paraId="2506E868" w14:textId="77777777" w:rsidR="00C4116B" w:rsidRPr="00B13E0B" w:rsidRDefault="00C4116B" w:rsidP="00C4116B">
      <w:pPr>
        <w:jc w:val="both"/>
        <w:rPr>
          <w:lang w:val="es-ES_tradnl"/>
        </w:rPr>
      </w:pPr>
    </w:p>
    <w:p w14:paraId="150EB72C" w14:textId="77777777" w:rsidR="00C4116B" w:rsidRPr="00B13E0B" w:rsidRDefault="00C4116B" w:rsidP="00C4116B">
      <w:pPr>
        <w:jc w:val="both"/>
        <w:rPr>
          <w:lang w:val="es-ES_tradnl"/>
        </w:rPr>
      </w:pPr>
      <w:r w:rsidRPr="00B63095">
        <w:rPr>
          <w:b/>
          <w:lang w:val="es-ES_tradnl"/>
        </w:rPr>
        <w:t>Paso 3</w:t>
      </w:r>
      <w:r w:rsidRPr="00B13E0B">
        <w:rPr>
          <w:lang w:val="es-ES_tradnl"/>
        </w:rPr>
        <w:t xml:space="preserve">. Generar el caso de diseño </w:t>
      </w:r>
      <w:r w:rsidR="00F27531" w:rsidRPr="00B13E0B">
        <w:rPr>
          <w:lang w:val="es-ES_tradnl"/>
        </w:rPr>
        <w:t>en virtud de</w:t>
      </w:r>
      <w:r w:rsidRPr="00B13E0B">
        <w:rPr>
          <w:lang w:val="es-ES_tradnl"/>
        </w:rPr>
        <w:t xml:space="preserve"> los parámetros de diseño del edificio siguiendo la metodología del apéndice G del ASHRAE 90.1 2016</w:t>
      </w:r>
    </w:p>
    <w:p w14:paraId="7095E135" w14:textId="77777777" w:rsidR="00A361A3" w:rsidRPr="00B13E0B" w:rsidRDefault="00A361A3" w:rsidP="00C4116B">
      <w:pPr>
        <w:jc w:val="both"/>
        <w:rPr>
          <w:lang w:val="es-ES_tradnl"/>
        </w:rPr>
      </w:pPr>
    </w:p>
    <w:p w14:paraId="40EDA05F" w14:textId="77777777" w:rsidR="00C4116B" w:rsidRPr="00B13E0B" w:rsidRDefault="00C4116B" w:rsidP="00C4116B">
      <w:pPr>
        <w:jc w:val="both"/>
        <w:rPr>
          <w:lang w:val="es-ES_tradnl"/>
        </w:rPr>
      </w:pPr>
      <w:r w:rsidRPr="00B13E0B">
        <w:rPr>
          <w:lang w:val="es-ES_tradnl"/>
        </w:rPr>
        <w:t>El equipo del proyecto debe usar la metodología descrita en el Apéndice G del ASHRAE 90.1 2016 desde la sección G2 en adelante usando los parámetros de diseño definido</w:t>
      </w:r>
      <w:r w:rsidR="00A361A3" w:rsidRPr="00B13E0B">
        <w:rPr>
          <w:lang w:val="es-ES_tradnl"/>
        </w:rPr>
        <w:t>s</w:t>
      </w:r>
      <w:r w:rsidRPr="00B13E0B">
        <w:rPr>
          <w:lang w:val="es-ES_tradnl"/>
        </w:rPr>
        <w:t xml:space="preserve"> para el edificio</w:t>
      </w:r>
      <w:r w:rsidR="00A361A3" w:rsidRPr="00B13E0B">
        <w:rPr>
          <w:lang w:val="es-ES_tradnl"/>
        </w:rPr>
        <w:t>, con lo cual se genera</w:t>
      </w:r>
      <w:r w:rsidRPr="00B13E0B">
        <w:rPr>
          <w:lang w:val="es-ES_tradnl"/>
        </w:rPr>
        <w:t xml:space="preserve"> el caso de </w:t>
      </w:r>
      <w:r w:rsidR="00F61B8C" w:rsidRPr="00B13E0B">
        <w:rPr>
          <w:lang w:val="es-ES_tradnl"/>
        </w:rPr>
        <w:t>diseño. En</w:t>
      </w:r>
      <w:r w:rsidRPr="00B13E0B">
        <w:rPr>
          <w:lang w:val="es-ES_tradnl"/>
        </w:rPr>
        <w:t xml:space="preserve"> el </w:t>
      </w:r>
      <w:r w:rsidR="00AB6224" w:rsidRPr="00B13E0B">
        <w:rPr>
          <w:lang w:val="es-ES_tradnl"/>
        </w:rPr>
        <w:t>Anexo 2</w:t>
      </w:r>
      <w:r w:rsidRPr="00B13E0B">
        <w:rPr>
          <w:lang w:val="es-ES_tradnl"/>
        </w:rPr>
        <w:t xml:space="preserve"> de este </w:t>
      </w:r>
      <w:r w:rsidR="001A439F" w:rsidRPr="00B13E0B">
        <w:rPr>
          <w:lang w:val="es-ES_tradnl"/>
        </w:rPr>
        <w:t>Protocolo</w:t>
      </w:r>
      <w:r w:rsidRPr="00B13E0B">
        <w:rPr>
          <w:lang w:val="es-ES_tradnl"/>
        </w:rPr>
        <w:t xml:space="preserve"> se encuentra un listado de posibles medidas de eficiencia </w:t>
      </w:r>
      <w:r w:rsidR="00F27531" w:rsidRPr="00B13E0B">
        <w:rPr>
          <w:lang w:val="es-ES_tradnl"/>
        </w:rPr>
        <w:t>que</w:t>
      </w:r>
      <w:r w:rsidRPr="00B13E0B">
        <w:rPr>
          <w:lang w:val="es-ES_tradnl"/>
        </w:rPr>
        <w:t xml:space="preserve"> el equipo del proyecto </w:t>
      </w:r>
      <w:r w:rsidR="00A361A3" w:rsidRPr="00B13E0B">
        <w:rPr>
          <w:lang w:val="es-ES_tradnl"/>
        </w:rPr>
        <w:t xml:space="preserve">puede emplear acorde </w:t>
      </w:r>
      <w:r w:rsidRPr="00B13E0B">
        <w:rPr>
          <w:lang w:val="es-ES_tradnl"/>
        </w:rPr>
        <w:t xml:space="preserve">con las prioridades del </w:t>
      </w:r>
      <w:r w:rsidR="00F61B8C" w:rsidRPr="00B13E0B">
        <w:rPr>
          <w:lang w:val="es-ES_tradnl"/>
        </w:rPr>
        <w:t>proyecto. La</w:t>
      </w:r>
      <w:r w:rsidR="00F27531" w:rsidRPr="00B13E0B">
        <w:rPr>
          <w:lang w:val="es-ES_tradnl"/>
        </w:rPr>
        <w:t xml:space="preserve"> Tabla </w:t>
      </w:r>
      <w:r w:rsidR="00CF54FB" w:rsidRPr="00B13E0B">
        <w:rPr>
          <w:lang w:val="es-ES_tradnl"/>
        </w:rPr>
        <w:t xml:space="preserve">9 </w:t>
      </w:r>
      <w:r w:rsidRPr="00B13E0B">
        <w:rPr>
          <w:lang w:val="es-ES_tradnl"/>
        </w:rPr>
        <w:t xml:space="preserve">resume la metodología </w:t>
      </w:r>
      <w:r w:rsidR="00F27531" w:rsidRPr="00B13E0B">
        <w:rPr>
          <w:lang w:val="es-ES_tradnl"/>
        </w:rPr>
        <w:t>que debe</w:t>
      </w:r>
      <w:r w:rsidRPr="00B13E0B">
        <w:rPr>
          <w:lang w:val="es-ES_tradnl"/>
        </w:rPr>
        <w:t xml:space="preserve"> seguir el proyecto en cuanto a los parámetros de simulación del caso de diseño. </w:t>
      </w:r>
      <w:r w:rsidR="00CC3310" w:rsidRPr="00B13E0B">
        <w:rPr>
          <w:lang w:val="es-ES_tradnl"/>
        </w:rPr>
        <w:t>Esta tabla presenta las distintas etapas de construcción del modelo (secciones) y los lineamientos para cada una de e</w:t>
      </w:r>
      <w:r w:rsidR="00F27531" w:rsidRPr="00B13E0B">
        <w:rPr>
          <w:lang w:val="es-ES_tradnl"/>
        </w:rPr>
        <w:t>ll</w:t>
      </w:r>
      <w:r w:rsidR="00CC3310" w:rsidRPr="00B13E0B">
        <w:rPr>
          <w:lang w:val="es-ES_tradnl"/>
        </w:rPr>
        <w:t>as.</w:t>
      </w:r>
    </w:p>
    <w:p w14:paraId="772E2890" w14:textId="77777777" w:rsidR="00CC3310" w:rsidRPr="00B13E0B" w:rsidRDefault="00CC3310" w:rsidP="00C4116B">
      <w:pPr>
        <w:jc w:val="both"/>
        <w:rPr>
          <w:lang w:val="es-ES_tradnl"/>
        </w:rPr>
      </w:pPr>
    </w:p>
    <w:p w14:paraId="40D7042A" w14:textId="77777777" w:rsidR="00C4116B" w:rsidRPr="00B13E0B" w:rsidRDefault="00C4116B" w:rsidP="00C4116B">
      <w:pPr>
        <w:pStyle w:val="Descripcin"/>
        <w:rPr>
          <w:rFonts w:ascii="Arial" w:hAnsi="Arial"/>
          <w:b w:val="0"/>
          <w:color w:val="auto"/>
          <w:sz w:val="20"/>
          <w:szCs w:val="20"/>
          <w:lang w:val="es-ES_tradnl"/>
        </w:rPr>
      </w:pPr>
      <w:bookmarkStart w:id="85" w:name="_Ref504337052"/>
      <w:bookmarkStart w:id="86" w:name="_Toc528658718"/>
      <w:r w:rsidRPr="00B13E0B">
        <w:rPr>
          <w:rFonts w:ascii="Arial" w:hAnsi="Arial"/>
          <w:b w:val="0"/>
          <w:color w:val="auto"/>
          <w:sz w:val="20"/>
          <w:szCs w:val="20"/>
          <w:lang w:val="es-ES_tradnl"/>
        </w:rPr>
        <w:t xml:space="preserve">Tabla </w:t>
      </w:r>
      <w:bookmarkEnd w:id="85"/>
      <w:r w:rsidR="00A361A3" w:rsidRPr="00B13E0B">
        <w:rPr>
          <w:rFonts w:ascii="Arial" w:hAnsi="Arial"/>
          <w:b w:val="0"/>
          <w:color w:val="auto"/>
          <w:sz w:val="20"/>
          <w:szCs w:val="20"/>
          <w:lang w:val="es-ES_tradnl"/>
        </w:rPr>
        <w:t>9</w:t>
      </w:r>
      <w:r w:rsidR="009B114F" w:rsidRPr="00B13E0B">
        <w:rPr>
          <w:rFonts w:ascii="Arial" w:hAnsi="Arial"/>
          <w:b w:val="0"/>
          <w:color w:val="auto"/>
          <w:sz w:val="20"/>
          <w:szCs w:val="20"/>
          <w:lang w:val="es-ES_tradnl"/>
        </w:rPr>
        <w:t>.</w:t>
      </w:r>
      <w:r w:rsidRPr="00B13E0B">
        <w:rPr>
          <w:rFonts w:ascii="Arial" w:hAnsi="Arial"/>
          <w:b w:val="0"/>
          <w:color w:val="auto"/>
          <w:sz w:val="20"/>
          <w:szCs w:val="20"/>
          <w:lang w:val="es-ES_tradnl"/>
        </w:rPr>
        <w:t xml:space="preserve"> Resumen de metodología caso de </w:t>
      </w:r>
      <w:r w:rsidR="00F61B8C" w:rsidRPr="00B13E0B">
        <w:rPr>
          <w:rFonts w:ascii="Arial" w:hAnsi="Arial"/>
          <w:b w:val="0"/>
          <w:color w:val="auto"/>
          <w:sz w:val="20"/>
          <w:szCs w:val="20"/>
          <w:lang w:val="es-ES_tradnl"/>
        </w:rPr>
        <w:t>diseño. Centros</w:t>
      </w:r>
      <w:r w:rsidRPr="00B13E0B">
        <w:rPr>
          <w:rFonts w:ascii="Arial" w:hAnsi="Arial"/>
          <w:b w:val="0"/>
          <w:color w:val="auto"/>
          <w:sz w:val="20"/>
          <w:szCs w:val="20"/>
          <w:lang w:val="es-ES_tradnl"/>
        </w:rPr>
        <w:t xml:space="preserve"> </w:t>
      </w:r>
      <w:r w:rsidR="0003226D" w:rsidRPr="00B13E0B">
        <w:rPr>
          <w:rFonts w:ascii="Arial" w:hAnsi="Arial"/>
          <w:b w:val="0"/>
          <w:color w:val="auto"/>
          <w:sz w:val="20"/>
          <w:szCs w:val="20"/>
          <w:lang w:val="es-ES_tradnl"/>
        </w:rPr>
        <w:t>c</w:t>
      </w:r>
      <w:r w:rsidRPr="00B13E0B">
        <w:rPr>
          <w:rFonts w:ascii="Arial" w:hAnsi="Arial"/>
          <w:b w:val="0"/>
          <w:color w:val="auto"/>
          <w:sz w:val="20"/>
          <w:szCs w:val="20"/>
          <w:lang w:val="es-ES_tradnl"/>
        </w:rPr>
        <w:t>omerciales</w:t>
      </w:r>
      <w:bookmarkEnd w:id="86"/>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C4116B" w:rsidRPr="00B13E0B" w14:paraId="061EEC10" w14:textId="77777777" w:rsidTr="00C4116B">
        <w:trPr>
          <w:trHeight w:val="317"/>
          <w:tblHeader/>
          <w:jc w:val="center"/>
        </w:trPr>
        <w:tc>
          <w:tcPr>
            <w:tcW w:w="3312" w:type="dxa"/>
            <w:hideMark/>
          </w:tcPr>
          <w:p w14:paraId="13C78FCF"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lastRenderedPageBreak/>
              <w:t>ASHRAE 90.1 2016 Tabla G3.1</w:t>
            </w:r>
          </w:p>
        </w:tc>
        <w:tc>
          <w:tcPr>
            <w:tcW w:w="5160" w:type="dxa"/>
            <w:hideMark/>
          </w:tcPr>
          <w:p w14:paraId="69E4B5CA"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C4116B" w:rsidRPr="00420B57" w14:paraId="1808A4D4" w14:textId="77777777" w:rsidTr="00C4116B">
        <w:trPr>
          <w:trHeight w:val="302"/>
          <w:jc w:val="center"/>
        </w:trPr>
        <w:tc>
          <w:tcPr>
            <w:tcW w:w="3312" w:type="dxa"/>
            <w:hideMark/>
          </w:tcPr>
          <w:p w14:paraId="6B52E7F1"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Modelo de diseño</w:t>
            </w:r>
          </w:p>
        </w:tc>
        <w:tc>
          <w:tcPr>
            <w:tcW w:w="5160" w:type="dxa"/>
            <w:hideMark/>
          </w:tcPr>
          <w:p w14:paraId="6699095A"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3EBD266B" w14:textId="77777777" w:rsidTr="00C4116B">
        <w:trPr>
          <w:trHeight w:val="319"/>
          <w:jc w:val="center"/>
        </w:trPr>
        <w:tc>
          <w:tcPr>
            <w:tcW w:w="3312" w:type="dxa"/>
            <w:hideMark/>
          </w:tcPr>
          <w:p w14:paraId="1EA81868"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2</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Adiciones y alteraciones</w:t>
            </w:r>
          </w:p>
        </w:tc>
        <w:tc>
          <w:tcPr>
            <w:tcW w:w="5160" w:type="dxa"/>
            <w:hideMark/>
          </w:tcPr>
          <w:p w14:paraId="31BD1AE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1B439BEE" w14:textId="77777777" w:rsidTr="00C4116B">
        <w:trPr>
          <w:trHeight w:val="281"/>
          <w:jc w:val="center"/>
        </w:trPr>
        <w:tc>
          <w:tcPr>
            <w:tcW w:w="3312" w:type="dxa"/>
            <w:hideMark/>
          </w:tcPr>
          <w:p w14:paraId="7977BA4C"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3</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Clasificación de uso de espacios</w:t>
            </w:r>
          </w:p>
        </w:tc>
        <w:tc>
          <w:tcPr>
            <w:tcW w:w="5160" w:type="dxa"/>
            <w:hideMark/>
          </w:tcPr>
          <w:p w14:paraId="0132F73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44178613" w14:textId="77777777" w:rsidTr="00C4116B">
        <w:trPr>
          <w:trHeight w:val="698"/>
          <w:jc w:val="center"/>
        </w:trPr>
        <w:tc>
          <w:tcPr>
            <w:tcW w:w="3312" w:type="dxa"/>
            <w:hideMark/>
          </w:tcPr>
          <w:p w14:paraId="0BC1B8DB"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4</w:t>
            </w:r>
            <w:r w:rsidR="003B7901" w:rsidRPr="00B13E0B">
              <w:rPr>
                <w:rFonts w:eastAsia="Times New Roman"/>
                <w:sz w:val="20"/>
                <w:szCs w:val="20"/>
                <w:lang w:val="es-ES_tradnl" w:eastAsia="es-ES"/>
              </w:rPr>
              <w:t xml:space="preserve">. </w:t>
            </w:r>
            <w:r w:rsidRPr="00B13E0B">
              <w:rPr>
                <w:rFonts w:eastAsia="Times New Roman"/>
                <w:sz w:val="20"/>
                <w:szCs w:val="20"/>
                <w:lang w:val="es-ES_tradnl" w:eastAsia="es-ES"/>
              </w:rPr>
              <w:t>Horarios</w:t>
            </w:r>
          </w:p>
        </w:tc>
        <w:tc>
          <w:tcPr>
            <w:tcW w:w="5160" w:type="dxa"/>
            <w:hideMark/>
          </w:tcPr>
          <w:p w14:paraId="21DD5BCD" w14:textId="77777777" w:rsidR="00C4116B" w:rsidRPr="00B13E0B" w:rsidRDefault="00C4116B" w:rsidP="00F27531">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w:t>
            </w:r>
            <w:r w:rsidR="00F27531" w:rsidRPr="00B13E0B">
              <w:rPr>
                <w:rFonts w:eastAsia="Times New Roman"/>
                <w:sz w:val="20"/>
                <w:szCs w:val="20"/>
                <w:lang w:val="es-ES_tradnl" w:eastAsia="es-ES"/>
              </w:rPr>
              <w:t xml:space="preserve"> Tabla</w:t>
            </w:r>
            <w:r w:rsidR="00C762CF" w:rsidRPr="00B13E0B">
              <w:rPr>
                <w:rFonts w:eastAsia="Times New Roman"/>
                <w:sz w:val="20"/>
                <w:szCs w:val="20"/>
                <w:lang w:val="es-ES_tradnl" w:eastAsia="es-ES"/>
              </w:rPr>
              <w:t>10</w:t>
            </w:r>
            <w:r w:rsidR="00F27531" w:rsidRPr="00B13E0B">
              <w:rPr>
                <w:rFonts w:eastAsia="Times New Roman"/>
                <w:sz w:val="20"/>
                <w:szCs w:val="20"/>
                <w:lang w:val="es-ES_tradnl" w:eastAsia="es-ES"/>
              </w:rPr>
              <w:t>.</w:t>
            </w:r>
            <w:r w:rsidRPr="00B13E0B">
              <w:rPr>
                <w:rFonts w:eastAsia="Times New Roman"/>
                <w:sz w:val="20"/>
                <w:szCs w:val="20"/>
                <w:lang w:val="es-ES_tradnl" w:eastAsia="es-ES"/>
              </w:rPr>
              <w:t>Si el proyecto cuenta con una mejor referencia también puede usarla.</w:t>
            </w:r>
          </w:p>
        </w:tc>
      </w:tr>
      <w:tr w:rsidR="00C4116B" w:rsidRPr="00420B57" w14:paraId="66BF7064" w14:textId="77777777" w:rsidTr="00C4116B">
        <w:trPr>
          <w:trHeight w:val="302"/>
          <w:jc w:val="center"/>
        </w:trPr>
        <w:tc>
          <w:tcPr>
            <w:tcW w:w="3312" w:type="dxa"/>
            <w:hideMark/>
          </w:tcPr>
          <w:p w14:paraId="557F6ABE"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5</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Envolvente del proyecto</w:t>
            </w:r>
          </w:p>
        </w:tc>
        <w:tc>
          <w:tcPr>
            <w:tcW w:w="5160" w:type="dxa"/>
            <w:hideMark/>
          </w:tcPr>
          <w:p w14:paraId="142EE97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531C5C99" w14:textId="77777777" w:rsidTr="00C4116B">
        <w:trPr>
          <w:trHeight w:val="953"/>
          <w:jc w:val="center"/>
        </w:trPr>
        <w:tc>
          <w:tcPr>
            <w:tcW w:w="3312" w:type="dxa"/>
            <w:hideMark/>
          </w:tcPr>
          <w:p w14:paraId="59479753"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6</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Iluminación</w:t>
            </w:r>
          </w:p>
        </w:tc>
        <w:tc>
          <w:tcPr>
            <w:tcW w:w="5160" w:type="dxa"/>
            <w:hideMark/>
          </w:tcPr>
          <w:p w14:paraId="2A8533AE" w14:textId="77777777" w:rsidR="00C4116B" w:rsidRPr="00B13E0B" w:rsidRDefault="00C4116B" w:rsidP="00F27531">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F61B8C">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F61B8C">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w:t>
            </w:r>
            <w:r w:rsidR="00F61B8C" w:rsidRPr="00B13E0B">
              <w:rPr>
                <w:rFonts w:eastAsia="Times New Roman"/>
                <w:sz w:val="20"/>
                <w:szCs w:val="20"/>
                <w:lang w:val="es-ES_tradnl" w:eastAsia="es-ES"/>
              </w:rPr>
              <w:t>la Tabla 10</w:t>
            </w:r>
            <w:r w:rsidR="00F27531" w:rsidRPr="00B13E0B">
              <w:rPr>
                <w:rFonts w:eastAsia="Times New Roman"/>
                <w:sz w:val="20"/>
                <w:szCs w:val="20"/>
                <w:lang w:val="es-ES_tradnl" w:eastAsia="es-ES"/>
              </w:rPr>
              <w:t>.</w:t>
            </w:r>
          </w:p>
        </w:tc>
      </w:tr>
      <w:tr w:rsidR="00C4116B" w:rsidRPr="00420B57" w14:paraId="6ACE9863" w14:textId="77777777" w:rsidTr="00C4116B">
        <w:trPr>
          <w:trHeight w:val="555"/>
          <w:jc w:val="center"/>
        </w:trPr>
        <w:tc>
          <w:tcPr>
            <w:tcW w:w="3312" w:type="dxa"/>
            <w:hideMark/>
          </w:tcPr>
          <w:p w14:paraId="021930E1"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7</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1B74CC4E"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50BAD979" w14:textId="77777777" w:rsidTr="00C4116B">
        <w:trPr>
          <w:trHeight w:val="588"/>
          <w:jc w:val="center"/>
        </w:trPr>
        <w:tc>
          <w:tcPr>
            <w:tcW w:w="3312" w:type="dxa"/>
            <w:hideMark/>
          </w:tcPr>
          <w:p w14:paraId="12B90CD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8</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para zonas no diseñadas</w:t>
            </w:r>
          </w:p>
        </w:tc>
        <w:tc>
          <w:tcPr>
            <w:tcW w:w="5160" w:type="dxa"/>
            <w:hideMark/>
          </w:tcPr>
          <w:p w14:paraId="602D9BB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14BFC9DF" w14:textId="77777777" w:rsidTr="00C4116B">
        <w:trPr>
          <w:trHeight w:val="603"/>
          <w:jc w:val="center"/>
        </w:trPr>
        <w:tc>
          <w:tcPr>
            <w:tcW w:w="3312" w:type="dxa"/>
            <w:hideMark/>
          </w:tcPr>
          <w:p w14:paraId="2B35E0A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9</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para edificios residenciales multifamiliares</w:t>
            </w:r>
          </w:p>
        </w:tc>
        <w:tc>
          <w:tcPr>
            <w:tcW w:w="5160" w:type="dxa"/>
            <w:hideMark/>
          </w:tcPr>
          <w:p w14:paraId="4CF9585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0EDB7A08" w14:textId="77777777" w:rsidTr="00C4116B">
        <w:trPr>
          <w:trHeight w:val="618"/>
          <w:jc w:val="center"/>
        </w:trPr>
        <w:tc>
          <w:tcPr>
            <w:tcW w:w="3312" w:type="dxa"/>
            <w:hideMark/>
          </w:tcPr>
          <w:p w14:paraId="1CB01A93"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10</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Sistemas de HVAC</w:t>
            </w:r>
          </w:p>
        </w:tc>
        <w:tc>
          <w:tcPr>
            <w:tcW w:w="5160" w:type="dxa"/>
            <w:hideMark/>
          </w:tcPr>
          <w:p w14:paraId="2AF8337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para el rango de confort utilizar la </w:t>
            </w:r>
            <w:r w:rsidR="00F27531" w:rsidRPr="00B13E0B">
              <w:rPr>
                <w:rFonts w:eastAsia="Times New Roman"/>
                <w:sz w:val="20"/>
                <w:szCs w:val="20"/>
                <w:lang w:val="es-ES_tradnl" w:eastAsia="es-ES"/>
              </w:rPr>
              <w:t xml:space="preserve">Tabla </w:t>
            </w:r>
            <w:r w:rsidR="005C6CD2">
              <w:rPr>
                <w:rFonts w:eastAsia="Times New Roman"/>
                <w:sz w:val="20"/>
                <w:szCs w:val="20"/>
                <w:lang w:val="es-ES_tradnl" w:eastAsia="es-ES"/>
              </w:rPr>
              <w:t>10</w:t>
            </w:r>
            <w:r w:rsidRPr="00B13E0B">
              <w:rPr>
                <w:rFonts w:eastAsia="Times New Roman"/>
                <w:sz w:val="20"/>
                <w:szCs w:val="20"/>
                <w:lang w:val="es-ES_tradnl" w:eastAsia="es-ES"/>
              </w:rPr>
              <w:t>que corresponde al rango de confort adaptativo de ASHRAE 55 2010.</w:t>
            </w:r>
          </w:p>
        </w:tc>
      </w:tr>
      <w:tr w:rsidR="00C4116B" w:rsidRPr="00420B57" w14:paraId="7AE981DC" w14:textId="77777777" w:rsidTr="00C4116B">
        <w:trPr>
          <w:trHeight w:val="302"/>
          <w:jc w:val="center"/>
        </w:trPr>
        <w:tc>
          <w:tcPr>
            <w:tcW w:w="3312" w:type="dxa"/>
            <w:hideMark/>
          </w:tcPr>
          <w:p w14:paraId="14E54CEA"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11</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Agua caliente domestica</w:t>
            </w:r>
          </w:p>
        </w:tc>
        <w:tc>
          <w:tcPr>
            <w:tcW w:w="5160" w:type="dxa"/>
            <w:hideMark/>
          </w:tcPr>
          <w:p w14:paraId="3BC475D7"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3D0E7BEA" w14:textId="77777777" w:rsidTr="00C4116B">
        <w:trPr>
          <w:trHeight w:val="1074"/>
          <w:jc w:val="center"/>
        </w:trPr>
        <w:tc>
          <w:tcPr>
            <w:tcW w:w="3312" w:type="dxa"/>
            <w:hideMark/>
          </w:tcPr>
          <w:p w14:paraId="6B27BD1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12</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Carga de tomas y otras cargas</w:t>
            </w:r>
          </w:p>
        </w:tc>
        <w:tc>
          <w:tcPr>
            <w:tcW w:w="5160" w:type="dxa"/>
            <w:hideMark/>
          </w:tcPr>
          <w:p w14:paraId="6E8D47F5" w14:textId="00E313DC"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1B6A70">
              <w:rPr>
                <w:rFonts w:eastAsia="Times New Roman"/>
                <w:i/>
                <w:sz w:val="20"/>
                <w:szCs w:val="20"/>
                <w:lang w:val="es-ES_tradnl" w:eastAsia="es-ES"/>
              </w:rPr>
              <w:t>Building</w:t>
            </w:r>
            <w:r w:rsidR="00F61B8C">
              <w:rPr>
                <w:rFonts w:eastAsia="Times New Roman"/>
                <w:i/>
                <w:sz w:val="20"/>
                <w:szCs w:val="20"/>
                <w:lang w:val="es-ES_tradnl" w:eastAsia="es-ES"/>
              </w:rPr>
              <w:t xml:space="preserve"> </w:t>
            </w:r>
            <w:r w:rsidRPr="001B6A70">
              <w:rPr>
                <w:rFonts w:eastAsia="Times New Roman"/>
                <w:i/>
                <w:sz w:val="20"/>
                <w:szCs w:val="20"/>
                <w:lang w:val="es-ES_tradnl" w:eastAsia="es-ES"/>
              </w:rPr>
              <w:t>Area</w:t>
            </w:r>
            <w:r w:rsidR="00F61B8C">
              <w:rPr>
                <w:rFonts w:eastAsia="Times New Roman"/>
                <w:i/>
                <w:sz w:val="20"/>
                <w:szCs w:val="20"/>
                <w:lang w:val="es-ES_tradnl" w:eastAsia="es-ES"/>
              </w:rPr>
              <w:t xml:space="preserve"> </w:t>
            </w:r>
            <w:r w:rsidRPr="001B6A70">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la </w:t>
            </w:r>
            <w:r w:rsidR="00F27531" w:rsidRPr="00B13E0B">
              <w:rPr>
                <w:rFonts w:eastAsia="Times New Roman"/>
                <w:sz w:val="20"/>
                <w:szCs w:val="20"/>
                <w:lang w:val="es-ES_tradnl" w:eastAsia="es-ES"/>
              </w:rPr>
              <w:t xml:space="preserve">Tabla </w:t>
            </w:r>
            <w:r w:rsidR="00C762CF" w:rsidRPr="00B13E0B">
              <w:rPr>
                <w:rFonts w:eastAsia="Times New Roman"/>
                <w:sz w:val="20"/>
                <w:szCs w:val="20"/>
                <w:lang w:val="es-ES_tradnl" w:eastAsia="es-ES"/>
              </w:rPr>
              <w:t xml:space="preserve">10. </w:t>
            </w:r>
            <w:r w:rsidRPr="00B13E0B">
              <w:rPr>
                <w:rFonts w:eastAsia="Times New Roman"/>
                <w:sz w:val="20"/>
                <w:szCs w:val="20"/>
                <w:lang w:val="es-ES_tradnl" w:eastAsia="es-ES"/>
              </w:rPr>
              <w:t xml:space="preserve">La ocupación debe ser la que tendrá del proyecto o en su defecto la referenciada en la </w:t>
            </w:r>
            <w:r w:rsidR="00EB179B">
              <w:fldChar w:fldCharType="begin"/>
            </w:r>
            <w:r w:rsidR="00EB179B" w:rsidRPr="00901B09">
              <w:rPr>
                <w:lang w:val="es-CO"/>
              </w:rPr>
              <w:instrText xml:space="preserve"> REF _Ref504337070 \h  \* MERGEFORMAT </w:instrText>
            </w:r>
            <w:r w:rsidR="00EB179B">
              <w:fldChar w:fldCharType="separate"/>
            </w:r>
            <w:r w:rsidR="008623C3" w:rsidRPr="008623C3">
              <w:rPr>
                <w:sz w:val="20"/>
                <w:szCs w:val="20"/>
                <w:lang w:val="es-ES_tradnl"/>
              </w:rPr>
              <w:t xml:space="preserve">Tabla </w:t>
            </w:r>
            <w:r w:rsidR="00EB179B">
              <w:fldChar w:fldCharType="end"/>
            </w:r>
            <w:r w:rsidR="00733435">
              <w:rPr>
                <w:rFonts w:eastAsia="Times New Roman"/>
                <w:sz w:val="20"/>
                <w:szCs w:val="20"/>
                <w:lang w:val="es-ES_tradnl" w:eastAsia="es-ES"/>
              </w:rPr>
              <w:t>10</w:t>
            </w:r>
            <w:r w:rsidRPr="00B13E0B">
              <w:rPr>
                <w:rFonts w:eastAsia="Times New Roman"/>
                <w:sz w:val="20"/>
                <w:szCs w:val="20"/>
                <w:lang w:val="es-ES_tradnl" w:eastAsia="es-ES"/>
              </w:rPr>
              <w:t>.</w:t>
            </w:r>
          </w:p>
        </w:tc>
      </w:tr>
      <w:tr w:rsidR="00C4116B" w:rsidRPr="00420B57" w14:paraId="041A47A6" w14:textId="77777777" w:rsidTr="00C4116B">
        <w:trPr>
          <w:trHeight w:val="548"/>
          <w:jc w:val="center"/>
        </w:trPr>
        <w:tc>
          <w:tcPr>
            <w:tcW w:w="3312" w:type="dxa"/>
            <w:hideMark/>
          </w:tcPr>
          <w:p w14:paraId="6FB487D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13</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Limitaciones de modelación del programa de simulación</w:t>
            </w:r>
          </w:p>
        </w:tc>
        <w:tc>
          <w:tcPr>
            <w:tcW w:w="5160" w:type="dxa"/>
            <w:hideMark/>
          </w:tcPr>
          <w:p w14:paraId="7BCD0A8A"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28080FCD" w14:textId="77777777" w:rsidTr="00C4116B">
        <w:trPr>
          <w:trHeight w:val="317"/>
          <w:jc w:val="center"/>
        </w:trPr>
        <w:tc>
          <w:tcPr>
            <w:tcW w:w="3312" w:type="dxa"/>
            <w:hideMark/>
          </w:tcPr>
          <w:p w14:paraId="7F3B53F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14</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Condiciones exteriores</w:t>
            </w:r>
          </w:p>
        </w:tc>
        <w:tc>
          <w:tcPr>
            <w:tcW w:w="5160" w:type="dxa"/>
            <w:hideMark/>
          </w:tcPr>
          <w:p w14:paraId="221202F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41F0920A" w14:textId="77777777" w:rsidTr="00C4116B">
        <w:trPr>
          <w:trHeight w:val="603"/>
          <w:jc w:val="center"/>
        </w:trPr>
        <w:tc>
          <w:tcPr>
            <w:tcW w:w="3312" w:type="dxa"/>
            <w:hideMark/>
          </w:tcPr>
          <w:p w14:paraId="5852F80C"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15</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Transformadores de distribución</w:t>
            </w:r>
          </w:p>
        </w:tc>
        <w:tc>
          <w:tcPr>
            <w:tcW w:w="5160" w:type="dxa"/>
            <w:hideMark/>
          </w:tcPr>
          <w:p w14:paraId="0202D6A1"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7B3CD5EC" w14:textId="77777777" w:rsidTr="00C4116B">
        <w:trPr>
          <w:trHeight w:val="327"/>
          <w:jc w:val="center"/>
        </w:trPr>
        <w:tc>
          <w:tcPr>
            <w:tcW w:w="3312" w:type="dxa"/>
            <w:hideMark/>
          </w:tcPr>
          <w:p w14:paraId="451F6246"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16</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Elevadores</w:t>
            </w:r>
          </w:p>
        </w:tc>
        <w:tc>
          <w:tcPr>
            <w:tcW w:w="5160" w:type="dxa"/>
            <w:hideMark/>
          </w:tcPr>
          <w:p w14:paraId="600A03B3"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2A36DFAD" w14:textId="77777777" w:rsidTr="00C4116B">
        <w:trPr>
          <w:trHeight w:val="302"/>
          <w:jc w:val="center"/>
        </w:trPr>
        <w:tc>
          <w:tcPr>
            <w:tcW w:w="3312" w:type="dxa"/>
            <w:hideMark/>
          </w:tcPr>
          <w:p w14:paraId="67E7AE27"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Sección 17</w:t>
            </w:r>
            <w:r w:rsidR="003B7901" w:rsidRPr="00B13E0B">
              <w:rPr>
                <w:rFonts w:eastAsia="Times New Roman"/>
                <w:sz w:val="20"/>
                <w:szCs w:val="20"/>
                <w:lang w:val="es-ES_tradnl" w:eastAsia="es-ES"/>
              </w:rPr>
              <w:t>.</w:t>
            </w:r>
            <w:r w:rsidRPr="00B13E0B">
              <w:rPr>
                <w:rFonts w:eastAsia="Times New Roman"/>
                <w:sz w:val="20"/>
                <w:szCs w:val="20"/>
                <w:lang w:val="es-ES_tradnl" w:eastAsia="es-ES"/>
              </w:rPr>
              <w:t xml:space="preserve"> Refrigeración</w:t>
            </w:r>
          </w:p>
        </w:tc>
        <w:tc>
          <w:tcPr>
            <w:tcW w:w="5160" w:type="dxa"/>
            <w:hideMark/>
          </w:tcPr>
          <w:p w14:paraId="3E10EBE7"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162FB2C3" w14:textId="77777777" w:rsidR="00C4116B" w:rsidRPr="00B13E0B" w:rsidRDefault="00A361A3" w:rsidP="00C4116B">
      <w:pPr>
        <w:jc w:val="both"/>
        <w:rPr>
          <w:sz w:val="18"/>
          <w:szCs w:val="18"/>
          <w:lang w:val="es-ES_tradnl"/>
        </w:rPr>
      </w:pPr>
      <w:r w:rsidRPr="00B13E0B">
        <w:rPr>
          <w:sz w:val="18"/>
          <w:szCs w:val="18"/>
          <w:lang w:val="es-ES_tradnl"/>
        </w:rPr>
        <w:t xml:space="preserve">Fuente: </w:t>
      </w:r>
      <w:r w:rsidR="0003226D" w:rsidRPr="00B13E0B">
        <w:rPr>
          <w:sz w:val="18"/>
          <w:szCs w:val="18"/>
          <w:lang w:val="es-ES_tradnl"/>
        </w:rPr>
        <w:t>adaptado del ASHRAE 90. 1 2016, Apéndice G, Tabla G3.1</w:t>
      </w:r>
    </w:p>
    <w:p w14:paraId="3EE99E2F" w14:textId="77777777" w:rsidR="008332F3" w:rsidRPr="00B13E0B" w:rsidRDefault="008332F3" w:rsidP="00C4116B">
      <w:pPr>
        <w:jc w:val="both"/>
        <w:rPr>
          <w:lang w:val="es-ES_tradnl"/>
        </w:rPr>
      </w:pPr>
    </w:p>
    <w:p w14:paraId="23664585" w14:textId="77777777" w:rsidR="00C4116B" w:rsidRPr="00B13E0B" w:rsidRDefault="00D63F93" w:rsidP="00C4116B">
      <w:pPr>
        <w:jc w:val="both"/>
        <w:rPr>
          <w:lang w:val="es-ES_tradnl"/>
        </w:rPr>
      </w:pPr>
      <w:r w:rsidRPr="00B13E0B">
        <w:rPr>
          <w:lang w:val="es-ES_tradnl"/>
        </w:rPr>
        <w:t>En</w:t>
      </w:r>
      <w:r w:rsidR="00C4116B" w:rsidRPr="00B13E0B">
        <w:rPr>
          <w:lang w:val="es-ES_tradnl"/>
        </w:rPr>
        <w:t xml:space="preserve"> las instrucciones de la</w:t>
      </w:r>
      <w:r w:rsidR="00F27531" w:rsidRPr="00B13E0B">
        <w:rPr>
          <w:lang w:val="es-ES_tradnl"/>
        </w:rPr>
        <w:t xml:space="preserve"> Tabla </w:t>
      </w:r>
      <w:r w:rsidR="00190041" w:rsidRPr="00B13E0B">
        <w:rPr>
          <w:lang w:val="es-ES_tradnl"/>
        </w:rPr>
        <w:t xml:space="preserve">9 </w:t>
      </w:r>
      <w:r w:rsidRPr="00B13E0B">
        <w:rPr>
          <w:lang w:val="es-ES_tradnl"/>
        </w:rPr>
        <w:t xml:space="preserve">se advierte </w:t>
      </w:r>
      <w:r w:rsidR="00265C80" w:rsidRPr="00B13E0B">
        <w:rPr>
          <w:lang w:val="es-ES_tradnl"/>
        </w:rPr>
        <w:t xml:space="preserve">que </w:t>
      </w:r>
      <w:r w:rsidRPr="00B13E0B">
        <w:rPr>
          <w:lang w:val="es-ES_tradnl"/>
        </w:rPr>
        <w:t>en caso de que</w:t>
      </w:r>
      <w:r w:rsidR="00C4116B" w:rsidRPr="00B13E0B">
        <w:rPr>
          <w:lang w:val="es-ES_tradnl"/>
        </w:rPr>
        <w:t xml:space="preserve"> el proyecto no conozca alguno de los parámetros de operación debe referirse a la</w:t>
      </w:r>
      <w:r w:rsidR="00F27531" w:rsidRPr="00B13E0B">
        <w:rPr>
          <w:lang w:val="es-ES_tradnl"/>
        </w:rPr>
        <w:t xml:space="preserve"> Tabla</w:t>
      </w:r>
      <w:r w:rsidR="00190041" w:rsidRPr="00B13E0B">
        <w:rPr>
          <w:lang w:val="es-ES_tradnl"/>
        </w:rPr>
        <w:t xml:space="preserve"> 10</w:t>
      </w:r>
      <w:r w:rsidR="00C4116B" w:rsidRPr="00B13E0B">
        <w:rPr>
          <w:lang w:val="es-ES_tradnl"/>
        </w:rPr>
        <w:t xml:space="preserve">, </w:t>
      </w:r>
      <w:r w:rsidRPr="00B13E0B">
        <w:rPr>
          <w:lang w:val="es-ES_tradnl"/>
        </w:rPr>
        <w:t>que</w:t>
      </w:r>
      <w:r w:rsidR="00C4116B" w:rsidRPr="00B13E0B">
        <w:rPr>
          <w:lang w:val="es-ES_tradnl"/>
        </w:rPr>
        <w:t xml:space="preserve"> contiene un listado de parámetros sugeridos.</w:t>
      </w:r>
    </w:p>
    <w:p w14:paraId="2585CDFE" w14:textId="77777777" w:rsidR="00C4116B" w:rsidRPr="00B13E0B" w:rsidRDefault="00C4116B" w:rsidP="00C4116B">
      <w:pPr>
        <w:jc w:val="both"/>
        <w:rPr>
          <w:lang w:val="es-ES_tradnl"/>
        </w:rPr>
      </w:pPr>
    </w:p>
    <w:p w14:paraId="193C587A" w14:textId="77777777" w:rsidR="00C4116B" w:rsidRPr="00B13E0B" w:rsidRDefault="00C4116B" w:rsidP="00C4116B">
      <w:pPr>
        <w:pStyle w:val="Descripcin"/>
        <w:rPr>
          <w:rFonts w:ascii="Arial" w:hAnsi="Arial"/>
          <w:b w:val="0"/>
          <w:color w:val="auto"/>
          <w:sz w:val="20"/>
          <w:szCs w:val="20"/>
          <w:lang w:val="es-ES_tradnl"/>
        </w:rPr>
      </w:pPr>
      <w:bookmarkStart w:id="87" w:name="_Ref504337070"/>
      <w:bookmarkStart w:id="88" w:name="_Toc528658719"/>
      <w:r w:rsidRPr="00B13E0B">
        <w:rPr>
          <w:rFonts w:ascii="Arial" w:hAnsi="Arial"/>
          <w:b w:val="0"/>
          <w:color w:val="auto"/>
          <w:sz w:val="20"/>
          <w:szCs w:val="20"/>
          <w:lang w:val="es-ES_tradnl"/>
        </w:rPr>
        <w:lastRenderedPageBreak/>
        <w:t xml:space="preserve">Tabla </w:t>
      </w:r>
      <w:bookmarkEnd w:id="87"/>
      <w:r w:rsidR="00A361A3" w:rsidRPr="00B13E0B">
        <w:rPr>
          <w:rFonts w:ascii="Arial" w:hAnsi="Arial"/>
          <w:b w:val="0"/>
          <w:color w:val="auto"/>
          <w:sz w:val="20"/>
          <w:szCs w:val="20"/>
          <w:lang w:val="es-ES_tradnl"/>
        </w:rPr>
        <w:t xml:space="preserve">10. </w:t>
      </w:r>
      <w:r w:rsidRPr="00B13E0B">
        <w:rPr>
          <w:rFonts w:ascii="Arial" w:hAnsi="Arial"/>
          <w:b w:val="0"/>
          <w:color w:val="auto"/>
          <w:sz w:val="20"/>
          <w:szCs w:val="20"/>
          <w:lang w:val="es-ES_tradnl"/>
        </w:rPr>
        <w:t xml:space="preserve">Parámetros sugeridos del edificio del caso de diseño </w:t>
      </w:r>
      <w:r w:rsidR="00E14ACC" w:rsidRPr="00B13E0B">
        <w:rPr>
          <w:rFonts w:ascii="Arial" w:hAnsi="Arial"/>
          <w:b w:val="0"/>
          <w:color w:val="auto"/>
          <w:sz w:val="20"/>
          <w:szCs w:val="20"/>
          <w:lang w:val="es-ES_tradnl"/>
        </w:rPr>
        <w:t>C</w:t>
      </w:r>
      <w:r w:rsidRPr="00B13E0B">
        <w:rPr>
          <w:rFonts w:ascii="Arial" w:hAnsi="Arial"/>
          <w:b w:val="0"/>
          <w:color w:val="auto"/>
          <w:sz w:val="20"/>
          <w:szCs w:val="20"/>
          <w:lang w:val="es-ES_tradnl"/>
        </w:rPr>
        <w:t xml:space="preserve">entros </w:t>
      </w:r>
      <w:r w:rsidR="00190041" w:rsidRPr="00B13E0B">
        <w:rPr>
          <w:rFonts w:ascii="Arial" w:hAnsi="Arial"/>
          <w:b w:val="0"/>
          <w:color w:val="auto"/>
          <w:sz w:val="20"/>
          <w:szCs w:val="20"/>
          <w:lang w:val="es-ES_tradnl"/>
        </w:rPr>
        <w:t>c</w:t>
      </w:r>
      <w:r w:rsidRPr="00B13E0B">
        <w:rPr>
          <w:rFonts w:ascii="Arial" w:hAnsi="Arial"/>
          <w:b w:val="0"/>
          <w:color w:val="auto"/>
          <w:sz w:val="20"/>
          <w:szCs w:val="20"/>
          <w:lang w:val="es-ES_tradnl"/>
        </w:rPr>
        <w:t>omerciales</w:t>
      </w:r>
      <w:bookmarkEnd w:id="88"/>
    </w:p>
    <w:tbl>
      <w:tblPr>
        <w:tblW w:w="6663"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589"/>
        <w:gridCol w:w="4074"/>
      </w:tblGrid>
      <w:tr w:rsidR="00C4116B" w:rsidRPr="00B13E0B" w14:paraId="3A5C5660" w14:textId="77777777" w:rsidTr="00C762CF">
        <w:trPr>
          <w:trHeight w:val="241"/>
          <w:tblHeader/>
          <w:jc w:val="center"/>
        </w:trPr>
        <w:tc>
          <w:tcPr>
            <w:tcW w:w="2589" w:type="dxa"/>
            <w:hideMark/>
          </w:tcPr>
          <w:p w14:paraId="3B1AF392"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4074" w:type="dxa"/>
            <w:noWrap/>
            <w:hideMark/>
          </w:tcPr>
          <w:p w14:paraId="13FF0B2C"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C4116B" w:rsidRPr="00B13E0B" w14:paraId="04878655" w14:textId="77777777" w:rsidTr="00C762CF">
        <w:trPr>
          <w:trHeight w:val="682"/>
          <w:jc w:val="center"/>
        </w:trPr>
        <w:tc>
          <w:tcPr>
            <w:tcW w:w="2589" w:type="dxa"/>
            <w:hideMark/>
          </w:tcPr>
          <w:p w14:paraId="036A6DFB"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4074" w:type="dxa"/>
          </w:tcPr>
          <w:p w14:paraId="2509E62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Desde 00:00 hasta 08:00:0%</w:t>
            </w:r>
          </w:p>
          <w:p w14:paraId="07CEB026"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Desde 09:00 hasta 12:00:20%</w:t>
            </w:r>
          </w:p>
          <w:p w14:paraId="1F4856B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Desde 13:00 hasta 20:00:100%</w:t>
            </w:r>
          </w:p>
          <w:p w14:paraId="35331A5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Desde 20:00 hasta 24:00:0%</w:t>
            </w:r>
          </w:p>
        </w:tc>
      </w:tr>
      <w:tr w:rsidR="00C4116B" w:rsidRPr="00B13E0B" w14:paraId="107ABFE3" w14:textId="77777777" w:rsidTr="00C762CF">
        <w:trPr>
          <w:trHeight w:val="299"/>
          <w:jc w:val="center"/>
        </w:trPr>
        <w:tc>
          <w:tcPr>
            <w:tcW w:w="2589" w:type="dxa"/>
            <w:hideMark/>
          </w:tcPr>
          <w:p w14:paraId="5E3919DC"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4074" w:type="dxa"/>
            <w:noWrap/>
          </w:tcPr>
          <w:p w14:paraId="4FA1E27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C4116B" w:rsidRPr="00B13E0B" w14:paraId="4F6A34DD" w14:textId="77777777" w:rsidTr="00C762CF">
        <w:trPr>
          <w:trHeight w:val="372"/>
          <w:jc w:val="center"/>
        </w:trPr>
        <w:tc>
          <w:tcPr>
            <w:tcW w:w="2589" w:type="dxa"/>
            <w:hideMark/>
          </w:tcPr>
          <w:p w14:paraId="50201F36"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4074" w:type="dxa"/>
            <w:noWrap/>
          </w:tcPr>
          <w:p w14:paraId="7B5A39D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2</w:t>
            </w:r>
            <w:r w:rsidR="00471848" w:rsidRPr="00B13E0B">
              <w:rPr>
                <w:rFonts w:eastAsia="Times New Roman"/>
                <w:sz w:val="20"/>
                <w:szCs w:val="20"/>
                <w:lang w:val="es-ES_tradnl" w:eastAsia="es-ES"/>
              </w:rPr>
              <w:t>,</w:t>
            </w:r>
            <w:r w:rsidRPr="00B13E0B">
              <w:rPr>
                <w:rFonts w:eastAsia="Times New Roman"/>
                <w:sz w:val="20"/>
                <w:szCs w:val="20"/>
                <w:lang w:val="es-ES_tradnl" w:eastAsia="es-ES"/>
              </w:rPr>
              <w:t>69 W/m</w:t>
            </w:r>
            <w:r w:rsidRPr="00B13E0B">
              <w:rPr>
                <w:rFonts w:eastAsia="Times New Roman"/>
                <w:sz w:val="20"/>
                <w:szCs w:val="20"/>
                <w:vertAlign w:val="superscript"/>
                <w:lang w:val="es-ES_tradnl" w:eastAsia="es-ES"/>
              </w:rPr>
              <w:t>2</w:t>
            </w:r>
          </w:p>
        </w:tc>
      </w:tr>
      <w:tr w:rsidR="00C4116B" w:rsidRPr="00B13E0B" w14:paraId="1AFD9B92" w14:textId="77777777" w:rsidTr="00C762CF">
        <w:trPr>
          <w:trHeight w:val="420"/>
          <w:jc w:val="center"/>
        </w:trPr>
        <w:tc>
          <w:tcPr>
            <w:tcW w:w="2589" w:type="dxa"/>
            <w:hideMark/>
          </w:tcPr>
          <w:p w14:paraId="387AE60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4074" w:type="dxa"/>
            <w:noWrap/>
          </w:tcPr>
          <w:p w14:paraId="5DD6F83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18</w:t>
            </w:r>
            <w:r w:rsidR="00471848" w:rsidRPr="00B13E0B">
              <w:rPr>
                <w:rFonts w:eastAsia="Times New Roman"/>
                <w:sz w:val="20"/>
                <w:szCs w:val="20"/>
                <w:lang w:val="es-ES_tradnl" w:eastAsia="es-ES"/>
              </w:rPr>
              <w:t>,</w:t>
            </w:r>
            <w:r w:rsidRPr="00B13E0B">
              <w:rPr>
                <w:rFonts w:eastAsia="Times New Roman"/>
                <w:sz w:val="20"/>
                <w:szCs w:val="20"/>
                <w:lang w:val="es-ES_tradnl" w:eastAsia="es-ES"/>
              </w:rPr>
              <w:t>5°C-25</w:t>
            </w:r>
            <w:r w:rsidR="00471848" w:rsidRPr="00B13E0B">
              <w:rPr>
                <w:rFonts w:eastAsia="Times New Roman"/>
                <w:sz w:val="20"/>
                <w:szCs w:val="20"/>
                <w:lang w:val="es-ES_tradnl" w:eastAsia="es-ES"/>
              </w:rPr>
              <w:t>,</w:t>
            </w:r>
            <w:r w:rsidRPr="00B13E0B">
              <w:rPr>
                <w:rFonts w:eastAsia="Times New Roman"/>
                <w:sz w:val="20"/>
                <w:szCs w:val="20"/>
                <w:lang w:val="es-ES_tradnl" w:eastAsia="es-ES"/>
              </w:rPr>
              <w:t>5</w:t>
            </w:r>
            <w:r w:rsidR="008C2D35" w:rsidRPr="00B13E0B">
              <w:rPr>
                <w:rFonts w:eastAsia="Times New Roman"/>
                <w:sz w:val="20"/>
                <w:szCs w:val="20"/>
                <w:lang w:val="es-ES_tradnl" w:eastAsia="es-ES"/>
              </w:rPr>
              <w:t xml:space="preserve"> °C</w:t>
            </w:r>
          </w:p>
        </w:tc>
      </w:tr>
      <w:tr w:rsidR="00C4116B" w:rsidRPr="00420B57" w14:paraId="733BBE47" w14:textId="77777777" w:rsidTr="00C762CF">
        <w:trPr>
          <w:trHeight w:val="598"/>
          <w:jc w:val="center"/>
        </w:trPr>
        <w:tc>
          <w:tcPr>
            <w:tcW w:w="2589" w:type="dxa"/>
            <w:hideMark/>
          </w:tcPr>
          <w:p w14:paraId="0E45E2FE"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Carga de </w:t>
            </w:r>
            <w:r w:rsidR="00AE37C8" w:rsidRPr="00B13E0B">
              <w:rPr>
                <w:rFonts w:eastAsia="Times New Roman"/>
                <w:sz w:val="20"/>
                <w:szCs w:val="20"/>
                <w:lang w:val="es-ES_tradnl" w:eastAsia="es-ES"/>
              </w:rPr>
              <w:t>i</w:t>
            </w:r>
            <w:r w:rsidRPr="00B13E0B">
              <w:rPr>
                <w:rFonts w:eastAsia="Times New Roman"/>
                <w:sz w:val="20"/>
                <w:szCs w:val="20"/>
                <w:lang w:val="es-ES_tradnl" w:eastAsia="es-ES"/>
              </w:rPr>
              <w:t>luminación interior</w:t>
            </w:r>
          </w:p>
        </w:tc>
        <w:tc>
          <w:tcPr>
            <w:tcW w:w="4074" w:type="dxa"/>
            <w:noWrap/>
          </w:tcPr>
          <w:p w14:paraId="2A21F188"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19,82 W/m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 parqueaderos 1,74W/m</w:t>
            </w:r>
            <w:r w:rsidRPr="00B13E0B">
              <w:rPr>
                <w:rFonts w:eastAsia="Times New Roman"/>
                <w:sz w:val="20"/>
                <w:szCs w:val="20"/>
                <w:vertAlign w:val="superscript"/>
                <w:lang w:val="es-ES_tradnl" w:eastAsia="es-ES"/>
              </w:rPr>
              <w:t>2</w:t>
            </w:r>
          </w:p>
        </w:tc>
      </w:tr>
    </w:tbl>
    <w:p w14:paraId="55FF9BC2" w14:textId="77777777" w:rsidR="00C4116B" w:rsidRPr="00B13E0B" w:rsidRDefault="00A361A3" w:rsidP="00C4116B">
      <w:pPr>
        <w:jc w:val="both"/>
        <w:rPr>
          <w:sz w:val="18"/>
          <w:szCs w:val="18"/>
          <w:lang w:val="es-ES_tradnl"/>
        </w:rPr>
      </w:pPr>
      <w:r w:rsidRPr="00B13E0B">
        <w:rPr>
          <w:sz w:val="18"/>
          <w:szCs w:val="18"/>
          <w:lang w:val="es-ES_tradnl"/>
        </w:rPr>
        <w:t>Fuente: elaboración propia</w:t>
      </w:r>
    </w:p>
    <w:p w14:paraId="4A0745F5" w14:textId="77777777" w:rsidR="006C2A50" w:rsidRPr="00B13E0B" w:rsidRDefault="006C2A50" w:rsidP="00C4116B">
      <w:pPr>
        <w:jc w:val="both"/>
        <w:rPr>
          <w:lang w:val="es-ES_tradnl"/>
        </w:rPr>
      </w:pPr>
    </w:p>
    <w:p w14:paraId="141391BD" w14:textId="77777777" w:rsidR="006C2A50" w:rsidRPr="00B13E0B" w:rsidRDefault="006C2A50" w:rsidP="006C2A50">
      <w:pPr>
        <w:jc w:val="both"/>
        <w:rPr>
          <w:lang w:val="es-ES_tradnl"/>
        </w:rPr>
      </w:pPr>
      <w:r w:rsidRPr="00B13E0B">
        <w:rPr>
          <w:lang w:val="es-ES_tradnl"/>
        </w:rPr>
        <w:t>Consideraciones especiales del caso de diseño</w:t>
      </w:r>
    </w:p>
    <w:p w14:paraId="4DCAA8F2" w14:textId="77777777" w:rsidR="004C3DFA" w:rsidRPr="00B13E0B" w:rsidRDefault="004C3DFA" w:rsidP="006C2A50">
      <w:pPr>
        <w:jc w:val="both"/>
        <w:rPr>
          <w:b/>
          <w:lang w:val="es-ES_tradnl"/>
        </w:rPr>
      </w:pPr>
    </w:p>
    <w:p w14:paraId="72C028F9" w14:textId="77777777" w:rsidR="006C2A50" w:rsidRPr="00B13E0B" w:rsidRDefault="004C3DFA" w:rsidP="004C3DFA">
      <w:pPr>
        <w:pStyle w:val="Prrafodelista"/>
        <w:ind w:left="0"/>
        <w:rPr>
          <w:lang w:val="es-ES_tradnl"/>
        </w:rPr>
      </w:pPr>
      <w:r w:rsidRPr="00B13E0B">
        <w:rPr>
          <w:lang w:val="es-ES_tradnl"/>
        </w:rPr>
        <w:t xml:space="preserve">- </w:t>
      </w:r>
      <w:r w:rsidR="006C2A50" w:rsidRPr="00B13E0B">
        <w:rPr>
          <w:lang w:val="es-ES_tradnl"/>
        </w:rPr>
        <w:t>Para proyectos con ventilación natural como estrategia de ahorro del caso de diseño</w:t>
      </w:r>
    </w:p>
    <w:p w14:paraId="50F0C939" w14:textId="77777777" w:rsidR="004C3DFA" w:rsidRPr="00B13E0B" w:rsidRDefault="004C3DFA" w:rsidP="00CB2286">
      <w:pPr>
        <w:pStyle w:val="Prrafodelista"/>
        <w:ind w:left="0"/>
        <w:rPr>
          <w:lang w:val="es-ES_tradnl"/>
        </w:rPr>
      </w:pPr>
    </w:p>
    <w:p w14:paraId="406477C8" w14:textId="77777777" w:rsidR="00C4116B" w:rsidRPr="00B13E0B" w:rsidRDefault="006C2A50" w:rsidP="00C4116B">
      <w:pPr>
        <w:jc w:val="both"/>
        <w:rPr>
          <w:lang w:val="es-ES_tradnl"/>
        </w:rPr>
      </w:pPr>
      <w:r w:rsidRPr="00B13E0B">
        <w:rPr>
          <w:lang w:val="es-ES_tradnl"/>
        </w:rPr>
        <w:t>Se debe</w:t>
      </w:r>
      <w:r w:rsidR="00C4116B" w:rsidRPr="00B13E0B">
        <w:rPr>
          <w:lang w:val="es-ES_tradnl"/>
        </w:rPr>
        <w:t xml:space="preserv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w:t>
      </w:r>
      <w:r w:rsidR="00AE37C8" w:rsidRPr="00B13E0B">
        <w:rPr>
          <w:lang w:val="es-ES_tradnl"/>
        </w:rPr>
        <w:t xml:space="preserve">, que </w:t>
      </w:r>
      <w:r w:rsidR="00C4116B" w:rsidRPr="00B13E0B">
        <w:rPr>
          <w:lang w:val="es-ES_tradnl"/>
        </w:rPr>
        <w:t xml:space="preserve">corresponde al mismo sistema de aire acondicionado de la línea base del apéndice G del ASHRAE 90.1 2016, pero </w:t>
      </w:r>
      <w:r w:rsidR="00AE37C8" w:rsidRPr="00B13E0B">
        <w:rPr>
          <w:lang w:val="es-ES_tradnl"/>
        </w:rPr>
        <w:t>e</w:t>
      </w:r>
      <w:r w:rsidR="00C4116B" w:rsidRPr="00B13E0B">
        <w:rPr>
          <w:lang w:val="es-ES_tradnl"/>
        </w:rPr>
        <w:t>ste s</w:t>
      </w:r>
      <w:r w:rsidR="00AE37C8" w:rsidRPr="00B13E0B">
        <w:rPr>
          <w:lang w:val="es-ES_tradnl"/>
        </w:rPr>
        <w:t>o</w:t>
      </w:r>
      <w:r w:rsidR="00C4116B" w:rsidRPr="00B13E0B">
        <w:rPr>
          <w:lang w:val="es-ES_tradnl"/>
        </w:rPr>
        <w:t>lo se encenderá cuando la ventilación natural no pueda garantizar que los espacios se encuentren dentro del rango de confort establecido.</w:t>
      </w:r>
    </w:p>
    <w:p w14:paraId="695418F5" w14:textId="77777777" w:rsidR="00190041" w:rsidRPr="00B13E0B" w:rsidRDefault="00190041" w:rsidP="00C4116B">
      <w:pPr>
        <w:jc w:val="both"/>
        <w:rPr>
          <w:lang w:val="es-ES_tradnl"/>
        </w:rPr>
      </w:pPr>
    </w:p>
    <w:p w14:paraId="5A4E5F05" w14:textId="77777777" w:rsidR="00C4116B" w:rsidRPr="00B13E0B" w:rsidRDefault="00EF266A" w:rsidP="00C4116B">
      <w:pPr>
        <w:jc w:val="both"/>
        <w:rPr>
          <w:lang w:val="es-ES_tradnl"/>
        </w:rPr>
      </w:pPr>
      <w:r w:rsidRPr="00B13E0B">
        <w:rPr>
          <w:lang w:val="es-ES_tradnl"/>
        </w:rPr>
        <w:t xml:space="preserve">Por tanto, </w:t>
      </w:r>
      <w:r w:rsidR="00C4116B" w:rsidRPr="00B13E0B">
        <w:rPr>
          <w:lang w:val="es-ES_tradnl"/>
        </w:rPr>
        <w:t>para que el proyecto pueda tomar ahorro del sistema de ventilación natural, debe realizar un modelo energético con un sistema híbrido de aire acondicionado, con ventilación natural y sistema virtual de la línea base tal y como se explic</w:t>
      </w:r>
      <w:r w:rsidR="00AE37C8" w:rsidRPr="00B13E0B">
        <w:rPr>
          <w:lang w:val="es-ES_tradnl"/>
        </w:rPr>
        <w:t>ó</w:t>
      </w:r>
      <w:r w:rsidR="00C4116B" w:rsidRPr="00B13E0B">
        <w:rPr>
          <w:lang w:val="es-ES_tradnl"/>
        </w:rPr>
        <w:t xml:space="preserve"> anteriormente. </w:t>
      </w:r>
      <w:r w:rsidR="00AE37C8" w:rsidRPr="00B13E0B">
        <w:rPr>
          <w:lang w:val="es-ES_tradnl"/>
        </w:rPr>
        <w:t>Además</w:t>
      </w:r>
      <w:r w:rsidR="00C4116B" w:rsidRPr="00B13E0B">
        <w:rPr>
          <w:lang w:val="es-ES_tradnl"/>
        </w:rPr>
        <w:t>, es importante que este modelo también cumpla con la condición del apéndice G del estándar 90.1 de 2016 de tener máximo 300 horas fuera del rango de confort al año.</w:t>
      </w:r>
    </w:p>
    <w:p w14:paraId="0BA031DD" w14:textId="77777777" w:rsidR="004C3DFA" w:rsidRPr="00B13E0B" w:rsidRDefault="004C3DFA" w:rsidP="00C4116B">
      <w:pPr>
        <w:jc w:val="both"/>
        <w:rPr>
          <w:lang w:val="es-ES_tradnl"/>
        </w:rPr>
      </w:pPr>
    </w:p>
    <w:p w14:paraId="1BA5A61B" w14:textId="77777777" w:rsidR="0062572A" w:rsidRPr="00B13E0B" w:rsidRDefault="00C4116B" w:rsidP="00C4116B">
      <w:pPr>
        <w:jc w:val="both"/>
        <w:rPr>
          <w:lang w:val="es-ES_tradnl"/>
        </w:rPr>
      </w:pPr>
      <w:r w:rsidRPr="00B13E0B">
        <w:rPr>
          <w:lang w:val="es-ES_tradnl"/>
        </w:rPr>
        <w:t>En caso de que el programa de simulación usado no permita modelar un sistema h</w:t>
      </w:r>
      <w:r w:rsidR="00AE37C8" w:rsidRPr="00B13E0B">
        <w:rPr>
          <w:lang w:val="es-ES_tradnl"/>
        </w:rPr>
        <w:t>í</w:t>
      </w:r>
      <w:r w:rsidRPr="00B13E0B">
        <w:rPr>
          <w:lang w:val="es-ES_tradnl"/>
        </w:rPr>
        <w:t xml:space="preserve">brido, es necesario seguir una metodología de modelamiento especial. </w:t>
      </w:r>
      <w:r w:rsidR="0062572A" w:rsidRPr="00B13E0B">
        <w:rPr>
          <w:lang w:val="es-ES_tradnl"/>
        </w:rPr>
        <w:t>Primero debe establecerse</w:t>
      </w:r>
      <w:r w:rsidRPr="00B13E0B">
        <w:rPr>
          <w:lang w:val="es-ES_tradnl"/>
        </w:rPr>
        <w:t xml:space="preserve"> en qu</w:t>
      </w:r>
      <w:r w:rsidR="00AE37C8" w:rsidRPr="00B13E0B">
        <w:rPr>
          <w:lang w:val="es-ES_tradnl"/>
        </w:rPr>
        <w:t>é</w:t>
      </w:r>
      <w:r w:rsidRPr="00B13E0B">
        <w:rPr>
          <w:lang w:val="es-ES_tradnl"/>
        </w:rPr>
        <w:t xml:space="preserve"> momentos del día la ventilación natural</w:t>
      </w:r>
      <w:r w:rsidR="00AE37C8" w:rsidRPr="00B13E0B">
        <w:rPr>
          <w:lang w:val="es-ES_tradnl"/>
        </w:rPr>
        <w:t xml:space="preserve"> puede</w:t>
      </w:r>
      <w:r w:rsidRPr="00B13E0B">
        <w:rPr>
          <w:lang w:val="es-ES_tradnl"/>
        </w:rPr>
        <w:t xml:space="preserve"> garantizar confort térmico en los espacios. Este análisis puede </w:t>
      </w:r>
      <w:r w:rsidR="00AE37C8" w:rsidRPr="00B13E0B">
        <w:rPr>
          <w:lang w:val="es-ES_tradnl"/>
        </w:rPr>
        <w:t>hacerse</w:t>
      </w:r>
      <w:r w:rsidRPr="00B13E0B">
        <w:rPr>
          <w:lang w:val="es-ES_tradnl"/>
        </w:rPr>
        <w:t xml:space="preserv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3CE223D7" w14:textId="77777777" w:rsidR="0062572A" w:rsidRPr="00B13E0B" w:rsidRDefault="0062572A" w:rsidP="00C4116B">
      <w:pPr>
        <w:jc w:val="both"/>
        <w:rPr>
          <w:lang w:val="es-ES_tradnl"/>
        </w:rPr>
      </w:pPr>
    </w:p>
    <w:p w14:paraId="4A85B444" w14:textId="77777777" w:rsidR="00C4116B" w:rsidRPr="00B13E0B" w:rsidRDefault="00C4116B" w:rsidP="00C4116B">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w:t>
      </w:r>
      <w:r w:rsidR="00F61B8C" w:rsidRPr="00B13E0B">
        <w:rPr>
          <w:lang w:val="es-ES_tradnl"/>
        </w:rPr>
        <w:t>y no</w:t>
      </w:r>
      <w:r w:rsidRPr="00B13E0B">
        <w:rPr>
          <w:lang w:val="es-ES_tradnl"/>
        </w:rPr>
        <w:t xml:space="preserve"> está disponible. De esta manera puede obtenerse el consumo energético anual de la edificación. </w:t>
      </w:r>
    </w:p>
    <w:p w14:paraId="06616149" w14:textId="77777777" w:rsidR="006C2A50" w:rsidRPr="00B13E0B" w:rsidRDefault="006C2A50" w:rsidP="00C4116B">
      <w:pPr>
        <w:jc w:val="both"/>
        <w:rPr>
          <w:lang w:val="es-ES_tradnl"/>
        </w:rPr>
      </w:pPr>
    </w:p>
    <w:p w14:paraId="60DDD30F" w14:textId="77777777" w:rsidR="006C2A50" w:rsidRPr="00B13E0B" w:rsidRDefault="004C3DFA" w:rsidP="00CB2286">
      <w:pPr>
        <w:pStyle w:val="Prrafodelista"/>
        <w:ind w:left="0"/>
        <w:jc w:val="both"/>
        <w:rPr>
          <w:lang w:val="es-ES_tradnl"/>
        </w:rPr>
      </w:pPr>
      <w:r w:rsidRPr="00B13E0B">
        <w:rPr>
          <w:lang w:val="es-ES_tradnl"/>
        </w:rPr>
        <w:lastRenderedPageBreak/>
        <w:t xml:space="preserve">- </w:t>
      </w:r>
      <w:r w:rsidR="006C2A50" w:rsidRPr="00B13E0B">
        <w:rPr>
          <w:lang w:val="es-ES_tradnl"/>
        </w:rPr>
        <w:t xml:space="preserve">Para proyectos con variadores de velocidad en los equipos de presión para suministro de agua potable como estrategia de ahorro en el caso de diseño: </w:t>
      </w:r>
    </w:p>
    <w:p w14:paraId="38F6C05D" w14:textId="77777777" w:rsidR="004C3DFA" w:rsidRPr="00B13E0B" w:rsidRDefault="004C3DFA" w:rsidP="006C2A50">
      <w:pPr>
        <w:jc w:val="both"/>
        <w:rPr>
          <w:lang w:val="es-ES_tradnl"/>
        </w:rPr>
      </w:pPr>
    </w:p>
    <w:p w14:paraId="6D3E886C" w14:textId="77777777" w:rsidR="006C2A50" w:rsidRPr="00B13E0B" w:rsidRDefault="006C2A50" w:rsidP="006C2A50">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w:t>
      </w:r>
      <w:r w:rsidR="00AE37C8" w:rsidRPr="00B13E0B">
        <w:rPr>
          <w:lang w:val="es-ES_tradnl"/>
        </w:rPr>
        <w:t xml:space="preserve">estará </w:t>
      </w:r>
      <w:r w:rsidRPr="00B13E0B">
        <w:rPr>
          <w:lang w:val="es-ES_tradnl"/>
        </w:rPr>
        <w:t xml:space="preserve">determinado por el proveedor del equipo dependiendo de las características propias de cada proyecto. </w:t>
      </w:r>
    </w:p>
    <w:p w14:paraId="130492DE" w14:textId="77777777" w:rsidR="006C2A50" w:rsidRPr="00B13E0B" w:rsidRDefault="006C2A50" w:rsidP="006C2A50">
      <w:pPr>
        <w:jc w:val="both"/>
        <w:rPr>
          <w:lang w:val="es-ES_tradnl"/>
        </w:rPr>
      </w:pPr>
    </w:p>
    <w:p w14:paraId="31831D66" w14:textId="77777777" w:rsidR="006C2A50" w:rsidRPr="00B13E0B" w:rsidRDefault="004C3DFA" w:rsidP="004C3DFA">
      <w:pPr>
        <w:pStyle w:val="Prrafodelista"/>
        <w:ind w:left="0"/>
        <w:jc w:val="both"/>
        <w:rPr>
          <w:lang w:val="es-ES_tradnl"/>
        </w:rPr>
      </w:pPr>
      <w:r w:rsidRPr="00B13E0B">
        <w:rPr>
          <w:lang w:val="es-ES_tradnl"/>
        </w:rPr>
        <w:t xml:space="preserve">- </w:t>
      </w:r>
      <w:r w:rsidR="006C2A50" w:rsidRPr="00B13E0B">
        <w:rPr>
          <w:lang w:val="es-ES_tradnl"/>
        </w:rPr>
        <w:t>Para proyectos que solo son desarrollados en las zonas comunes y que las zonas privadas se entregan para futura adecuación</w:t>
      </w:r>
    </w:p>
    <w:p w14:paraId="0E0BA83A" w14:textId="77777777" w:rsidR="004C3DFA" w:rsidRPr="00B13E0B" w:rsidRDefault="004C3DFA" w:rsidP="00CB2286">
      <w:pPr>
        <w:pStyle w:val="Prrafodelista"/>
        <w:ind w:left="0"/>
        <w:jc w:val="both"/>
        <w:rPr>
          <w:lang w:val="es-ES_tradnl"/>
        </w:rPr>
      </w:pPr>
    </w:p>
    <w:p w14:paraId="70416833" w14:textId="77777777" w:rsidR="006C2A50" w:rsidRPr="00B13E0B" w:rsidRDefault="006C2A50" w:rsidP="006C2A50">
      <w:pPr>
        <w:jc w:val="both"/>
        <w:rPr>
          <w:lang w:val="es-ES_tradnl"/>
        </w:rPr>
      </w:pPr>
      <w:r w:rsidRPr="00B13E0B">
        <w:rPr>
          <w:lang w:val="es-ES_tradnl"/>
        </w:rPr>
        <w:t xml:space="preserve">Se deben incluir las estrategias de eficiencia dentro del reglamento de propiedad horizontal, de </w:t>
      </w:r>
      <w:r w:rsidR="00AE37C8" w:rsidRPr="00B13E0B">
        <w:rPr>
          <w:lang w:val="es-ES_tradnl"/>
        </w:rPr>
        <w:t xml:space="preserve">modo </w:t>
      </w:r>
      <w:r w:rsidRPr="00B13E0B">
        <w:rPr>
          <w:lang w:val="es-ES_tradnl"/>
        </w:rPr>
        <w:t xml:space="preserve">que los arrendatarios o propietarios también los cumplan dentro de sus espacios. Para las áreas que no sean desarrolladas por el constructor, se debe usar dentro de la modelación energética del caso de diseño los parámetros </w:t>
      </w:r>
      <w:r w:rsidR="009F029A" w:rsidRPr="00B13E0B">
        <w:rPr>
          <w:lang w:val="es-ES_tradnl"/>
        </w:rPr>
        <w:t>estipulados</w:t>
      </w:r>
      <w:r w:rsidRPr="00B13E0B">
        <w:rPr>
          <w:lang w:val="es-ES_tradnl"/>
        </w:rPr>
        <w:t xml:space="preserve"> en el reglamento de propiedad horizontal.</w:t>
      </w:r>
    </w:p>
    <w:p w14:paraId="18475009" w14:textId="77777777" w:rsidR="009B114F" w:rsidRPr="00B13E0B" w:rsidRDefault="009B114F" w:rsidP="00C4116B">
      <w:pPr>
        <w:jc w:val="both"/>
        <w:rPr>
          <w:b/>
          <w:i/>
          <w:lang w:val="es-ES_tradnl"/>
        </w:rPr>
      </w:pPr>
    </w:p>
    <w:p w14:paraId="02D62524" w14:textId="77777777" w:rsidR="00C4116B" w:rsidRPr="00B13E0B" w:rsidRDefault="00C4116B" w:rsidP="00C4116B">
      <w:pPr>
        <w:jc w:val="both"/>
        <w:rPr>
          <w:lang w:val="es-ES_tradnl"/>
        </w:rPr>
      </w:pPr>
      <w:r w:rsidRPr="00B63095">
        <w:rPr>
          <w:b/>
          <w:lang w:val="es-ES_tradnl"/>
        </w:rPr>
        <w:t xml:space="preserve">Paso </w:t>
      </w:r>
      <w:r w:rsidR="00A445F4">
        <w:rPr>
          <w:b/>
          <w:lang w:val="es-ES_tradnl"/>
        </w:rPr>
        <w:t>4</w:t>
      </w:r>
      <w:r w:rsidRPr="00B13E0B">
        <w:rPr>
          <w:lang w:val="es-ES_tradnl"/>
        </w:rPr>
        <w:t xml:space="preserve">. Comparar el </w:t>
      </w:r>
      <w:r w:rsidR="00A445F4">
        <w:rPr>
          <w:lang w:val="es-ES_tradnl"/>
        </w:rPr>
        <w:t>consumo</w:t>
      </w:r>
      <w:r w:rsidRPr="00B13E0B">
        <w:rPr>
          <w:lang w:val="es-ES_tradnl"/>
        </w:rPr>
        <w:t xml:space="preserve"> de la línea base ajustada y del caso de diseño para evaluar el ahorro energético</w:t>
      </w:r>
    </w:p>
    <w:p w14:paraId="6C5B8E92" w14:textId="77777777" w:rsidR="004C3DFA" w:rsidRPr="00B13E0B" w:rsidRDefault="004C3DFA" w:rsidP="00C4116B">
      <w:pPr>
        <w:jc w:val="both"/>
        <w:rPr>
          <w:lang w:val="es-ES_tradnl"/>
        </w:rPr>
      </w:pPr>
    </w:p>
    <w:p w14:paraId="0F797599" w14:textId="77777777" w:rsidR="00C4116B" w:rsidRPr="00B13E0B" w:rsidRDefault="00C4116B" w:rsidP="00C4116B">
      <w:pPr>
        <w:jc w:val="both"/>
        <w:rPr>
          <w:lang w:val="es-ES_tradnl"/>
        </w:rPr>
      </w:pPr>
      <w:r w:rsidRPr="00B13E0B">
        <w:rPr>
          <w:lang w:val="es-ES_tradnl"/>
        </w:rPr>
        <w:t>El equipo del proyecto debe usar la ecuación 4 para determinar el ahorro energético del edificio con respecto a la línea base ajustada.</w:t>
      </w:r>
    </w:p>
    <w:p w14:paraId="41A1310B" w14:textId="77777777" w:rsidR="005A2B2F" w:rsidRPr="00B13E0B" w:rsidRDefault="005A2B2F" w:rsidP="00C4116B">
      <w:pPr>
        <w:jc w:val="both"/>
        <w:rPr>
          <w:lang w:val="es-ES_tradnl"/>
        </w:rPr>
      </w:pPr>
    </w:p>
    <w:p w14:paraId="5FE35141" w14:textId="77777777" w:rsidR="00C4116B" w:rsidRPr="00B13E0B" w:rsidRDefault="0076313D" w:rsidP="00C4116B">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C4116B" w:rsidRPr="00B13E0B">
        <w:rPr>
          <w:rFonts w:ascii="Cambria Math" w:hAnsi="Cambria Math"/>
          <w:lang w:val="es-ES_tradnl"/>
        </w:rPr>
        <w:t>[Eq. 4]</w:t>
      </w:r>
    </w:p>
    <w:p w14:paraId="2EB117C9" w14:textId="77777777" w:rsidR="005A2B2F" w:rsidRPr="00B13E0B" w:rsidRDefault="005A2B2F" w:rsidP="00C4116B">
      <w:pPr>
        <w:jc w:val="both"/>
        <w:rPr>
          <w:lang w:val="es-ES_tradnl"/>
        </w:rPr>
      </w:pPr>
    </w:p>
    <w:p w14:paraId="5AEA4672" w14:textId="77777777" w:rsidR="00C4116B" w:rsidRPr="00B13E0B" w:rsidRDefault="00C4116B" w:rsidP="00C4116B">
      <w:pPr>
        <w:jc w:val="both"/>
        <w:rPr>
          <w:lang w:val="es-ES_tradnl"/>
        </w:rPr>
      </w:pPr>
      <w:r w:rsidRPr="00B13E0B">
        <w:rPr>
          <w:lang w:val="es-ES_tradnl"/>
        </w:rPr>
        <w:t>Donde:</w:t>
      </w:r>
    </w:p>
    <w:p w14:paraId="689D67BE" w14:textId="77777777" w:rsidR="00C4116B" w:rsidRPr="00B13E0B" w:rsidRDefault="00C4116B" w:rsidP="00C4116B">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79A1C62D" w14:textId="77777777" w:rsidR="00C4116B" w:rsidRPr="00B13E0B" w:rsidRDefault="00C4116B" w:rsidP="00C4116B">
      <w:pPr>
        <w:jc w:val="both"/>
        <w:rPr>
          <w:lang w:val="es-ES_tradnl"/>
        </w:rPr>
      </w:pPr>
      <w:r w:rsidRPr="00B13E0B">
        <w:rPr>
          <w:lang w:val="es-ES_tradnl"/>
        </w:rPr>
        <w:t xml:space="preserve">CCD: </w:t>
      </w:r>
      <w:r w:rsidR="00A445F4">
        <w:rPr>
          <w:lang w:val="es-ES_tradnl"/>
        </w:rPr>
        <w:t>Consumo en kWh</w:t>
      </w:r>
      <w:r w:rsidR="00F61B8C">
        <w:rPr>
          <w:lang w:val="es-ES_tradnl"/>
        </w:rPr>
        <w:t xml:space="preserve"> </w:t>
      </w:r>
      <w:r w:rsidRPr="00B13E0B">
        <w:rPr>
          <w:lang w:val="es-ES_tradnl"/>
        </w:rPr>
        <w:t>de la energía del caso de diseño</w:t>
      </w:r>
    </w:p>
    <w:p w14:paraId="4E3CAA9A" w14:textId="77777777" w:rsidR="00C4116B" w:rsidRPr="00B13E0B" w:rsidRDefault="00C4116B" w:rsidP="00C4116B">
      <w:pPr>
        <w:jc w:val="both"/>
        <w:rPr>
          <w:lang w:val="es-ES_tradnl"/>
        </w:rPr>
      </w:pPr>
      <w:r w:rsidRPr="00B13E0B">
        <w:rPr>
          <w:lang w:val="es-ES_tradnl"/>
        </w:rPr>
        <w:t xml:space="preserve">CLBA: </w:t>
      </w:r>
      <w:r w:rsidR="00A445F4">
        <w:rPr>
          <w:lang w:val="es-ES_tradnl"/>
        </w:rPr>
        <w:t>Consumo en kWh</w:t>
      </w:r>
      <w:r w:rsidRPr="00B13E0B">
        <w:rPr>
          <w:lang w:val="es-ES_tradnl"/>
        </w:rPr>
        <w:t xml:space="preserve"> de la energía de la línea base ajustada</w:t>
      </w:r>
    </w:p>
    <w:p w14:paraId="0869B256" w14:textId="77777777" w:rsidR="00C4116B" w:rsidRPr="00B13E0B" w:rsidRDefault="00C4116B" w:rsidP="00C4116B">
      <w:pPr>
        <w:jc w:val="both"/>
        <w:rPr>
          <w:lang w:val="es-ES_tradnl"/>
        </w:rPr>
      </w:pPr>
    </w:p>
    <w:p w14:paraId="59EB3F4B" w14:textId="77777777" w:rsidR="006C2A50" w:rsidRPr="00B13E0B" w:rsidRDefault="006C2A50" w:rsidP="006C2A50">
      <w:pPr>
        <w:jc w:val="both"/>
        <w:rPr>
          <w:lang w:val="es-ES_tradnl"/>
        </w:rPr>
      </w:pPr>
      <w:r w:rsidRPr="00B13E0B">
        <w:rPr>
          <w:lang w:val="es-ES_tradnl"/>
        </w:rPr>
        <w:t xml:space="preserve">Luego de realizar el cálculo anterior se debe comparar el ahorro obtenido con el ahorro requerido obligatorio para la tipología </w:t>
      </w:r>
      <w:r w:rsidR="00E32271" w:rsidRPr="00B13E0B">
        <w:rPr>
          <w:lang w:val="es-ES_tradnl"/>
        </w:rPr>
        <w:t>C</w:t>
      </w:r>
      <w:r w:rsidR="00593EEC" w:rsidRPr="00B13E0B">
        <w:rPr>
          <w:lang w:val="es-ES_tradnl"/>
        </w:rPr>
        <w:t xml:space="preserve">entros </w:t>
      </w:r>
      <w:r w:rsidR="00652D18">
        <w:rPr>
          <w:lang w:val="es-ES_tradnl"/>
        </w:rPr>
        <w:t>c</w:t>
      </w:r>
      <w:r w:rsidR="00593EEC" w:rsidRPr="00B13E0B">
        <w:rPr>
          <w:lang w:val="es-ES_tradnl"/>
        </w:rPr>
        <w:t>omerciales</w:t>
      </w:r>
      <w:r w:rsidRPr="00B13E0B">
        <w:rPr>
          <w:rStyle w:val="Refdenotaalpie"/>
          <w:lang w:val="es-ES_tradnl"/>
        </w:rPr>
        <w:footnoteReference w:id="5"/>
      </w:r>
      <w:r w:rsidR="00E32271" w:rsidRPr="00B13E0B">
        <w:rPr>
          <w:lang w:val="es-ES_tradnl"/>
        </w:rPr>
        <w:t xml:space="preserve">con base en </w:t>
      </w:r>
      <w:r w:rsidRPr="00B13E0B">
        <w:rPr>
          <w:lang w:val="es-ES_tradnl"/>
        </w:rPr>
        <w:t>la ecuación 5:</w:t>
      </w:r>
    </w:p>
    <w:p w14:paraId="30E806F9" w14:textId="77777777" w:rsidR="006C2A50" w:rsidRPr="00B13E0B" w:rsidRDefault="006C2A50" w:rsidP="00C4116B">
      <w:pPr>
        <w:jc w:val="both"/>
        <w:rPr>
          <w:lang w:val="es-ES_tradnl"/>
        </w:rPr>
      </w:pPr>
    </w:p>
    <w:p w14:paraId="5060596B" w14:textId="77777777" w:rsidR="00C4116B" w:rsidRPr="00B13E0B" w:rsidRDefault="00C4116B" w:rsidP="00C4116B">
      <w:pPr>
        <w:jc w:val="both"/>
        <w:rPr>
          <w:lang w:val="es-ES_tradnl"/>
        </w:rPr>
      </w:pPr>
    </w:p>
    <w:p w14:paraId="1B534B58" w14:textId="77777777" w:rsidR="00C4116B" w:rsidRPr="005A01C0" w:rsidRDefault="0076313D" w:rsidP="00C4116B">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C4116B" w:rsidRPr="005A01C0">
        <w:rPr>
          <w:rFonts w:ascii="Cambria Math" w:hAnsi="Cambria Math"/>
          <w:lang w:val="es-ES_tradnl"/>
        </w:rPr>
        <w:t>[Eq. 5]</w:t>
      </w:r>
    </w:p>
    <w:p w14:paraId="657E30E7" w14:textId="77777777" w:rsidR="00C4116B" w:rsidRPr="00B13E0B" w:rsidRDefault="00C4116B" w:rsidP="00C4116B">
      <w:pPr>
        <w:jc w:val="both"/>
        <w:rPr>
          <w:lang w:val="es-ES_tradnl"/>
        </w:rPr>
      </w:pPr>
    </w:p>
    <w:p w14:paraId="35270821" w14:textId="77777777" w:rsidR="00C4116B" w:rsidRPr="00B13E0B" w:rsidRDefault="00C4116B" w:rsidP="00C4116B">
      <w:pPr>
        <w:jc w:val="both"/>
        <w:rPr>
          <w:lang w:val="es-ES_tradnl"/>
        </w:rPr>
      </w:pPr>
      <w:r w:rsidRPr="00B13E0B">
        <w:rPr>
          <w:lang w:val="es-ES_tradnl"/>
        </w:rPr>
        <w:t>Donde:</w:t>
      </w:r>
    </w:p>
    <w:p w14:paraId="356F9748" w14:textId="77777777" w:rsidR="00C4116B" w:rsidRPr="00B13E0B" w:rsidRDefault="00C4116B" w:rsidP="00C4116B">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150B6EF7" w14:textId="77777777" w:rsidR="00C4116B" w:rsidRPr="00B13E0B" w:rsidRDefault="00C4116B" w:rsidP="00C4116B">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72ACA9FB" w14:textId="77777777" w:rsidR="00471848" w:rsidRPr="00B13E0B" w:rsidRDefault="00471848" w:rsidP="00C4116B">
      <w:pPr>
        <w:jc w:val="both"/>
        <w:rPr>
          <w:lang w:val="es-ES_tradnl"/>
        </w:rPr>
      </w:pPr>
    </w:p>
    <w:p w14:paraId="6502017C" w14:textId="77777777" w:rsidR="00C4116B" w:rsidRPr="00B13E0B" w:rsidRDefault="00C4116B" w:rsidP="00C4116B">
      <w:pPr>
        <w:jc w:val="both"/>
        <w:rPr>
          <w:lang w:val="es-ES_tradnl"/>
        </w:rPr>
      </w:pPr>
      <w:r w:rsidRPr="00B13E0B">
        <w:rPr>
          <w:lang w:val="es-ES_tradnl"/>
        </w:rPr>
        <w:t xml:space="preserve">Para el caso de </w:t>
      </w:r>
      <w:r w:rsidR="00652D18">
        <w:rPr>
          <w:lang w:val="es-ES_tradnl"/>
        </w:rPr>
        <w:t>C</w:t>
      </w:r>
      <w:r w:rsidRPr="00B13E0B">
        <w:rPr>
          <w:lang w:val="es-ES_tradnl"/>
        </w:rPr>
        <w:t>entros comerciales el ahorro requerido obligatorio es de 20%</w:t>
      </w:r>
      <w:r w:rsidR="00471848" w:rsidRPr="00B13E0B">
        <w:rPr>
          <w:lang w:val="es-ES_tradnl"/>
        </w:rPr>
        <w:t>.</w:t>
      </w:r>
    </w:p>
    <w:p w14:paraId="18FFE344" w14:textId="77777777" w:rsidR="00C4116B" w:rsidRPr="00B13E0B" w:rsidRDefault="00C4116B" w:rsidP="00C4116B">
      <w:pPr>
        <w:jc w:val="both"/>
        <w:rPr>
          <w:lang w:val="es-ES_tradnl"/>
        </w:rPr>
      </w:pPr>
    </w:p>
    <w:p w14:paraId="2BBE6CCA" w14:textId="77777777" w:rsidR="00C4116B" w:rsidRPr="00B13E0B" w:rsidRDefault="00C4116B" w:rsidP="00C4116B">
      <w:pPr>
        <w:jc w:val="both"/>
        <w:rPr>
          <w:lang w:val="es-ES_tradnl"/>
        </w:rPr>
      </w:pPr>
      <w:r w:rsidRPr="00B13E0B">
        <w:rPr>
          <w:lang w:val="es-ES_tradnl"/>
        </w:rPr>
        <w:lastRenderedPageBreak/>
        <w:t xml:space="preserve">Nota: </w:t>
      </w:r>
      <w:r w:rsidR="00E32271" w:rsidRPr="00B13E0B">
        <w:rPr>
          <w:lang w:val="es-ES_tradnl"/>
        </w:rPr>
        <w:t>e</w:t>
      </w:r>
      <w:r w:rsidRPr="00B13E0B">
        <w:rPr>
          <w:lang w:val="es-ES_tradnl"/>
        </w:rPr>
        <w:t>l equipo del proyecto puede utilizar el método descrito en esta sección o puede utilizar un</w:t>
      </w:r>
      <w:r w:rsidR="00E32271" w:rsidRPr="00B13E0B">
        <w:rPr>
          <w:lang w:val="es-ES_tradnl"/>
        </w:rPr>
        <w:t>o</w:t>
      </w:r>
      <w:r w:rsidRPr="00B13E0B">
        <w:rPr>
          <w:lang w:val="es-ES_tradnl"/>
        </w:rPr>
        <w:t xml:space="preserve"> alternativo siempre y cuando demuestre que el ahorro obtenido por el método alternativo es igual o superior al requerido por este </w:t>
      </w:r>
      <w:r w:rsidR="001A439F" w:rsidRPr="00B13E0B">
        <w:rPr>
          <w:lang w:val="es-ES_tradnl"/>
        </w:rPr>
        <w:t>Protocolo</w:t>
      </w:r>
      <w:r w:rsidR="009B26D1" w:rsidRPr="00B13E0B">
        <w:rPr>
          <w:lang w:val="es-ES_tradnl"/>
        </w:rPr>
        <w:t>.</w:t>
      </w:r>
    </w:p>
    <w:p w14:paraId="436046FE" w14:textId="77777777" w:rsidR="00C4116B" w:rsidRPr="00B13E0B" w:rsidRDefault="00C4116B" w:rsidP="00C4116B">
      <w:pPr>
        <w:jc w:val="both"/>
        <w:rPr>
          <w:lang w:val="es-ES_tradnl"/>
        </w:rPr>
      </w:pPr>
    </w:p>
    <w:p w14:paraId="5F904E4C" w14:textId="77777777" w:rsidR="00C4116B" w:rsidRPr="00B13E0B" w:rsidRDefault="00C4116B" w:rsidP="00C4116B">
      <w:pPr>
        <w:jc w:val="both"/>
        <w:rPr>
          <w:lang w:val="es-ES_tradnl"/>
        </w:rPr>
      </w:pPr>
      <w:r w:rsidRPr="00B63095">
        <w:rPr>
          <w:b/>
          <w:lang w:val="es-ES_tradnl"/>
        </w:rPr>
        <w:t xml:space="preserve">Paso </w:t>
      </w:r>
      <w:r w:rsidR="00A445F4">
        <w:rPr>
          <w:b/>
          <w:lang w:val="es-ES_tradnl"/>
        </w:rPr>
        <w:t>5</w:t>
      </w:r>
      <w:r w:rsidRPr="00B13E0B">
        <w:rPr>
          <w:lang w:val="es-ES_tradnl"/>
        </w:rPr>
        <w:t>. Si no se logra el ahorro requerido</w:t>
      </w:r>
      <w:r w:rsidR="006C2A50" w:rsidRPr="00B13E0B">
        <w:rPr>
          <w:lang w:val="es-ES_tradnl"/>
        </w:rPr>
        <w:t xml:space="preserve">, iterar con nuevas medidas de eficiencia hasta lograr </w:t>
      </w:r>
      <w:r w:rsidR="00436BBE" w:rsidRPr="00B13E0B">
        <w:rPr>
          <w:lang w:val="es-ES_tradnl"/>
        </w:rPr>
        <w:t xml:space="preserve">lo </w:t>
      </w:r>
      <w:r w:rsidR="006C2A50" w:rsidRPr="00B13E0B">
        <w:rPr>
          <w:lang w:val="es-ES_tradnl"/>
        </w:rPr>
        <w:t>esperado</w:t>
      </w:r>
    </w:p>
    <w:p w14:paraId="3E189326" w14:textId="77777777" w:rsidR="004C3DFA" w:rsidRPr="00B13E0B" w:rsidRDefault="004C3DFA" w:rsidP="00C4116B">
      <w:pPr>
        <w:jc w:val="both"/>
        <w:rPr>
          <w:lang w:val="es-ES_tradnl"/>
        </w:rPr>
      </w:pPr>
    </w:p>
    <w:p w14:paraId="4FD1F4F7" w14:textId="77777777" w:rsidR="00C4116B" w:rsidRPr="00B13E0B" w:rsidRDefault="00C4116B" w:rsidP="00C4116B">
      <w:pPr>
        <w:jc w:val="both"/>
        <w:rPr>
          <w:lang w:val="es-ES_tradnl"/>
        </w:rPr>
      </w:pPr>
      <w:r w:rsidRPr="00B13E0B">
        <w:rPr>
          <w:lang w:val="es-ES_tradnl"/>
        </w:rPr>
        <w:t>En el caso de que el proyecto no logre alcanzar el ahorro requerido para la tipología, el equipo del proyecto debe buscar alternativas para mejorar el desempeño energético</w:t>
      </w:r>
      <w:r w:rsidR="00436BBE" w:rsidRPr="00B13E0B">
        <w:rPr>
          <w:lang w:val="es-ES_tradnl"/>
        </w:rPr>
        <w:t xml:space="preserve"> mediante</w:t>
      </w:r>
      <w:r w:rsidRPr="00B13E0B">
        <w:rPr>
          <w:lang w:val="es-ES_tradnl"/>
        </w:rPr>
        <w:t xml:space="preserve"> la implementación de medidas adicionales de eficiencia </w:t>
      </w:r>
      <w:r w:rsidR="00F61B8C" w:rsidRPr="00B13E0B">
        <w:rPr>
          <w:lang w:val="es-ES_tradnl"/>
        </w:rPr>
        <w:t>energética. Para</w:t>
      </w:r>
      <w:r w:rsidRPr="00B13E0B">
        <w:rPr>
          <w:lang w:val="es-ES_tradnl"/>
        </w:rPr>
        <w:t xml:space="preserve"> esto es muy recomendable que los profesionales a cargo analicen la distribución de consumos energéticos </w:t>
      </w:r>
      <w:r w:rsidR="00436BBE" w:rsidRPr="00B13E0B">
        <w:rPr>
          <w:lang w:val="es-ES_tradnl"/>
        </w:rPr>
        <w:t xml:space="preserve">y seleccionen </w:t>
      </w:r>
      <w:r w:rsidRPr="00B13E0B">
        <w:rPr>
          <w:lang w:val="es-ES_tradnl"/>
        </w:rPr>
        <w:t>las medidas de mayor impacto energético y menor costo para la particularidad del proyecto.</w:t>
      </w:r>
    </w:p>
    <w:p w14:paraId="44AF919B" w14:textId="77777777" w:rsidR="00C4116B" w:rsidRPr="00B13E0B" w:rsidRDefault="00C4116B" w:rsidP="00C4116B">
      <w:pPr>
        <w:jc w:val="both"/>
        <w:rPr>
          <w:lang w:val="es-ES_tradnl"/>
        </w:rPr>
      </w:pPr>
    </w:p>
    <w:p w14:paraId="1E71B40A" w14:textId="77777777" w:rsidR="00C4116B" w:rsidRPr="00B13E0B" w:rsidRDefault="00C4116B" w:rsidP="00C4116B">
      <w:pPr>
        <w:jc w:val="both"/>
        <w:rPr>
          <w:lang w:val="es-ES_tradnl"/>
        </w:rPr>
      </w:pPr>
      <w:r w:rsidRPr="00B63095">
        <w:rPr>
          <w:b/>
          <w:lang w:val="es-ES_tradnl"/>
        </w:rPr>
        <w:t xml:space="preserve">Paso </w:t>
      </w:r>
      <w:r w:rsidR="00A445F4">
        <w:rPr>
          <w:b/>
          <w:lang w:val="es-ES_tradnl"/>
        </w:rPr>
        <w:t>6</w:t>
      </w:r>
      <w:r w:rsidRPr="00B13E0B">
        <w:rPr>
          <w:lang w:val="es-ES_tradnl"/>
        </w:rPr>
        <w:t>. Multipli</w:t>
      </w:r>
      <w:r w:rsidR="00851738" w:rsidRPr="00B13E0B">
        <w:rPr>
          <w:lang w:val="es-ES_tradnl"/>
        </w:rPr>
        <w:t>car</w:t>
      </w:r>
      <w:r w:rsidRPr="00B13E0B">
        <w:rPr>
          <w:lang w:val="es-ES_tradnl"/>
        </w:rPr>
        <w:t xml:space="preserve"> por el factor de </w:t>
      </w:r>
      <w:r w:rsidR="00F61B8C" w:rsidRPr="00B13E0B">
        <w:rPr>
          <w:lang w:val="es-ES_tradnl"/>
        </w:rPr>
        <w:t>ajuste de</w:t>
      </w:r>
      <w:r w:rsidR="00851738" w:rsidRPr="00B13E0B">
        <w:rPr>
          <w:lang w:val="es-ES_tradnl"/>
        </w:rPr>
        <w:t xml:space="preserve"> </w:t>
      </w:r>
      <w:r w:rsidR="00232741" w:rsidRPr="00B13E0B">
        <w:rPr>
          <w:lang w:val="es-ES_tradnl"/>
        </w:rPr>
        <w:t xml:space="preserve">ahorro </w:t>
      </w:r>
    </w:p>
    <w:p w14:paraId="0B14971D" w14:textId="77777777" w:rsidR="004C3DFA" w:rsidRPr="00B13E0B" w:rsidRDefault="004C3DFA" w:rsidP="00C4116B">
      <w:pPr>
        <w:jc w:val="both"/>
        <w:rPr>
          <w:lang w:val="es-ES_tradnl"/>
        </w:rPr>
      </w:pPr>
    </w:p>
    <w:p w14:paraId="2FF5DED8" w14:textId="77777777" w:rsidR="00C4116B" w:rsidRDefault="00C4116B" w:rsidP="00C4116B">
      <w:pPr>
        <w:jc w:val="both"/>
        <w:rPr>
          <w:lang w:val="es-ES_tradnl"/>
        </w:rPr>
      </w:pPr>
      <w:r w:rsidRPr="00B13E0B">
        <w:rPr>
          <w:lang w:val="es-ES_tradnl"/>
        </w:rPr>
        <w:t xml:space="preserve">Una vez se obtenga que el ahorro del proyecto (Ap) es mayor o igual que el ahorro requerido para esta tipología, el valor de ahorro del proyecto (Ap) deberá multiplicarse por un factor de 1.25 para obtener el ahorro del </w:t>
      </w:r>
      <w:r w:rsidR="00F61B8C" w:rsidRPr="00B13E0B">
        <w:rPr>
          <w:lang w:val="es-ES_tradnl"/>
        </w:rPr>
        <w:t>proyecto, comparable</w:t>
      </w:r>
      <w:r w:rsidR="00851738" w:rsidRPr="00B13E0B">
        <w:rPr>
          <w:lang w:val="es-ES_tradnl"/>
        </w:rPr>
        <w:t xml:space="preserve"> con el valor de ahorro requerido por la </w:t>
      </w:r>
      <w:r w:rsidR="002638EB" w:rsidRPr="00B13E0B">
        <w:rPr>
          <w:lang w:val="es-ES_tradnl"/>
        </w:rPr>
        <w:t>R</w:t>
      </w:r>
      <w:r w:rsidR="00851738" w:rsidRPr="00B13E0B">
        <w:rPr>
          <w:lang w:val="es-ES_tradnl"/>
        </w:rPr>
        <w:t>esolución 549 de 2015.</w:t>
      </w:r>
    </w:p>
    <w:p w14:paraId="0672DDDD" w14:textId="77777777" w:rsidR="00652D18" w:rsidRPr="00B13E0B" w:rsidRDefault="00652D18" w:rsidP="00C4116B">
      <w:pPr>
        <w:jc w:val="both"/>
        <w:rPr>
          <w:lang w:val="es-ES_tradnl"/>
        </w:rPr>
      </w:pPr>
    </w:p>
    <w:p w14:paraId="7FB60F25" w14:textId="77777777" w:rsidR="00F56FE2" w:rsidRPr="00B13E0B" w:rsidRDefault="00C4116B" w:rsidP="00C4116B">
      <w:pPr>
        <w:jc w:val="both"/>
        <w:rPr>
          <w:lang w:val="es-ES_tradnl"/>
        </w:rPr>
      </w:pPr>
      <w:r w:rsidRPr="00B13E0B">
        <w:rPr>
          <w:lang w:val="es-ES_tradnl"/>
        </w:rPr>
        <w:t>Una vez superado el desempeño objetivo se debe</w:t>
      </w:r>
      <w:r w:rsidR="002638EB" w:rsidRPr="00B13E0B">
        <w:rPr>
          <w:lang w:val="es-ES_tradnl"/>
        </w:rPr>
        <w:t>n</w:t>
      </w:r>
      <w:r w:rsidRPr="00B13E0B">
        <w:rPr>
          <w:lang w:val="es-ES_tradnl"/>
        </w:rPr>
        <w:t xml:space="preserve"> utilizar los dos formatos de presentación del proyecto por el método de desempeño para energía </w:t>
      </w:r>
      <w:r w:rsidR="002638EB" w:rsidRPr="00B13E0B">
        <w:rPr>
          <w:lang w:val="es-ES_tradnl"/>
        </w:rPr>
        <w:t xml:space="preserve">que se encuentran </w:t>
      </w:r>
      <w:r w:rsidRPr="00B13E0B">
        <w:rPr>
          <w:lang w:val="es-ES_tradnl"/>
        </w:rPr>
        <w:t xml:space="preserve">en el </w:t>
      </w:r>
      <w:r w:rsidR="00AB6224" w:rsidRPr="00B13E0B">
        <w:rPr>
          <w:lang w:val="es-ES_tradnl"/>
        </w:rPr>
        <w:t>Anexo 3.</w:t>
      </w:r>
    </w:p>
    <w:p w14:paraId="066FF090" w14:textId="77777777" w:rsidR="00C4116B" w:rsidRPr="00B13E0B" w:rsidRDefault="00C4116B" w:rsidP="00C4116B">
      <w:pPr>
        <w:jc w:val="both"/>
        <w:rPr>
          <w:lang w:val="es-CO"/>
        </w:rPr>
      </w:pPr>
    </w:p>
    <w:p w14:paraId="0F6C6A01" w14:textId="77777777" w:rsidR="006D29AD" w:rsidRPr="0014317F" w:rsidRDefault="006D29AD" w:rsidP="002730B6">
      <w:pPr>
        <w:pStyle w:val="Ttulo3"/>
        <w:numPr>
          <w:ilvl w:val="2"/>
          <w:numId w:val="24"/>
        </w:numPr>
        <w:ind w:left="1174"/>
        <w:rPr>
          <w:rFonts w:ascii="Arial" w:hAnsi="Arial" w:cs="Arial"/>
          <w:b w:val="0"/>
          <w:color w:val="auto"/>
          <w:lang w:val="es-ES"/>
        </w:rPr>
      </w:pPr>
      <w:bookmarkStart w:id="89" w:name="_Toc413267673"/>
      <w:bookmarkStart w:id="90" w:name="_Toc416385423"/>
      <w:bookmarkStart w:id="91" w:name="_Toc5874793"/>
      <w:bookmarkStart w:id="92" w:name="_Toc5889745"/>
      <w:bookmarkStart w:id="93" w:name="_Toc14779556"/>
      <w:r w:rsidRPr="0014317F">
        <w:rPr>
          <w:rFonts w:ascii="Arial" w:hAnsi="Arial" w:cs="Arial"/>
          <w:b w:val="0"/>
          <w:color w:val="auto"/>
          <w:lang w:val="es-ES"/>
        </w:rPr>
        <w:t>Método de desempeño para el ahor</w:t>
      </w:r>
      <w:r w:rsidR="00C4116B" w:rsidRPr="0014317F">
        <w:rPr>
          <w:rFonts w:ascii="Arial" w:hAnsi="Arial" w:cs="Arial"/>
          <w:b w:val="0"/>
          <w:color w:val="auto"/>
          <w:lang w:val="es-ES"/>
        </w:rPr>
        <w:t>r</w:t>
      </w:r>
      <w:r w:rsidRPr="0014317F">
        <w:rPr>
          <w:rFonts w:ascii="Arial" w:hAnsi="Arial" w:cs="Arial"/>
          <w:b w:val="0"/>
          <w:color w:val="auto"/>
          <w:lang w:val="es-ES"/>
        </w:rPr>
        <w:t>o de agua</w:t>
      </w:r>
      <w:bookmarkEnd w:id="89"/>
      <w:bookmarkEnd w:id="90"/>
      <w:bookmarkEnd w:id="91"/>
      <w:bookmarkEnd w:id="92"/>
      <w:bookmarkEnd w:id="93"/>
    </w:p>
    <w:p w14:paraId="4D2B69DA" w14:textId="77777777" w:rsidR="00C4116B" w:rsidRPr="00B13E0B" w:rsidRDefault="00C4116B" w:rsidP="00C4116B">
      <w:pPr>
        <w:rPr>
          <w:lang w:val="es-CO"/>
        </w:rPr>
      </w:pPr>
    </w:p>
    <w:p w14:paraId="1588A099" w14:textId="77777777" w:rsidR="00C4116B" w:rsidRPr="00B13E0B" w:rsidRDefault="00C4116B" w:rsidP="00C4116B">
      <w:pPr>
        <w:jc w:val="both"/>
        <w:rPr>
          <w:lang w:val="es-ES_tradnl"/>
        </w:rPr>
      </w:pPr>
      <w:r w:rsidRPr="00B13E0B">
        <w:rPr>
          <w:lang w:val="es-ES_tradnl"/>
        </w:rPr>
        <w:t xml:space="preserve">En esta sección se describirá la forma </w:t>
      </w:r>
      <w:r w:rsidR="00A558A2" w:rsidRPr="00B13E0B">
        <w:rPr>
          <w:lang w:val="es-ES_tradnl"/>
        </w:rPr>
        <w:t>como</w:t>
      </w:r>
      <w:r w:rsidRPr="00B13E0B">
        <w:rPr>
          <w:lang w:val="es-ES_tradnl"/>
        </w:rPr>
        <w:t xml:space="preserve"> se debe </w:t>
      </w:r>
      <w:r w:rsidR="00EF266A" w:rsidRPr="00B13E0B">
        <w:rPr>
          <w:lang w:val="es-ES_tradnl"/>
        </w:rPr>
        <w:t xml:space="preserve">establecer </w:t>
      </w:r>
      <w:r w:rsidRPr="00B13E0B">
        <w:rPr>
          <w:lang w:val="es-ES_tradnl"/>
        </w:rPr>
        <w:t xml:space="preserve">el ahorro de agua para la tipología Centros Comerciales, de acuerdo con el método de desempeño propuesto por este </w:t>
      </w:r>
      <w:r w:rsidR="001A439F" w:rsidRPr="00B13E0B">
        <w:rPr>
          <w:lang w:val="es-ES_tradnl"/>
        </w:rPr>
        <w:t>Protocolo</w:t>
      </w:r>
      <w:r w:rsidRPr="00B13E0B">
        <w:rPr>
          <w:lang w:val="es-ES_tradnl"/>
        </w:rPr>
        <w:t xml:space="preserve">. Se presentarán </w:t>
      </w:r>
      <w:r w:rsidR="00DC0B3A" w:rsidRPr="00B13E0B">
        <w:rPr>
          <w:lang w:val="es-ES_tradnl"/>
        </w:rPr>
        <w:t>siete</w:t>
      </w:r>
      <w:r w:rsidRPr="00B13E0B">
        <w:rPr>
          <w:lang w:val="es-ES_tradnl"/>
        </w:rPr>
        <w:t xml:space="preserve"> pasos que debe </w:t>
      </w:r>
      <w:r w:rsidR="00633C17" w:rsidRPr="00B13E0B">
        <w:rPr>
          <w:lang w:val="es-ES_tradnl"/>
        </w:rPr>
        <w:t>desarrollar</w:t>
      </w:r>
      <w:r w:rsidRPr="00B13E0B">
        <w:rPr>
          <w:lang w:val="es-ES_tradnl"/>
        </w:rPr>
        <w:t xml:space="preserve"> el equipo del proyecto con el fin de evaluar el desempeño en el consumo de agua</w:t>
      </w:r>
      <w:r w:rsidR="00633C17" w:rsidRPr="00B13E0B">
        <w:rPr>
          <w:lang w:val="es-ES_tradnl"/>
        </w:rPr>
        <w:t>.</w:t>
      </w:r>
    </w:p>
    <w:p w14:paraId="3585BD3D" w14:textId="77777777" w:rsidR="00C4116B" w:rsidRPr="00B13E0B" w:rsidRDefault="00C4116B" w:rsidP="00C4116B">
      <w:pPr>
        <w:jc w:val="both"/>
        <w:rPr>
          <w:lang w:val="es-ES_tradnl"/>
        </w:rPr>
      </w:pPr>
    </w:p>
    <w:p w14:paraId="66B994B7" w14:textId="77777777" w:rsidR="00C4116B" w:rsidRPr="00B13E0B" w:rsidRDefault="00C4116B" w:rsidP="00C4116B">
      <w:pPr>
        <w:jc w:val="both"/>
        <w:rPr>
          <w:lang w:val="es-ES_tradnl"/>
        </w:rPr>
      </w:pPr>
      <w:r w:rsidRPr="00B63095">
        <w:rPr>
          <w:b/>
          <w:lang w:val="es-ES_tradnl"/>
        </w:rPr>
        <w:t>Paso 1</w:t>
      </w:r>
      <w:r w:rsidR="000B3BE7" w:rsidRPr="00B13E0B">
        <w:rPr>
          <w:lang w:val="es-ES_tradnl"/>
        </w:rPr>
        <w:t>.</w:t>
      </w:r>
      <w:r w:rsidRPr="00B13E0B">
        <w:rPr>
          <w:lang w:val="es-ES_tradnl"/>
        </w:rPr>
        <w:t xml:space="preserve"> Organización de datos de entrada</w:t>
      </w:r>
    </w:p>
    <w:p w14:paraId="788B1C39" w14:textId="77777777" w:rsidR="008332F3" w:rsidRPr="00B13E0B" w:rsidRDefault="008332F3" w:rsidP="00C4116B">
      <w:pPr>
        <w:jc w:val="both"/>
        <w:rPr>
          <w:lang w:val="es-ES_tradnl"/>
        </w:rPr>
      </w:pPr>
    </w:p>
    <w:p w14:paraId="0BC6BE8E" w14:textId="77777777" w:rsidR="00C4116B" w:rsidRPr="00B13E0B" w:rsidRDefault="00C4116B" w:rsidP="00C4116B">
      <w:pPr>
        <w:jc w:val="both"/>
        <w:rPr>
          <w:lang w:val="es-ES_tradnl"/>
        </w:rPr>
      </w:pPr>
      <w:r w:rsidRPr="00B13E0B">
        <w:rPr>
          <w:lang w:val="es-ES_tradnl"/>
        </w:rPr>
        <w:t xml:space="preserve">Ocupación: </w:t>
      </w:r>
      <w:r w:rsidR="00633C17" w:rsidRPr="00B13E0B">
        <w:rPr>
          <w:lang w:val="es-ES_tradnl"/>
        </w:rPr>
        <w:t>c</w:t>
      </w:r>
      <w:r w:rsidRPr="00B13E0B">
        <w:rPr>
          <w:lang w:val="es-ES_tradnl"/>
        </w:rPr>
        <w:t>omo datos de entrada se debe obtener la ocupación del proyecto</w:t>
      </w:r>
      <w:r w:rsidR="00633C17" w:rsidRPr="00B13E0B">
        <w:rPr>
          <w:lang w:val="es-ES_tradnl"/>
        </w:rPr>
        <w:t>,</w:t>
      </w:r>
      <w:r w:rsidRPr="00B13E0B">
        <w:rPr>
          <w:lang w:val="es-ES_tradnl"/>
        </w:rPr>
        <w:t xml:space="preserve"> si se conoce. </w:t>
      </w:r>
      <w:r w:rsidR="00633C17" w:rsidRPr="00B13E0B">
        <w:rPr>
          <w:lang w:val="es-ES_tradnl"/>
        </w:rPr>
        <w:t>De lo contrario</w:t>
      </w:r>
      <w:r w:rsidRPr="00B13E0B">
        <w:rPr>
          <w:lang w:val="es-ES_tradnl"/>
        </w:rPr>
        <w:t>, se debe usar la densidad de ocupación según la NSR10 y el área del edificio (sin parqueaderos) para obtener la ocupación total de empleados y clientes. Esta ocupación debe asignar población femenina y masculina si el proyecto cuenta con orinales. La cantidad de empleados versus clientes se puede obtener de acuerdo a la cantidad de locales o asignando una distribución estimada.</w:t>
      </w:r>
    </w:p>
    <w:p w14:paraId="62890D33" w14:textId="77777777" w:rsidR="00AB6224" w:rsidRPr="00B13E0B" w:rsidRDefault="00AB6224" w:rsidP="00C4116B">
      <w:pPr>
        <w:jc w:val="both"/>
        <w:rPr>
          <w:lang w:val="es-ES_tradnl"/>
        </w:rPr>
      </w:pPr>
    </w:p>
    <w:p w14:paraId="3ECC3F89" w14:textId="77777777" w:rsidR="00C4116B" w:rsidRPr="00B13E0B" w:rsidRDefault="00C4116B" w:rsidP="00C4116B">
      <w:pPr>
        <w:jc w:val="both"/>
        <w:rPr>
          <w:lang w:val="es-ES_tradnl"/>
        </w:rPr>
      </w:pPr>
      <w:r w:rsidRPr="00B13E0B">
        <w:rPr>
          <w:lang w:val="es-ES_tradnl"/>
        </w:rPr>
        <w:t xml:space="preserve">Consumo de aparatos sanitarios: </w:t>
      </w:r>
      <w:r w:rsidR="00633C17" w:rsidRPr="00B13E0B">
        <w:rPr>
          <w:lang w:val="es-ES_tradnl"/>
        </w:rPr>
        <w:t>s</w:t>
      </w:r>
      <w:r w:rsidRPr="00B13E0B">
        <w:rPr>
          <w:lang w:val="es-ES_tradnl"/>
        </w:rPr>
        <w:t xml:space="preserve">e debe incluir el caudal </w:t>
      </w:r>
      <w:r w:rsidR="00633C17" w:rsidRPr="00B13E0B">
        <w:rPr>
          <w:lang w:val="es-ES_tradnl"/>
        </w:rPr>
        <w:t>en proporción</w:t>
      </w:r>
      <w:r w:rsidRPr="00B13E0B">
        <w:rPr>
          <w:lang w:val="es-ES_tradnl"/>
        </w:rPr>
        <w:t xml:space="preserve"> a las fichas técnicas de los aparatos sanitarios que se van a instalar. Para los aparatos de descarga se incluye en litros por descarga y para los aparatos de flujo en litros por minuto. En el caso de los aparatos de flujo se debe indicar el caudal a 4 bar o 60 psi. Se deben incluir sanitarios, orinales, lavamanos y lavaplatos.</w:t>
      </w:r>
    </w:p>
    <w:p w14:paraId="3CAE34B9" w14:textId="77777777" w:rsidR="00AB6224" w:rsidRPr="00B13E0B" w:rsidRDefault="00AB6224" w:rsidP="00C4116B">
      <w:pPr>
        <w:jc w:val="both"/>
        <w:rPr>
          <w:lang w:val="es-ES_tradnl"/>
        </w:rPr>
      </w:pPr>
    </w:p>
    <w:p w14:paraId="022981C4" w14:textId="77777777" w:rsidR="00C4116B" w:rsidRPr="00B13E0B" w:rsidRDefault="00C4116B" w:rsidP="00C4116B">
      <w:pPr>
        <w:jc w:val="both"/>
        <w:rPr>
          <w:lang w:val="es-ES_tradnl"/>
        </w:rPr>
      </w:pPr>
      <w:r w:rsidRPr="00B13E0B">
        <w:rPr>
          <w:lang w:val="es-ES_tradnl"/>
        </w:rPr>
        <w:t xml:space="preserve">Grupos de uso: </w:t>
      </w:r>
      <w:r w:rsidR="00633C17" w:rsidRPr="00B13E0B">
        <w:rPr>
          <w:lang w:val="es-ES_tradnl"/>
        </w:rPr>
        <w:t>según</w:t>
      </w:r>
      <w:r w:rsidRPr="00B13E0B">
        <w:rPr>
          <w:lang w:val="es-ES_tradnl"/>
        </w:rPr>
        <w:t xml:space="preserve"> la ocupación, los usos y aparatos que tenga el proyecto, se deben generar grupos de uso</w:t>
      </w:r>
      <w:r w:rsidR="00633C17" w:rsidRPr="00B13E0B">
        <w:rPr>
          <w:lang w:val="es-ES_tradnl"/>
        </w:rPr>
        <w:t xml:space="preserve">, para asignarle </w:t>
      </w:r>
      <w:r w:rsidRPr="00B13E0B">
        <w:rPr>
          <w:lang w:val="es-ES_tradnl"/>
        </w:rPr>
        <w:t xml:space="preserve">a cada </w:t>
      </w:r>
      <w:r w:rsidR="00F61B8C" w:rsidRPr="00B13E0B">
        <w:rPr>
          <w:lang w:val="es-ES_tradnl"/>
        </w:rPr>
        <w:t>uno sus</w:t>
      </w:r>
      <w:r w:rsidRPr="00B13E0B">
        <w:rPr>
          <w:lang w:val="es-ES_tradnl"/>
        </w:rPr>
        <w:t xml:space="preserve"> consumos, ocupantes y usos. Si </w:t>
      </w:r>
      <w:r w:rsidRPr="00B13E0B">
        <w:rPr>
          <w:lang w:val="es-ES_tradnl"/>
        </w:rPr>
        <w:lastRenderedPageBreak/>
        <w:t>en el proyecto se tienen todos los consumos de aparatos iguales, solo se debe generar un grupo de uso. Si por ejemplo un baño tiene sanitario y orinal y otro baño tiene solo el sanitario, se debe</w:t>
      </w:r>
      <w:r w:rsidR="007E0CEE" w:rsidRPr="00B13E0B">
        <w:rPr>
          <w:lang w:val="es-ES_tradnl"/>
        </w:rPr>
        <w:t>n</w:t>
      </w:r>
      <w:r w:rsidRPr="00B13E0B">
        <w:rPr>
          <w:lang w:val="es-ES_tradnl"/>
        </w:rPr>
        <w:t xml:space="preserve"> generar dos grupos de uso, uno por cada tipo de baño, dado que la población de hombres que use el segundo baño tendrá que usar el sanitario todas las veces que requiera ya que no hay orinal. </w:t>
      </w:r>
    </w:p>
    <w:p w14:paraId="0D63E68B" w14:textId="77777777" w:rsidR="00AB6224" w:rsidRPr="00B13E0B" w:rsidRDefault="00AB6224" w:rsidP="00C4116B">
      <w:pPr>
        <w:jc w:val="both"/>
        <w:rPr>
          <w:lang w:val="es-ES_tradnl"/>
        </w:rPr>
      </w:pPr>
    </w:p>
    <w:p w14:paraId="4C9007AA" w14:textId="77777777" w:rsidR="00C4116B" w:rsidRPr="00B13E0B" w:rsidRDefault="00C4116B" w:rsidP="00C4116B">
      <w:pPr>
        <w:jc w:val="both"/>
        <w:rPr>
          <w:lang w:val="es-ES_tradnl"/>
        </w:rPr>
      </w:pPr>
      <w:r w:rsidRPr="00B13E0B">
        <w:rPr>
          <w:lang w:val="es-ES_tradnl"/>
        </w:rPr>
        <w:t xml:space="preserve">Duraciones y frecuencias de uso: si se conocen las duraciones (minutos) de uso de los aparatos de flujo (lavamanos, lavaplatos) y la frecuencia de uso en el día se deben incluir. En caso de no poder obtener el valor por favor referirse a la </w:t>
      </w:r>
      <w:r w:rsidR="00633C17" w:rsidRPr="00B13E0B">
        <w:rPr>
          <w:lang w:val="es-ES_tradnl"/>
        </w:rPr>
        <w:t xml:space="preserve">Tabla </w:t>
      </w:r>
      <w:r w:rsidR="00CF54FB" w:rsidRPr="00B13E0B">
        <w:rPr>
          <w:lang w:val="es-ES_tradnl"/>
        </w:rPr>
        <w:t xml:space="preserve">12 </w:t>
      </w:r>
      <w:r w:rsidRPr="00B13E0B">
        <w:rPr>
          <w:lang w:val="es-ES_tradnl"/>
        </w:rPr>
        <w:t>de Parámetros sugeridos para el cálculo del desempeño en consumo del agua.</w:t>
      </w:r>
    </w:p>
    <w:p w14:paraId="4C82D2D5" w14:textId="77777777" w:rsidR="00306B57" w:rsidRPr="00B13E0B" w:rsidRDefault="00306B57" w:rsidP="00C4116B">
      <w:pPr>
        <w:jc w:val="both"/>
        <w:rPr>
          <w:lang w:val="es-ES_tradnl"/>
        </w:rPr>
      </w:pPr>
    </w:p>
    <w:p w14:paraId="51DF198F" w14:textId="77777777" w:rsidR="00306B57" w:rsidRPr="00B13E0B" w:rsidRDefault="00633C17" w:rsidP="00306B57">
      <w:pPr>
        <w:pStyle w:val="Descripcin"/>
        <w:keepNext/>
        <w:spacing w:line="276" w:lineRule="auto"/>
        <w:rPr>
          <w:rFonts w:ascii="Arial" w:hAnsi="Arial"/>
          <w:b w:val="0"/>
          <w:color w:val="auto"/>
          <w:sz w:val="20"/>
          <w:szCs w:val="20"/>
          <w:lang w:val="es-ES_tradnl"/>
        </w:rPr>
      </w:pPr>
      <w:r w:rsidRPr="00B13E0B">
        <w:rPr>
          <w:rFonts w:ascii="Arial" w:eastAsia="Times New Roman" w:hAnsi="Arial"/>
          <w:b w:val="0"/>
          <w:color w:val="auto"/>
          <w:sz w:val="20"/>
          <w:szCs w:val="20"/>
          <w:lang w:val="es-ES_tradnl" w:eastAsia="es-ES"/>
        </w:rPr>
        <w:t>Tabla 1</w:t>
      </w:r>
      <w:r w:rsidR="00A361A3" w:rsidRPr="00B13E0B">
        <w:rPr>
          <w:rFonts w:ascii="Arial" w:eastAsia="Times New Roman" w:hAnsi="Arial"/>
          <w:b w:val="0"/>
          <w:color w:val="auto"/>
          <w:sz w:val="20"/>
          <w:szCs w:val="20"/>
          <w:lang w:val="es-ES_tradnl" w:eastAsia="es-ES"/>
        </w:rPr>
        <w:t>2</w:t>
      </w:r>
      <w:r w:rsidR="009B114F" w:rsidRPr="00B13E0B">
        <w:rPr>
          <w:rFonts w:ascii="Arial" w:eastAsia="Times New Roman" w:hAnsi="Arial"/>
          <w:b w:val="0"/>
          <w:color w:val="auto"/>
          <w:sz w:val="20"/>
          <w:szCs w:val="20"/>
          <w:lang w:val="es-ES_tradnl" w:eastAsia="es-ES"/>
        </w:rPr>
        <w:t>.</w:t>
      </w:r>
      <w:r w:rsidR="00306B57" w:rsidRPr="00B13E0B">
        <w:rPr>
          <w:rFonts w:ascii="Arial" w:hAnsi="Arial"/>
          <w:b w:val="0"/>
          <w:color w:val="auto"/>
          <w:sz w:val="20"/>
          <w:szCs w:val="20"/>
          <w:lang w:val="es-ES_tradnl"/>
        </w:rPr>
        <w:t xml:space="preserve"> Parámetros sugeridos para </w:t>
      </w:r>
      <w:r w:rsidR="005A01C0">
        <w:rPr>
          <w:rFonts w:ascii="Arial" w:hAnsi="Arial"/>
          <w:b w:val="0"/>
          <w:color w:val="auto"/>
          <w:sz w:val="20"/>
          <w:szCs w:val="20"/>
          <w:lang w:val="es-ES_tradnl"/>
        </w:rPr>
        <w:t xml:space="preserve">el </w:t>
      </w:r>
      <w:r w:rsidR="00306B57" w:rsidRPr="00B13E0B">
        <w:rPr>
          <w:rFonts w:ascii="Arial" w:hAnsi="Arial"/>
          <w:b w:val="0"/>
          <w:color w:val="auto"/>
          <w:sz w:val="20"/>
          <w:szCs w:val="20"/>
          <w:lang w:val="es-ES_tradnl"/>
        </w:rPr>
        <w:t xml:space="preserve">cálculo de desempeño de consumo de agua </w:t>
      </w:r>
      <w:r w:rsidR="00190041" w:rsidRPr="00B13E0B">
        <w:rPr>
          <w:rFonts w:ascii="Arial" w:hAnsi="Arial"/>
          <w:b w:val="0"/>
          <w:color w:val="auto"/>
          <w:sz w:val="20"/>
          <w:szCs w:val="20"/>
          <w:lang w:val="es-ES_tradnl"/>
        </w:rPr>
        <w:t xml:space="preserve">en </w:t>
      </w:r>
      <w:r w:rsidR="00F61B8C" w:rsidRPr="00B13E0B">
        <w:rPr>
          <w:rFonts w:ascii="Arial" w:hAnsi="Arial"/>
          <w:b w:val="0"/>
          <w:color w:val="auto"/>
          <w:sz w:val="20"/>
          <w:szCs w:val="20"/>
          <w:lang w:val="es-ES_tradnl"/>
        </w:rPr>
        <w:t>Centros comerciales</w:t>
      </w:r>
    </w:p>
    <w:tbl>
      <w:tblPr>
        <w:tblW w:w="6521" w:type="dxa"/>
        <w:jc w:val="center"/>
        <w:tblCellMar>
          <w:left w:w="70" w:type="dxa"/>
          <w:right w:w="70" w:type="dxa"/>
        </w:tblCellMar>
        <w:tblLook w:val="04A0" w:firstRow="1" w:lastRow="0" w:firstColumn="1" w:lastColumn="0" w:noHBand="0" w:noVBand="1"/>
      </w:tblPr>
      <w:tblGrid>
        <w:gridCol w:w="2911"/>
        <w:gridCol w:w="3610"/>
      </w:tblGrid>
      <w:tr w:rsidR="00306B57" w:rsidRPr="00B13E0B" w14:paraId="25B783C1" w14:textId="77777777" w:rsidTr="00190041">
        <w:trPr>
          <w:trHeight w:val="255"/>
          <w:tblHeader/>
          <w:jc w:val="center"/>
        </w:trPr>
        <w:tc>
          <w:tcPr>
            <w:tcW w:w="2911"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76E4572A" w14:textId="77777777" w:rsidR="00306B57" w:rsidRPr="00B13E0B" w:rsidRDefault="00306B57"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3610" w:type="dxa"/>
            <w:tcBorders>
              <w:top w:val="single" w:sz="12" w:space="0" w:color="auto"/>
              <w:left w:val="nil"/>
              <w:bottom w:val="single" w:sz="12" w:space="0" w:color="auto"/>
              <w:right w:val="single" w:sz="12" w:space="0" w:color="auto"/>
            </w:tcBorders>
            <w:shd w:val="clear" w:color="auto" w:fill="auto"/>
            <w:noWrap/>
            <w:vAlign w:val="center"/>
            <w:hideMark/>
          </w:tcPr>
          <w:p w14:paraId="30F0ECC1" w14:textId="77777777" w:rsidR="00306B57" w:rsidRPr="00B13E0B" w:rsidRDefault="00306B57"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306B57" w:rsidRPr="00B13E0B" w14:paraId="4B8CEA3B" w14:textId="77777777" w:rsidTr="00190041">
        <w:trPr>
          <w:trHeight w:val="480"/>
          <w:jc w:val="center"/>
        </w:trPr>
        <w:tc>
          <w:tcPr>
            <w:tcW w:w="2911"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0C463C36"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610" w:type="dxa"/>
            <w:tcBorders>
              <w:top w:val="single" w:sz="12" w:space="0" w:color="auto"/>
              <w:left w:val="nil"/>
              <w:bottom w:val="single" w:sz="4" w:space="0" w:color="auto"/>
              <w:right w:val="single" w:sz="12" w:space="0" w:color="auto"/>
            </w:tcBorders>
            <w:shd w:val="clear" w:color="auto" w:fill="auto"/>
            <w:vAlign w:val="center"/>
            <w:hideMark/>
          </w:tcPr>
          <w:p w14:paraId="7D80A6D3"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306B57" w:rsidRPr="00B13E0B" w14:paraId="720AFCEE" w14:textId="77777777" w:rsidTr="00190041">
        <w:trPr>
          <w:trHeight w:val="480"/>
          <w:jc w:val="center"/>
        </w:trPr>
        <w:tc>
          <w:tcPr>
            <w:tcW w:w="2911" w:type="dxa"/>
            <w:tcBorders>
              <w:top w:val="nil"/>
              <w:left w:val="single" w:sz="12" w:space="0" w:color="auto"/>
              <w:bottom w:val="single" w:sz="4" w:space="0" w:color="auto"/>
              <w:right w:val="single" w:sz="4" w:space="0" w:color="auto"/>
            </w:tcBorders>
            <w:shd w:val="clear" w:color="auto" w:fill="auto"/>
            <w:vAlign w:val="center"/>
            <w:hideMark/>
          </w:tcPr>
          <w:p w14:paraId="7802C3C1"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Distribución de géneros</w:t>
            </w:r>
          </w:p>
        </w:tc>
        <w:tc>
          <w:tcPr>
            <w:tcW w:w="3610" w:type="dxa"/>
            <w:tcBorders>
              <w:top w:val="nil"/>
              <w:left w:val="nil"/>
              <w:bottom w:val="single" w:sz="4" w:space="0" w:color="auto"/>
              <w:right w:val="single" w:sz="12" w:space="0" w:color="auto"/>
            </w:tcBorders>
            <w:shd w:val="clear" w:color="auto" w:fill="auto"/>
            <w:vAlign w:val="center"/>
            <w:hideMark/>
          </w:tcPr>
          <w:p w14:paraId="1D1CB9A7"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Hombres 50%, mujeres 50%</w:t>
            </w:r>
          </w:p>
        </w:tc>
      </w:tr>
      <w:tr w:rsidR="00306B57" w:rsidRPr="00B13E0B" w14:paraId="5197345F" w14:textId="77777777" w:rsidTr="00190041">
        <w:trPr>
          <w:trHeight w:val="480"/>
          <w:jc w:val="center"/>
        </w:trPr>
        <w:tc>
          <w:tcPr>
            <w:tcW w:w="2911" w:type="dxa"/>
            <w:tcBorders>
              <w:top w:val="nil"/>
              <w:left w:val="single" w:sz="12" w:space="0" w:color="auto"/>
              <w:bottom w:val="single" w:sz="4" w:space="0" w:color="auto"/>
              <w:right w:val="single" w:sz="4" w:space="0" w:color="auto"/>
            </w:tcBorders>
            <w:shd w:val="clear" w:color="auto" w:fill="auto"/>
            <w:vAlign w:val="center"/>
            <w:hideMark/>
          </w:tcPr>
          <w:p w14:paraId="2A961852"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Distribución de tipo de ocupantes</w:t>
            </w:r>
          </w:p>
        </w:tc>
        <w:tc>
          <w:tcPr>
            <w:tcW w:w="3610" w:type="dxa"/>
            <w:tcBorders>
              <w:top w:val="nil"/>
              <w:left w:val="nil"/>
              <w:bottom w:val="single" w:sz="4" w:space="0" w:color="auto"/>
              <w:right w:val="single" w:sz="12" w:space="0" w:color="auto"/>
            </w:tcBorders>
            <w:shd w:val="clear" w:color="auto" w:fill="auto"/>
            <w:vAlign w:val="center"/>
            <w:hideMark/>
          </w:tcPr>
          <w:p w14:paraId="5B2FBDF5"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 xml:space="preserve">15:1 </w:t>
            </w:r>
            <w:r w:rsidRPr="00B13E0B">
              <w:rPr>
                <w:rFonts w:eastAsia="Times New Roman"/>
                <w:sz w:val="20"/>
                <w:szCs w:val="20"/>
                <w:lang w:val="es-ES_tradnl" w:eastAsia="es-ES"/>
              </w:rPr>
              <w:br/>
              <w:t>Clientes: Empleado</w:t>
            </w:r>
          </w:p>
        </w:tc>
      </w:tr>
      <w:tr w:rsidR="00306B57" w:rsidRPr="00420B57" w14:paraId="6F973E04" w14:textId="77777777" w:rsidTr="00190041">
        <w:trPr>
          <w:trHeight w:val="480"/>
          <w:jc w:val="center"/>
        </w:trPr>
        <w:tc>
          <w:tcPr>
            <w:tcW w:w="2911" w:type="dxa"/>
            <w:tcBorders>
              <w:top w:val="nil"/>
              <w:left w:val="single" w:sz="12" w:space="0" w:color="auto"/>
              <w:bottom w:val="single" w:sz="4" w:space="0" w:color="auto"/>
              <w:right w:val="single" w:sz="4" w:space="0" w:color="auto"/>
            </w:tcBorders>
            <w:shd w:val="clear" w:color="auto" w:fill="auto"/>
            <w:vAlign w:val="center"/>
            <w:hideMark/>
          </w:tcPr>
          <w:p w14:paraId="30C10E95"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Duración aparatos de flujo</w:t>
            </w:r>
          </w:p>
        </w:tc>
        <w:tc>
          <w:tcPr>
            <w:tcW w:w="3610" w:type="dxa"/>
            <w:tcBorders>
              <w:top w:val="nil"/>
              <w:left w:val="nil"/>
              <w:bottom w:val="single" w:sz="4" w:space="0" w:color="auto"/>
              <w:right w:val="single" w:sz="12" w:space="0" w:color="auto"/>
            </w:tcBorders>
            <w:shd w:val="clear" w:color="auto" w:fill="auto"/>
            <w:vAlign w:val="center"/>
            <w:hideMark/>
          </w:tcPr>
          <w:p w14:paraId="79593D72"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Lavamanos 0,5 min/uso</w:t>
            </w:r>
            <w:r w:rsidRPr="00B13E0B">
              <w:rPr>
                <w:rFonts w:eastAsia="Times New Roman"/>
                <w:sz w:val="20"/>
                <w:szCs w:val="20"/>
                <w:lang w:val="es-ES_tradnl" w:eastAsia="es-ES"/>
              </w:rPr>
              <w:br/>
              <w:t>Lavaplatos 0,25 min/uso</w:t>
            </w:r>
          </w:p>
        </w:tc>
      </w:tr>
      <w:tr w:rsidR="00306B57" w:rsidRPr="00420B57" w14:paraId="052DACD4" w14:textId="77777777" w:rsidTr="00190041">
        <w:trPr>
          <w:trHeight w:val="1920"/>
          <w:jc w:val="center"/>
        </w:trPr>
        <w:tc>
          <w:tcPr>
            <w:tcW w:w="2911" w:type="dxa"/>
            <w:tcBorders>
              <w:top w:val="nil"/>
              <w:left w:val="single" w:sz="12" w:space="0" w:color="auto"/>
              <w:bottom w:val="single" w:sz="4" w:space="0" w:color="auto"/>
              <w:right w:val="single" w:sz="4" w:space="0" w:color="auto"/>
            </w:tcBorders>
            <w:shd w:val="clear" w:color="auto" w:fill="auto"/>
            <w:vAlign w:val="center"/>
            <w:hideMark/>
          </w:tcPr>
          <w:p w14:paraId="1833062F"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Usos diarios por empleados*</w:t>
            </w:r>
          </w:p>
        </w:tc>
        <w:tc>
          <w:tcPr>
            <w:tcW w:w="3610" w:type="dxa"/>
            <w:tcBorders>
              <w:top w:val="nil"/>
              <w:left w:val="nil"/>
              <w:bottom w:val="single" w:sz="4" w:space="0" w:color="auto"/>
              <w:right w:val="single" w:sz="12" w:space="0" w:color="auto"/>
            </w:tcBorders>
            <w:shd w:val="clear" w:color="auto" w:fill="auto"/>
            <w:vAlign w:val="center"/>
            <w:hideMark/>
          </w:tcPr>
          <w:p w14:paraId="7880EDBF"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Sanitarios mujeres 3 usos/día</w:t>
            </w:r>
            <w:r w:rsidRPr="00B13E0B">
              <w:rPr>
                <w:rFonts w:eastAsia="Times New Roman"/>
                <w:sz w:val="20"/>
                <w:szCs w:val="20"/>
                <w:lang w:val="es-ES_tradnl" w:eastAsia="es-ES"/>
              </w:rPr>
              <w:br/>
              <w:t>Sanitarios hombres 1 usos/día</w:t>
            </w:r>
            <w:r w:rsidRPr="00B13E0B">
              <w:rPr>
                <w:rFonts w:eastAsia="Times New Roman"/>
                <w:sz w:val="20"/>
                <w:szCs w:val="20"/>
                <w:lang w:val="es-ES_tradnl" w:eastAsia="es-ES"/>
              </w:rPr>
              <w:br/>
              <w:t>Orinal hombres 2 usos/día</w:t>
            </w:r>
            <w:r w:rsidRPr="00B13E0B">
              <w:rPr>
                <w:rFonts w:eastAsia="Times New Roman"/>
                <w:sz w:val="20"/>
                <w:szCs w:val="20"/>
                <w:lang w:val="es-ES_tradnl" w:eastAsia="es-ES"/>
              </w:rPr>
              <w:br/>
              <w:t>Lavamanos 3 usos/día</w:t>
            </w:r>
            <w:r w:rsidRPr="00B13E0B">
              <w:rPr>
                <w:rFonts w:eastAsia="Times New Roman"/>
                <w:sz w:val="20"/>
                <w:szCs w:val="20"/>
                <w:lang w:val="es-ES_tradnl" w:eastAsia="es-ES"/>
              </w:rPr>
              <w:br/>
              <w:t>Lavaplatos 1 uso/día</w:t>
            </w:r>
          </w:p>
        </w:tc>
      </w:tr>
      <w:tr w:rsidR="00306B57" w:rsidRPr="00420B57" w14:paraId="377C727F" w14:textId="77777777" w:rsidTr="00190041">
        <w:trPr>
          <w:trHeight w:val="1695"/>
          <w:jc w:val="center"/>
        </w:trPr>
        <w:tc>
          <w:tcPr>
            <w:tcW w:w="2911" w:type="dxa"/>
            <w:tcBorders>
              <w:top w:val="nil"/>
              <w:left w:val="single" w:sz="12" w:space="0" w:color="auto"/>
              <w:bottom w:val="single" w:sz="12" w:space="0" w:color="auto"/>
              <w:right w:val="single" w:sz="4" w:space="0" w:color="auto"/>
            </w:tcBorders>
            <w:shd w:val="clear" w:color="auto" w:fill="auto"/>
            <w:vAlign w:val="center"/>
            <w:hideMark/>
          </w:tcPr>
          <w:p w14:paraId="444BFEFB"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Usos diarios por cliente</w:t>
            </w:r>
          </w:p>
        </w:tc>
        <w:tc>
          <w:tcPr>
            <w:tcW w:w="3610" w:type="dxa"/>
            <w:tcBorders>
              <w:top w:val="nil"/>
              <w:left w:val="nil"/>
              <w:bottom w:val="single" w:sz="12" w:space="0" w:color="auto"/>
              <w:right w:val="single" w:sz="12" w:space="0" w:color="auto"/>
            </w:tcBorders>
            <w:shd w:val="clear" w:color="auto" w:fill="auto"/>
            <w:vAlign w:val="center"/>
            <w:hideMark/>
          </w:tcPr>
          <w:p w14:paraId="3281C557"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Sanitarios mujeres 0,2 usos/día</w:t>
            </w:r>
            <w:r w:rsidRPr="00B13E0B">
              <w:rPr>
                <w:rFonts w:eastAsia="Times New Roman"/>
                <w:sz w:val="20"/>
                <w:szCs w:val="20"/>
                <w:lang w:val="es-ES_tradnl" w:eastAsia="es-ES"/>
              </w:rPr>
              <w:br/>
              <w:t>Sanitarios hombres 0,1 usos/día</w:t>
            </w:r>
            <w:r w:rsidRPr="00B13E0B">
              <w:rPr>
                <w:rFonts w:eastAsia="Times New Roman"/>
                <w:sz w:val="20"/>
                <w:szCs w:val="20"/>
                <w:lang w:val="es-ES_tradnl" w:eastAsia="es-ES"/>
              </w:rPr>
              <w:br/>
              <w:t>Orinal hombres 0,1 usos/día</w:t>
            </w:r>
            <w:r w:rsidRPr="00B13E0B">
              <w:rPr>
                <w:rFonts w:eastAsia="Times New Roman"/>
                <w:sz w:val="20"/>
                <w:szCs w:val="20"/>
                <w:lang w:val="es-ES_tradnl" w:eastAsia="es-ES"/>
              </w:rPr>
              <w:br/>
              <w:t>Lavamanos 0,2 usos/día</w:t>
            </w:r>
          </w:p>
        </w:tc>
      </w:tr>
    </w:tbl>
    <w:p w14:paraId="3C414E73" w14:textId="77777777" w:rsidR="00306B57" w:rsidRPr="00B13E0B" w:rsidRDefault="00A361A3" w:rsidP="00306B57">
      <w:pPr>
        <w:jc w:val="both"/>
        <w:rPr>
          <w:rFonts w:eastAsia="Times New Roman"/>
          <w:sz w:val="18"/>
          <w:szCs w:val="18"/>
          <w:lang w:val="es-ES_tradnl" w:eastAsia="es-ES"/>
        </w:rPr>
      </w:pPr>
      <w:r w:rsidRPr="00B13E0B">
        <w:rPr>
          <w:rFonts w:eastAsia="Times New Roman"/>
          <w:sz w:val="18"/>
          <w:szCs w:val="18"/>
          <w:lang w:val="es-ES_tradnl" w:eastAsia="es-ES"/>
        </w:rPr>
        <w:t>Fuente: elaboración propia</w:t>
      </w:r>
    </w:p>
    <w:p w14:paraId="306B633A" w14:textId="77777777" w:rsidR="00652D18" w:rsidRDefault="00652D18" w:rsidP="00C4116B">
      <w:pPr>
        <w:jc w:val="both"/>
        <w:rPr>
          <w:rFonts w:eastAsia="Times New Roman"/>
          <w:lang w:val="es-ES_tradnl" w:eastAsia="es-ES"/>
        </w:rPr>
      </w:pPr>
    </w:p>
    <w:p w14:paraId="22CA6C8F" w14:textId="77777777" w:rsidR="00306B57" w:rsidRPr="00B13E0B" w:rsidRDefault="00306B57" w:rsidP="00C4116B">
      <w:pPr>
        <w:jc w:val="both"/>
        <w:rPr>
          <w:lang w:val="es-ES_tradnl"/>
        </w:rPr>
      </w:pPr>
      <w:r w:rsidRPr="00B13E0B">
        <w:rPr>
          <w:rFonts w:eastAsia="Times New Roman"/>
          <w:lang w:val="es-ES_tradnl" w:eastAsia="es-ES"/>
        </w:rPr>
        <w:t>*Los usos están calculados para una permanencia de 8 horas. Si la dedicación de la ocupación es diferente</w:t>
      </w:r>
      <w:r w:rsidR="00652D18">
        <w:rPr>
          <w:rFonts w:eastAsia="Times New Roman"/>
          <w:lang w:val="es-ES_tradnl" w:eastAsia="es-ES"/>
        </w:rPr>
        <w:t xml:space="preserve"> estos </w:t>
      </w:r>
      <w:r w:rsidRPr="00B13E0B">
        <w:rPr>
          <w:rFonts w:eastAsia="Times New Roman"/>
          <w:lang w:val="es-ES_tradnl" w:eastAsia="es-ES"/>
        </w:rPr>
        <w:t>se deben ajustar</w:t>
      </w:r>
      <w:r w:rsidR="00652D18">
        <w:rPr>
          <w:rFonts w:eastAsia="Times New Roman"/>
          <w:lang w:val="es-ES_tradnl" w:eastAsia="es-ES"/>
        </w:rPr>
        <w:t>.</w:t>
      </w:r>
    </w:p>
    <w:p w14:paraId="4AB35E2D" w14:textId="77777777" w:rsidR="00C4116B" w:rsidRPr="00B13E0B" w:rsidRDefault="00C4116B" w:rsidP="00C4116B">
      <w:pPr>
        <w:jc w:val="both"/>
        <w:rPr>
          <w:lang w:val="es-ES_tradnl"/>
        </w:rPr>
      </w:pPr>
    </w:p>
    <w:p w14:paraId="5E30AEFA" w14:textId="77777777" w:rsidR="00311E3F" w:rsidRPr="00B13E0B" w:rsidRDefault="00311E3F" w:rsidP="00311E3F">
      <w:pPr>
        <w:jc w:val="both"/>
        <w:rPr>
          <w:lang w:val="es-ES_tradnl"/>
        </w:rPr>
      </w:pPr>
      <w:r w:rsidRPr="00B63095">
        <w:rPr>
          <w:b/>
          <w:lang w:val="es-ES_tradnl"/>
        </w:rPr>
        <w:t>Paso 2</w:t>
      </w:r>
      <w:r w:rsidR="000B3BE7" w:rsidRPr="00B13E0B">
        <w:rPr>
          <w:lang w:val="es-ES_tradnl"/>
        </w:rPr>
        <w:t>.</w:t>
      </w:r>
      <w:r w:rsidRPr="00B13E0B">
        <w:rPr>
          <w:lang w:val="es-ES_tradnl"/>
        </w:rPr>
        <w:t xml:space="preserve"> Cálculo línea base del proyecto de acuerdo con los parámetros de la NTC 1500</w:t>
      </w:r>
    </w:p>
    <w:p w14:paraId="0CB5835E" w14:textId="77777777" w:rsidR="008332F3" w:rsidRPr="00B13E0B" w:rsidRDefault="008332F3" w:rsidP="00311E3F">
      <w:pPr>
        <w:jc w:val="both"/>
        <w:rPr>
          <w:lang w:val="es-ES_tradnl"/>
        </w:rPr>
      </w:pPr>
    </w:p>
    <w:p w14:paraId="2A7D58C2" w14:textId="77777777" w:rsidR="00311E3F" w:rsidRPr="00B13E0B" w:rsidRDefault="00311E3F" w:rsidP="00311E3F">
      <w:pPr>
        <w:jc w:val="both"/>
        <w:rPr>
          <w:lang w:val="es-ES_tradnl"/>
        </w:rPr>
      </w:pPr>
      <w:r w:rsidRPr="00B13E0B">
        <w:rPr>
          <w:lang w:val="es-ES_tradnl"/>
        </w:rPr>
        <w:t xml:space="preserve">Se debe sumar el resultado del volumen anual de agua consumida por los aparatos de descarga </w:t>
      </w:r>
      <w:r w:rsidR="00F61B8C" w:rsidRPr="00B13E0B">
        <w:rPr>
          <w:lang w:val="es-ES_tradnl"/>
        </w:rPr>
        <w:t>y por</w:t>
      </w:r>
      <w:r w:rsidRPr="00B13E0B">
        <w:rPr>
          <w:lang w:val="es-ES_tradnl"/>
        </w:rPr>
        <w:t xml:space="preserve"> los aparatos de flujo. Para la línea base deben usarse los caudales de la NTC1500 para cada aparato sanitario Tabla 7.4.4(ver página 94 de la NTC1500). </w:t>
      </w:r>
    </w:p>
    <w:p w14:paraId="25C2D961" w14:textId="77777777" w:rsidR="00311E3F" w:rsidRPr="00B13E0B" w:rsidRDefault="00311E3F" w:rsidP="00311E3F">
      <w:pPr>
        <w:jc w:val="both"/>
        <w:rPr>
          <w:lang w:val="es-ES_tradnl"/>
        </w:rPr>
      </w:pPr>
    </w:p>
    <w:p w14:paraId="3F1A1BFB" w14:textId="77777777" w:rsidR="00311E3F" w:rsidRPr="00B13E0B" w:rsidRDefault="00311E3F" w:rsidP="00311E3F">
      <w:pPr>
        <w:jc w:val="both"/>
        <w:rPr>
          <w:lang w:val="es-ES_tradnl"/>
        </w:rPr>
      </w:pPr>
      <w:r w:rsidRPr="00B13E0B">
        <w:rPr>
          <w:lang w:val="es-ES_tradnl"/>
        </w:rPr>
        <w:t>Cada consumo se calcula de la siguiente manera:</w:t>
      </w:r>
    </w:p>
    <w:p w14:paraId="67B0396F" w14:textId="77777777" w:rsidR="00311E3F" w:rsidRPr="00B13E0B" w:rsidRDefault="00311E3F" w:rsidP="00311E3F">
      <w:pPr>
        <w:jc w:val="both"/>
        <w:rPr>
          <w:lang w:val="es-ES_tradnl"/>
        </w:rPr>
      </w:pPr>
    </w:p>
    <w:p w14:paraId="6E983B93" w14:textId="77777777" w:rsidR="00311E3F" w:rsidRPr="00B13E0B" w:rsidRDefault="00311E3F" w:rsidP="00311E3F">
      <w:pPr>
        <w:jc w:val="both"/>
        <w:rPr>
          <w:lang w:val="es-ES_tradnl"/>
        </w:rPr>
      </w:pPr>
      <w:r w:rsidRPr="00B13E0B">
        <w:rPr>
          <w:lang w:val="es-ES_tradnl"/>
        </w:rPr>
        <w:lastRenderedPageBreak/>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613277F4" w14:textId="77777777" w:rsidR="00311E3F" w:rsidRPr="00B13E0B" w:rsidRDefault="00311E3F" w:rsidP="00311E3F">
      <w:pPr>
        <w:jc w:val="both"/>
        <w:rPr>
          <w:lang w:val="es-ES_tradnl"/>
        </w:rPr>
      </w:pPr>
    </w:p>
    <w:p w14:paraId="6830A7BA" w14:textId="77777777" w:rsidR="00311E3F" w:rsidRPr="00B13E0B" w:rsidRDefault="00311E3F" w:rsidP="00311E3F">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2D9F6D7A" w14:textId="77777777" w:rsidR="00311E3F" w:rsidRPr="00B13E0B" w:rsidRDefault="00311E3F" w:rsidP="00311E3F">
      <w:pPr>
        <w:jc w:val="both"/>
        <w:rPr>
          <w:lang w:val="es-ES_tradnl"/>
        </w:rPr>
      </w:pPr>
    </w:p>
    <w:p w14:paraId="5837B22B" w14:textId="77777777" w:rsidR="00311E3F" w:rsidRPr="00B13E0B" w:rsidRDefault="00311E3F" w:rsidP="00311E3F">
      <w:pPr>
        <w:jc w:val="both"/>
        <w:rPr>
          <w:lang w:val="es-ES_tradnl"/>
        </w:rPr>
      </w:pPr>
      <w:r w:rsidRPr="00B13E0B">
        <w:rPr>
          <w:lang w:val="es-ES_tradnl"/>
        </w:rPr>
        <w:t>Donde:</w:t>
      </w:r>
    </w:p>
    <w:p w14:paraId="6BBAF515" w14:textId="77777777" w:rsidR="00311E3F" w:rsidRPr="00B13E0B" w:rsidRDefault="00311E3F" w:rsidP="00311E3F">
      <w:pPr>
        <w:jc w:val="both"/>
        <w:rPr>
          <w:lang w:val="es-ES_tradnl"/>
        </w:rPr>
      </w:pPr>
      <w:r w:rsidRPr="00B13E0B">
        <w:rPr>
          <w:lang w:val="es-ES_tradnl"/>
        </w:rPr>
        <w:t>CD: Volumen de agua por día [l/</w:t>
      </w:r>
      <w:r w:rsidR="00FC102A" w:rsidRPr="00B13E0B">
        <w:rPr>
          <w:lang w:val="es-ES_tradnl"/>
        </w:rPr>
        <w:t>día</w:t>
      </w:r>
      <w:r w:rsidRPr="00B13E0B">
        <w:rPr>
          <w:lang w:val="es-ES_tradnl"/>
        </w:rPr>
        <w:t>]</w:t>
      </w:r>
    </w:p>
    <w:p w14:paraId="7E59222F" w14:textId="77777777" w:rsidR="00311E3F" w:rsidRPr="00B13E0B" w:rsidRDefault="00311E3F" w:rsidP="00311E3F">
      <w:pPr>
        <w:jc w:val="both"/>
        <w:rPr>
          <w:lang w:val="es-ES_tradnl"/>
        </w:rPr>
      </w:pPr>
      <w:r w:rsidRPr="00B13E0B">
        <w:rPr>
          <w:lang w:val="es-ES_tradnl"/>
        </w:rPr>
        <w:t xml:space="preserve">P: Número de usuarios del grupo de uso </w:t>
      </w:r>
    </w:p>
    <w:p w14:paraId="3C815325" w14:textId="77777777" w:rsidR="00311E3F" w:rsidRPr="00B13E0B" w:rsidRDefault="00311E3F" w:rsidP="00311E3F">
      <w:pPr>
        <w:jc w:val="both"/>
        <w:rPr>
          <w:lang w:val="es-ES_tradnl"/>
        </w:rPr>
      </w:pPr>
      <w:r w:rsidRPr="00B13E0B">
        <w:rPr>
          <w:lang w:val="es-ES_tradnl"/>
        </w:rPr>
        <w:t>CA: Caudal de aparato sanitario [lpd]</w:t>
      </w:r>
    </w:p>
    <w:p w14:paraId="485F85D6" w14:textId="77777777" w:rsidR="00311E3F" w:rsidRPr="00B13E0B" w:rsidRDefault="00311E3F" w:rsidP="00311E3F">
      <w:pPr>
        <w:jc w:val="both"/>
        <w:rPr>
          <w:lang w:val="es-ES_tradnl"/>
        </w:rPr>
      </w:pPr>
      <w:r w:rsidRPr="00B13E0B">
        <w:rPr>
          <w:lang w:val="es-ES_tradnl"/>
        </w:rPr>
        <w:t xml:space="preserve">F: Frecuencia de uso diario </w:t>
      </w:r>
    </w:p>
    <w:p w14:paraId="139E42F4" w14:textId="77777777" w:rsidR="00311E3F" w:rsidRPr="00B13E0B" w:rsidRDefault="00311E3F" w:rsidP="00311E3F">
      <w:pPr>
        <w:jc w:val="both"/>
        <w:rPr>
          <w:lang w:val="es-ES_tradnl"/>
        </w:rPr>
      </w:pPr>
    </w:p>
    <w:p w14:paraId="397B46CF" w14:textId="77777777" w:rsidR="00311E3F" w:rsidRPr="00B13E0B" w:rsidRDefault="00311E3F" w:rsidP="00311E3F">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49584791" w14:textId="77777777" w:rsidR="00311E3F" w:rsidRPr="00B13E0B" w:rsidRDefault="00311E3F" w:rsidP="00311E3F">
      <w:pPr>
        <w:pStyle w:val="Prrafodelista"/>
        <w:ind w:left="567"/>
        <w:jc w:val="both"/>
        <w:rPr>
          <w:lang w:val="es-ES_tradnl"/>
        </w:rPr>
      </w:pPr>
    </w:p>
    <w:p w14:paraId="5ABE73BE" w14:textId="77777777" w:rsidR="00311E3F" w:rsidRPr="00B13E0B" w:rsidRDefault="0076313D" w:rsidP="00311E3F">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576B39B5" w14:textId="77777777" w:rsidR="00311E3F" w:rsidRPr="00B13E0B" w:rsidRDefault="00311E3F" w:rsidP="00311E3F">
      <w:pPr>
        <w:pStyle w:val="Prrafodelista"/>
        <w:ind w:left="0"/>
        <w:jc w:val="both"/>
        <w:rPr>
          <w:b/>
          <w:lang w:val="es-ES_tradnl"/>
        </w:rPr>
      </w:pPr>
    </w:p>
    <w:p w14:paraId="4791ADFE" w14:textId="77777777" w:rsidR="00311E3F" w:rsidRPr="00B13E0B" w:rsidRDefault="00EF266A" w:rsidP="00311E3F">
      <w:pPr>
        <w:jc w:val="both"/>
        <w:rPr>
          <w:lang w:val="es-ES_tradnl"/>
        </w:rPr>
      </w:pPr>
      <w:r w:rsidRPr="00B13E0B">
        <w:rPr>
          <w:lang w:val="es-ES_tradnl"/>
        </w:rPr>
        <w:t xml:space="preserve">Determinar </w:t>
      </w:r>
      <w:r w:rsidR="00311E3F" w:rsidRPr="00B13E0B">
        <w:rPr>
          <w:lang w:val="es-ES_tradnl"/>
        </w:rPr>
        <w:t xml:space="preserve">consumos </w:t>
      </w:r>
      <w:r w:rsidR="00FC102A" w:rsidRPr="00B13E0B">
        <w:rPr>
          <w:lang w:val="es-ES_tradnl"/>
        </w:rPr>
        <w:t xml:space="preserve">de </w:t>
      </w:r>
      <w:r w:rsidR="00311E3F" w:rsidRPr="00B13E0B">
        <w:rPr>
          <w:lang w:val="es-ES_tradnl"/>
        </w:rPr>
        <w:t>aparatos de flujo (lavamanos, lavaplatos y duchas): se multiplica la ocupación de cada grupo de uso, la duración de cada uso, la frecuencia de uso diario y se obtienen los litros/día que consume cada aparato, tal como se indica en la ecuación 8. Esto debe repetirse para cada grupo de uso que se haya definido.</w:t>
      </w:r>
    </w:p>
    <w:p w14:paraId="3ACCCFED" w14:textId="77777777" w:rsidR="00311E3F" w:rsidRPr="00B13E0B" w:rsidRDefault="00311E3F" w:rsidP="00311E3F">
      <w:pPr>
        <w:pStyle w:val="Prrafodelista"/>
        <w:ind w:left="567"/>
        <w:jc w:val="both"/>
        <w:rPr>
          <w:lang w:val="es-ES_tradnl"/>
        </w:rPr>
      </w:pPr>
    </w:p>
    <w:p w14:paraId="5E518B17" w14:textId="77777777" w:rsidR="00311E3F" w:rsidRPr="00B13E0B" w:rsidRDefault="00311E3F" w:rsidP="00311E3F">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7951E2F2" w14:textId="77777777" w:rsidR="00311E3F" w:rsidRPr="00B13E0B" w:rsidRDefault="00311E3F" w:rsidP="00311E3F">
      <w:pPr>
        <w:pStyle w:val="Prrafodelista"/>
        <w:ind w:left="567" w:hanging="283"/>
        <w:jc w:val="both"/>
        <w:rPr>
          <w:b/>
          <w:lang w:val="es-ES_tradnl"/>
        </w:rPr>
      </w:pPr>
    </w:p>
    <w:p w14:paraId="557C45D7" w14:textId="77777777" w:rsidR="00311E3F" w:rsidRPr="00B13E0B" w:rsidRDefault="00311E3F" w:rsidP="00311E3F">
      <w:pPr>
        <w:jc w:val="both"/>
        <w:rPr>
          <w:lang w:val="es-ES_tradnl"/>
        </w:rPr>
      </w:pPr>
    </w:p>
    <w:p w14:paraId="1B90208D" w14:textId="77777777" w:rsidR="00311E3F" w:rsidRPr="00B13E0B" w:rsidRDefault="00311E3F" w:rsidP="00311E3F">
      <w:pPr>
        <w:jc w:val="both"/>
        <w:rPr>
          <w:lang w:val="es-ES_tradnl"/>
        </w:rPr>
      </w:pPr>
      <w:r w:rsidRPr="00B13E0B">
        <w:rPr>
          <w:lang w:val="es-ES_tradnl"/>
        </w:rPr>
        <w:t>Donde:</w:t>
      </w:r>
    </w:p>
    <w:p w14:paraId="033D73BA" w14:textId="77777777" w:rsidR="00311E3F" w:rsidRPr="00B13E0B" w:rsidRDefault="00311E3F" w:rsidP="00311E3F">
      <w:pPr>
        <w:jc w:val="both"/>
        <w:rPr>
          <w:lang w:val="es-ES_tradnl"/>
        </w:rPr>
      </w:pPr>
      <w:r w:rsidRPr="00B13E0B">
        <w:rPr>
          <w:lang w:val="es-ES_tradnl"/>
        </w:rPr>
        <w:t>CD: Volumen de agua por día [l/</w:t>
      </w:r>
      <w:r w:rsidR="00FC102A" w:rsidRPr="00B13E0B">
        <w:rPr>
          <w:lang w:val="es-ES_tradnl"/>
        </w:rPr>
        <w:t>día</w:t>
      </w:r>
      <w:r w:rsidRPr="00B13E0B">
        <w:rPr>
          <w:lang w:val="es-ES_tradnl"/>
        </w:rPr>
        <w:t>]</w:t>
      </w:r>
    </w:p>
    <w:p w14:paraId="678D6A61" w14:textId="77777777" w:rsidR="00311E3F" w:rsidRPr="00B13E0B" w:rsidRDefault="00311E3F" w:rsidP="00311E3F">
      <w:pPr>
        <w:jc w:val="both"/>
        <w:rPr>
          <w:lang w:val="es-ES_tradnl"/>
        </w:rPr>
      </w:pPr>
      <w:r w:rsidRPr="00B13E0B">
        <w:rPr>
          <w:lang w:val="es-ES_tradnl"/>
        </w:rPr>
        <w:t xml:space="preserve">P: Número de usuarios del grupo de uso </w:t>
      </w:r>
    </w:p>
    <w:p w14:paraId="3736F3D7" w14:textId="77777777" w:rsidR="00311E3F" w:rsidRPr="00B13E0B" w:rsidRDefault="00311E3F" w:rsidP="00311E3F">
      <w:pPr>
        <w:jc w:val="both"/>
        <w:rPr>
          <w:lang w:val="es-ES_tradnl"/>
        </w:rPr>
      </w:pPr>
      <w:r w:rsidRPr="00B13E0B">
        <w:rPr>
          <w:lang w:val="es-ES_tradnl"/>
        </w:rPr>
        <w:t>CA: Caudal de aparato [lpm]</w:t>
      </w:r>
    </w:p>
    <w:p w14:paraId="52355F76" w14:textId="77777777" w:rsidR="00311E3F" w:rsidRPr="00B13E0B" w:rsidRDefault="00311E3F" w:rsidP="00311E3F">
      <w:pPr>
        <w:jc w:val="both"/>
        <w:rPr>
          <w:lang w:val="es-ES_tradnl"/>
        </w:rPr>
      </w:pPr>
      <w:r w:rsidRPr="00B13E0B">
        <w:rPr>
          <w:lang w:val="es-ES_tradnl"/>
        </w:rPr>
        <w:t>F: Frecuencia de uso diario</w:t>
      </w:r>
    </w:p>
    <w:p w14:paraId="649C2255" w14:textId="77777777" w:rsidR="00311E3F" w:rsidRPr="00B13E0B" w:rsidRDefault="00BE0BB5" w:rsidP="00311E3F">
      <w:pPr>
        <w:jc w:val="both"/>
        <w:rPr>
          <w:lang w:val="es-ES_tradnl"/>
        </w:rPr>
      </w:pPr>
      <w:r w:rsidRPr="00B13E0B">
        <w:rPr>
          <w:lang w:val="es-ES_tradnl"/>
        </w:rPr>
        <w:t>T</w:t>
      </w:r>
      <w:r w:rsidR="00311E3F" w:rsidRPr="00B13E0B">
        <w:rPr>
          <w:lang w:val="es-ES_tradnl"/>
        </w:rPr>
        <w:t xml:space="preserve">: Duración </w:t>
      </w:r>
    </w:p>
    <w:p w14:paraId="54DE095E" w14:textId="77777777" w:rsidR="00311E3F" w:rsidRPr="00B13E0B" w:rsidRDefault="00311E3F" w:rsidP="00311E3F">
      <w:pPr>
        <w:jc w:val="both"/>
        <w:rPr>
          <w:lang w:val="es-ES_tradnl"/>
        </w:rPr>
      </w:pPr>
    </w:p>
    <w:p w14:paraId="651A49F7" w14:textId="77777777" w:rsidR="00311E3F" w:rsidRPr="00B13E0B" w:rsidRDefault="00311E3F" w:rsidP="00311E3F">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3C947B5F" w14:textId="77777777" w:rsidR="00311E3F" w:rsidRPr="00B13E0B" w:rsidRDefault="00311E3F" w:rsidP="00311E3F">
      <w:pPr>
        <w:jc w:val="both"/>
        <w:rPr>
          <w:lang w:val="es-ES_tradnl"/>
        </w:rPr>
      </w:pPr>
    </w:p>
    <w:p w14:paraId="274DC1E8" w14:textId="77777777" w:rsidR="00311E3F" w:rsidRPr="00B13E0B" w:rsidRDefault="0076313D" w:rsidP="00311E3F">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6D14A550" w14:textId="77777777" w:rsidR="00311E3F" w:rsidRPr="00B13E0B" w:rsidRDefault="00311E3F" w:rsidP="00311E3F">
      <w:pPr>
        <w:pStyle w:val="Prrafodelista"/>
        <w:ind w:left="709" w:hanging="425"/>
        <w:jc w:val="both"/>
        <w:rPr>
          <w:lang w:val="es-ES_tradnl"/>
        </w:rPr>
      </w:pPr>
    </w:p>
    <w:p w14:paraId="4C16EB91" w14:textId="77777777" w:rsidR="00C4116B" w:rsidRPr="00B13E0B" w:rsidRDefault="00311E3F" w:rsidP="00311E3F">
      <w:pPr>
        <w:jc w:val="both"/>
        <w:rPr>
          <w:lang w:val="es-ES_tradnl"/>
        </w:rPr>
      </w:pPr>
      <w:r w:rsidRPr="00B13E0B">
        <w:rPr>
          <w:lang w:val="es-ES_tradnl"/>
        </w:rPr>
        <w:t xml:space="preserve">Se recomienda seguir la secuencia propuesta por el </w:t>
      </w:r>
      <w:r w:rsidR="001A439F" w:rsidRPr="00B13E0B">
        <w:rPr>
          <w:lang w:val="es-ES_tradnl"/>
        </w:rPr>
        <w:t>Protocolo</w:t>
      </w:r>
      <w:r w:rsidRPr="00B13E0B">
        <w:rPr>
          <w:lang w:val="es-ES_tradnl"/>
        </w:rPr>
        <w:t>, ya que al calcular los consumos de la línea base antes que los del caso propuesto es posible determinar en un gráfico circular cuáles aparatos son los que más consumen agua y por lo tanto cuál es la oportunidad o el potencial más grande de ahorro.</w:t>
      </w:r>
    </w:p>
    <w:p w14:paraId="2657FD1C" w14:textId="77777777" w:rsidR="002B201F" w:rsidRPr="00B13E0B" w:rsidRDefault="002B201F" w:rsidP="00311E3F">
      <w:pPr>
        <w:jc w:val="both"/>
        <w:rPr>
          <w:lang w:val="es-ES_tradnl"/>
        </w:rPr>
      </w:pPr>
    </w:p>
    <w:p w14:paraId="1895D013" w14:textId="77777777" w:rsidR="002B201F" w:rsidRPr="00B13E0B" w:rsidRDefault="002B201F" w:rsidP="002B201F">
      <w:pPr>
        <w:jc w:val="both"/>
        <w:rPr>
          <w:lang w:val="es-ES_tradnl"/>
        </w:rPr>
      </w:pPr>
      <w:r w:rsidRPr="00B63095">
        <w:rPr>
          <w:b/>
          <w:lang w:val="es-ES_tradnl"/>
        </w:rPr>
        <w:lastRenderedPageBreak/>
        <w:t>Paso 3</w:t>
      </w:r>
      <w:r w:rsidR="000B3BE7" w:rsidRPr="00B13E0B">
        <w:rPr>
          <w:lang w:val="es-ES_tradnl"/>
        </w:rPr>
        <w:t>.</w:t>
      </w:r>
      <w:r w:rsidRPr="00B13E0B">
        <w:rPr>
          <w:lang w:val="es-ES_tradnl"/>
        </w:rPr>
        <w:t xml:space="preserve"> Ajustar línea base de acuerdo con el parámetro de ajuste de la tipología Centros comerciales</w:t>
      </w:r>
    </w:p>
    <w:p w14:paraId="465C2585" w14:textId="77777777" w:rsidR="008332F3" w:rsidRPr="00B13E0B" w:rsidRDefault="008332F3" w:rsidP="002B201F">
      <w:pPr>
        <w:jc w:val="both"/>
        <w:rPr>
          <w:lang w:val="es-ES_tradnl"/>
        </w:rPr>
      </w:pPr>
    </w:p>
    <w:p w14:paraId="58183722" w14:textId="77777777" w:rsidR="002B201F" w:rsidRPr="00B13E0B" w:rsidRDefault="002B201F" w:rsidP="002B201F">
      <w:pPr>
        <w:jc w:val="both"/>
        <w:rPr>
          <w:lang w:val="es-ES_tradnl"/>
        </w:rPr>
      </w:pPr>
      <w:r w:rsidRPr="00B13E0B">
        <w:rPr>
          <w:lang w:val="es-ES_tradnl"/>
        </w:rPr>
        <w:t xml:space="preserve">Se debe ajustar el consumo de la línea base calculado en el paso 2 con el factor de ajuste a las condiciones locales específico para la tipología </w:t>
      </w:r>
      <w:r w:rsidR="00FC102A" w:rsidRPr="00B13E0B">
        <w:rPr>
          <w:lang w:val="es-ES_tradnl"/>
        </w:rPr>
        <w:t>C</w:t>
      </w:r>
      <w:r w:rsidRPr="00B13E0B">
        <w:rPr>
          <w:lang w:val="es-ES_tradnl"/>
        </w:rPr>
        <w:t xml:space="preserve">entros </w:t>
      </w:r>
      <w:r w:rsidR="00652D18">
        <w:rPr>
          <w:lang w:val="es-ES_tradnl"/>
        </w:rPr>
        <w:t>c</w:t>
      </w:r>
      <w:r w:rsidRPr="00B13E0B">
        <w:rPr>
          <w:lang w:val="es-ES_tradnl"/>
        </w:rPr>
        <w:t>omerciales</w:t>
      </w:r>
      <w:r w:rsidRPr="00B13E0B">
        <w:rPr>
          <w:rStyle w:val="Refdenotaalpie"/>
          <w:lang w:val="es-ES_tradnl"/>
        </w:rPr>
        <w:footnoteReference w:id="6"/>
      </w:r>
      <w:r w:rsidR="00FC102A" w:rsidRPr="00B13E0B">
        <w:rPr>
          <w:lang w:val="es-ES_tradnl"/>
        </w:rPr>
        <w:t>teniendo en cuenta</w:t>
      </w:r>
      <w:r w:rsidRPr="00B13E0B">
        <w:rPr>
          <w:lang w:val="es-ES_tradnl"/>
        </w:rPr>
        <w:t xml:space="preserve"> la ecuación 1.</w:t>
      </w:r>
    </w:p>
    <w:p w14:paraId="3407E8B2" w14:textId="77777777" w:rsidR="002B201F" w:rsidRPr="00B13E0B" w:rsidRDefault="002B201F" w:rsidP="002B201F">
      <w:pPr>
        <w:jc w:val="both"/>
        <w:rPr>
          <w:lang w:val="es-ES_tradnl"/>
        </w:rPr>
      </w:pPr>
    </w:p>
    <w:p w14:paraId="2E76CA3C" w14:textId="77777777" w:rsidR="00311E3F" w:rsidRPr="00B13E0B" w:rsidRDefault="002B201F" w:rsidP="00311E3F">
      <w:pPr>
        <w:jc w:val="both"/>
        <w:rPr>
          <w:lang w:val="es-ES_tradnl"/>
        </w:rPr>
      </w:pPr>
      <w:r w:rsidRPr="00B13E0B">
        <w:rPr>
          <w:lang w:val="es-ES_tradnl"/>
        </w:rPr>
        <w:t xml:space="preserve">El factor de ajuste de la línea base de agua para la tipología </w:t>
      </w:r>
      <w:r w:rsidR="00571750" w:rsidRPr="00B13E0B">
        <w:rPr>
          <w:lang w:val="es-ES_tradnl"/>
        </w:rPr>
        <w:t>C</w:t>
      </w:r>
      <w:r w:rsidRPr="00B13E0B">
        <w:rPr>
          <w:lang w:val="es-ES_tradnl"/>
        </w:rPr>
        <w:t>entros comerciales es de 0.86.</w:t>
      </w:r>
    </w:p>
    <w:p w14:paraId="1E3923E9" w14:textId="77777777" w:rsidR="00026FA5" w:rsidRPr="00B13E0B" w:rsidRDefault="00026FA5" w:rsidP="00311E3F">
      <w:pPr>
        <w:jc w:val="both"/>
        <w:rPr>
          <w:b/>
          <w:i/>
          <w:lang w:val="es-ES_tradnl"/>
        </w:rPr>
      </w:pPr>
    </w:p>
    <w:p w14:paraId="11235965" w14:textId="77777777" w:rsidR="00F00BB1" w:rsidRPr="00B13E0B" w:rsidRDefault="00F00BB1" w:rsidP="00F00BB1">
      <w:pPr>
        <w:jc w:val="both"/>
        <w:rPr>
          <w:lang w:val="es-ES_tradnl"/>
        </w:rPr>
      </w:pPr>
      <w:r w:rsidRPr="00B63095">
        <w:rPr>
          <w:b/>
          <w:lang w:val="es-ES_tradnl"/>
        </w:rPr>
        <w:t>Paso 4</w:t>
      </w:r>
      <w:r w:rsidR="000B3BE7" w:rsidRPr="00B13E0B">
        <w:rPr>
          <w:lang w:val="es-ES_tradnl"/>
        </w:rPr>
        <w:t>.</w:t>
      </w:r>
      <w:r w:rsidRPr="00B13E0B">
        <w:rPr>
          <w:lang w:val="es-ES_tradnl"/>
        </w:rPr>
        <w:t xml:space="preserve"> Calcular volumen anual caso de diseño</w:t>
      </w:r>
    </w:p>
    <w:p w14:paraId="14293091" w14:textId="77777777" w:rsidR="008332F3" w:rsidRPr="00B13E0B" w:rsidRDefault="008332F3" w:rsidP="00F00BB1">
      <w:pPr>
        <w:jc w:val="both"/>
        <w:rPr>
          <w:lang w:val="es-ES_tradnl"/>
        </w:rPr>
      </w:pPr>
    </w:p>
    <w:p w14:paraId="0B38D8FC" w14:textId="77777777" w:rsidR="00F00BB1" w:rsidRPr="00B13E0B" w:rsidRDefault="00F00BB1" w:rsidP="00F00BB1">
      <w:pPr>
        <w:jc w:val="both"/>
        <w:rPr>
          <w:lang w:val="es-ES_tradnl"/>
        </w:rPr>
      </w:pPr>
      <w:r w:rsidRPr="00B13E0B">
        <w:rPr>
          <w:lang w:val="es-ES_tradnl"/>
        </w:rPr>
        <w:t xml:space="preserve">Se usan los mismos parámetros de uso del paso 1 y se repite el paso 2pero con los caudales de los aparatos sanitarios escogidos para el caso de diseño. En el Anexo 2 de este </w:t>
      </w:r>
      <w:r w:rsidR="001A439F" w:rsidRPr="00B13E0B">
        <w:rPr>
          <w:lang w:val="es-ES_tradnl"/>
        </w:rPr>
        <w:t>Protocolo</w:t>
      </w:r>
      <w:r w:rsidRPr="00B13E0B">
        <w:rPr>
          <w:lang w:val="es-ES_tradnl"/>
        </w:rPr>
        <w:t xml:space="preserve"> se encuentra un listado de posibles medidas de eficiencia </w:t>
      </w:r>
      <w:r w:rsidR="00FC102A" w:rsidRPr="00B13E0B">
        <w:rPr>
          <w:lang w:val="es-ES_tradnl"/>
        </w:rPr>
        <w:t>que</w:t>
      </w:r>
      <w:r w:rsidRPr="00B13E0B">
        <w:rPr>
          <w:lang w:val="es-ES_tradnl"/>
        </w:rPr>
        <w:t xml:space="preserve"> el equipo del proyecto</w:t>
      </w:r>
      <w:r w:rsidR="00FC102A" w:rsidRPr="00B13E0B">
        <w:rPr>
          <w:lang w:val="es-ES_tradnl"/>
        </w:rPr>
        <w:t xml:space="preserve"> puede emplear</w:t>
      </w:r>
      <w:r w:rsidRPr="00B13E0B">
        <w:rPr>
          <w:lang w:val="es-ES_tradnl"/>
        </w:rPr>
        <w:t xml:space="preserve"> de acuerdo con las prioridades de cada proyecto en particular. </w:t>
      </w:r>
    </w:p>
    <w:p w14:paraId="1EE8F8C4" w14:textId="77777777" w:rsidR="00F00BB1" w:rsidRPr="00B13E0B" w:rsidRDefault="00F00BB1" w:rsidP="00F00BB1">
      <w:pPr>
        <w:jc w:val="both"/>
        <w:rPr>
          <w:lang w:val="es-ES_tradnl"/>
        </w:rPr>
      </w:pPr>
    </w:p>
    <w:p w14:paraId="6A9C3A09" w14:textId="77777777" w:rsidR="00F00BB1" w:rsidRPr="00B13E0B" w:rsidRDefault="00F00BB1" w:rsidP="00F00BB1">
      <w:pPr>
        <w:jc w:val="both"/>
        <w:rPr>
          <w:lang w:val="es-ES_tradnl"/>
        </w:rPr>
      </w:pPr>
      <w:r w:rsidRPr="00B13E0B">
        <w:rPr>
          <w:lang w:val="es-ES_tradnl"/>
        </w:rPr>
        <w:t xml:space="preserve">Consideraciones especiales </w:t>
      </w:r>
      <w:r w:rsidR="00AE1B7C" w:rsidRPr="00B13E0B">
        <w:rPr>
          <w:lang w:val="es-ES_tradnl"/>
        </w:rPr>
        <w:t xml:space="preserve">del </w:t>
      </w:r>
      <w:r w:rsidRPr="00B13E0B">
        <w:rPr>
          <w:lang w:val="es-ES_tradnl"/>
        </w:rPr>
        <w:t xml:space="preserve">cálculo </w:t>
      </w:r>
      <w:r w:rsidR="00AE1B7C" w:rsidRPr="00B13E0B">
        <w:rPr>
          <w:lang w:val="es-ES_tradnl"/>
        </w:rPr>
        <w:t xml:space="preserve">en el </w:t>
      </w:r>
      <w:r w:rsidRPr="00B13E0B">
        <w:rPr>
          <w:lang w:val="es-ES_tradnl"/>
        </w:rPr>
        <w:t>caso de diseño</w:t>
      </w:r>
    </w:p>
    <w:p w14:paraId="066B6C60" w14:textId="77777777" w:rsidR="008332F3" w:rsidRPr="00B13E0B" w:rsidRDefault="008332F3" w:rsidP="00CB2286">
      <w:pPr>
        <w:rPr>
          <w:b/>
          <w:lang w:val="es-ES_tradnl"/>
        </w:rPr>
      </w:pPr>
    </w:p>
    <w:p w14:paraId="62295113" w14:textId="77777777" w:rsidR="00F00BB1" w:rsidRPr="00B13E0B" w:rsidRDefault="008332F3" w:rsidP="008332F3">
      <w:pPr>
        <w:pStyle w:val="Prrafodelista"/>
        <w:ind w:left="0"/>
        <w:rPr>
          <w:lang w:val="es-ES_tradnl"/>
        </w:rPr>
      </w:pPr>
      <w:r w:rsidRPr="00B13E0B">
        <w:rPr>
          <w:lang w:val="es-ES_tradnl"/>
        </w:rPr>
        <w:t xml:space="preserve">- </w:t>
      </w:r>
      <w:r w:rsidR="00F00BB1" w:rsidRPr="00B13E0B">
        <w:rPr>
          <w:lang w:val="es-ES_tradnl"/>
        </w:rPr>
        <w:t>Proyectos que usen reutilización de agua tratada como estrategia de ahorro de agua</w:t>
      </w:r>
    </w:p>
    <w:p w14:paraId="66183A90" w14:textId="77777777" w:rsidR="008332F3" w:rsidRPr="00B13E0B" w:rsidRDefault="008332F3" w:rsidP="00CB2286">
      <w:pPr>
        <w:pStyle w:val="Prrafodelista"/>
        <w:ind w:left="0"/>
        <w:rPr>
          <w:lang w:val="es-ES_tradnl"/>
        </w:rPr>
      </w:pPr>
    </w:p>
    <w:p w14:paraId="4A8B9F65" w14:textId="77777777" w:rsidR="00F00BB1" w:rsidRPr="00B13E0B" w:rsidRDefault="00F00BB1" w:rsidP="00F00BB1">
      <w:pPr>
        <w:jc w:val="both"/>
        <w:rPr>
          <w:lang w:val="es-ES_tradnl"/>
        </w:rPr>
      </w:pPr>
      <w:r w:rsidRPr="00B13E0B">
        <w:rPr>
          <w:lang w:val="es-ES_tradnl"/>
        </w:rPr>
        <w:t xml:space="preserve">Cuando se incluyan medidas de recolección, tratamiento y reutilización de aguas lluvias, grises o grasas, los valores de consumo en aparatos de descarga disminuirán de acuerdo </w:t>
      </w:r>
      <w:r w:rsidR="00FC102A" w:rsidRPr="00B13E0B">
        <w:rPr>
          <w:lang w:val="es-ES_tradnl"/>
        </w:rPr>
        <w:t xml:space="preserve">con </w:t>
      </w:r>
      <w:r w:rsidRPr="00B13E0B">
        <w:rPr>
          <w:lang w:val="es-ES_tradnl"/>
        </w:rPr>
        <w:t xml:space="preserve">la disponibilidad del tipo de agua </w:t>
      </w:r>
      <w:r w:rsidR="00901885" w:rsidRPr="00B13E0B">
        <w:rPr>
          <w:lang w:val="es-ES_tradnl"/>
        </w:rPr>
        <w:t>que se va a</w:t>
      </w:r>
      <w:r w:rsidRPr="00B13E0B">
        <w:rPr>
          <w:lang w:val="es-ES_tradnl"/>
        </w:rPr>
        <w:t xml:space="preserve"> reciclar.</w:t>
      </w:r>
      <w:r w:rsidR="00901885" w:rsidRPr="00B13E0B">
        <w:rPr>
          <w:lang w:val="es-ES_tradnl"/>
        </w:rPr>
        <w:t xml:space="preserve">, lo que </w:t>
      </w:r>
      <w:r w:rsidRPr="00B13E0B">
        <w:rPr>
          <w:lang w:val="es-ES_tradnl"/>
        </w:rPr>
        <w:t>afectará directamente el resultado de la ecuación 7 para el caso de diseño.</w:t>
      </w:r>
    </w:p>
    <w:p w14:paraId="696ED3E9" w14:textId="77777777" w:rsidR="007A3FB0" w:rsidRPr="00B13E0B" w:rsidRDefault="007A3FB0" w:rsidP="00F00BB1">
      <w:pPr>
        <w:jc w:val="both"/>
        <w:rPr>
          <w:lang w:val="es-ES_tradnl"/>
        </w:rPr>
      </w:pPr>
    </w:p>
    <w:p w14:paraId="5BC472E6" w14:textId="77777777" w:rsidR="00F00BB1" w:rsidRPr="00B13E0B" w:rsidRDefault="000B3BE7" w:rsidP="00CB2286">
      <w:pPr>
        <w:pStyle w:val="Prrafodelista"/>
        <w:ind w:left="0"/>
        <w:rPr>
          <w:lang w:val="es-ES_tradnl"/>
        </w:rPr>
      </w:pPr>
      <w:r w:rsidRPr="00B13E0B">
        <w:rPr>
          <w:lang w:val="es-ES_tradnl"/>
        </w:rPr>
        <w:t xml:space="preserve">- </w:t>
      </w:r>
      <w:r w:rsidR="00F00BB1" w:rsidRPr="00B13E0B">
        <w:rPr>
          <w:lang w:val="es-ES_tradnl"/>
        </w:rPr>
        <w:t>Proyectos con variadores de velocidad en los equipos de presión para suministro de agua potable como estrategia de ahorro de agua</w:t>
      </w:r>
    </w:p>
    <w:p w14:paraId="1A78D8EB" w14:textId="77777777" w:rsidR="008332F3" w:rsidRPr="00B13E0B" w:rsidRDefault="008332F3" w:rsidP="00F00BB1">
      <w:pPr>
        <w:jc w:val="both"/>
        <w:rPr>
          <w:lang w:val="es-ES_tradnl"/>
        </w:rPr>
      </w:pPr>
    </w:p>
    <w:p w14:paraId="29267069" w14:textId="77777777" w:rsidR="00F00BB1" w:rsidRPr="00B13E0B" w:rsidRDefault="00F00BB1" w:rsidP="00F00BB1">
      <w:pPr>
        <w:jc w:val="both"/>
        <w:rPr>
          <w:lang w:val="es-ES_tradnl"/>
        </w:rPr>
      </w:pPr>
      <w:r w:rsidRPr="00B13E0B">
        <w:rPr>
          <w:lang w:val="es-ES_tradnl"/>
        </w:rPr>
        <w:t xml:space="preserve">Se </w:t>
      </w:r>
      <w:r w:rsidR="00F61B8C" w:rsidRPr="00B13E0B">
        <w:rPr>
          <w:lang w:val="es-ES_tradnl"/>
        </w:rPr>
        <w:t>debe discriminar</w:t>
      </w:r>
      <w:r w:rsidRPr="00B13E0B">
        <w:rPr>
          <w:lang w:val="es-ES_tradnl"/>
        </w:rPr>
        <w:t xml:space="preserve"> el consumo de agua de los aparatos de flujo y fluxómetro únicamente</w:t>
      </w:r>
      <w:r w:rsidR="00901885" w:rsidRPr="00B13E0B">
        <w:rPr>
          <w:lang w:val="es-ES_tradnl"/>
        </w:rPr>
        <w:t>, es decir, que</w:t>
      </w:r>
      <w:r w:rsidRPr="00B13E0B">
        <w:rPr>
          <w:lang w:val="es-ES_tradnl"/>
        </w:rPr>
        <w:t xml:space="preserve"> deberá multiplicarse por un valor de (100 – % de ahorro dado por el proveedor del variador de velocidad) para determinar el consumo real. El </w:t>
      </w:r>
      <w:r w:rsidR="00901885" w:rsidRPr="00B13E0B">
        <w:rPr>
          <w:lang w:val="es-ES_tradnl"/>
        </w:rPr>
        <w:t xml:space="preserve">proveedor determinará el </w:t>
      </w:r>
      <w:r w:rsidRPr="00B13E0B">
        <w:rPr>
          <w:lang w:val="es-ES_tradnl"/>
        </w:rPr>
        <w:t xml:space="preserve">porcentaje de ahorro del equipo dependiendo de las características propias de cada proyecto. </w:t>
      </w:r>
    </w:p>
    <w:p w14:paraId="42B33919" w14:textId="77777777" w:rsidR="008332F3" w:rsidRPr="00B13E0B" w:rsidRDefault="008332F3" w:rsidP="00F00BB1">
      <w:pPr>
        <w:jc w:val="both"/>
        <w:rPr>
          <w:lang w:val="es-ES_tradnl"/>
        </w:rPr>
      </w:pPr>
    </w:p>
    <w:p w14:paraId="70A23C76" w14:textId="77777777" w:rsidR="00F00BB1" w:rsidRPr="00B13E0B" w:rsidRDefault="000B3BE7" w:rsidP="00CB2286">
      <w:pPr>
        <w:pStyle w:val="Prrafodelista"/>
        <w:ind w:left="0"/>
        <w:jc w:val="both"/>
        <w:rPr>
          <w:lang w:val="es-ES_tradnl"/>
        </w:rPr>
      </w:pPr>
      <w:r w:rsidRPr="00B13E0B">
        <w:rPr>
          <w:lang w:val="es-ES_tradnl"/>
        </w:rPr>
        <w:t xml:space="preserve">- </w:t>
      </w:r>
      <w:r w:rsidR="00F00BB1" w:rsidRPr="00B13E0B">
        <w:rPr>
          <w:lang w:val="es-ES_tradnl"/>
        </w:rPr>
        <w:t xml:space="preserve">Para proyectos que </w:t>
      </w:r>
      <w:r w:rsidR="00F61B8C" w:rsidRPr="00B13E0B">
        <w:rPr>
          <w:lang w:val="es-ES_tradnl"/>
        </w:rPr>
        <w:t>se desarrollan</w:t>
      </w:r>
      <w:r w:rsidR="00FA75BC" w:rsidRPr="00B13E0B">
        <w:rPr>
          <w:lang w:val="es-ES_tradnl"/>
        </w:rPr>
        <w:t xml:space="preserve"> solamente </w:t>
      </w:r>
      <w:r w:rsidR="00F00BB1" w:rsidRPr="00B13E0B">
        <w:rPr>
          <w:lang w:val="es-ES_tradnl"/>
        </w:rPr>
        <w:t>en las zonas comunes y que las zonas privadas se entregan para futura adecuación</w:t>
      </w:r>
    </w:p>
    <w:p w14:paraId="1AF6668B" w14:textId="77777777" w:rsidR="008332F3" w:rsidRPr="00B13E0B" w:rsidRDefault="008332F3" w:rsidP="00F00BB1">
      <w:pPr>
        <w:jc w:val="both"/>
        <w:rPr>
          <w:lang w:val="es-ES_tradnl"/>
        </w:rPr>
      </w:pPr>
    </w:p>
    <w:p w14:paraId="79C896B8" w14:textId="77777777" w:rsidR="00F00BB1" w:rsidRPr="00B13E0B" w:rsidRDefault="00F00BB1" w:rsidP="00F00BB1">
      <w:pPr>
        <w:jc w:val="both"/>
        <w:rPr>
          <w:lang w:val="es-ES_tradnl"/>
        </w:rPr>
      </w:pPr>
      <w:r w:rsidRPr="00B13E0B">
        <w:rPr>
          <w:lang w:val="es-ES_tradnl"/>
        </w:rPr>
        <w:t xml:space="preserve">Se deben incluir las estrategias de eficiencia dentro del reglamento de propiedad horizontal, de manera que los arrendatarios o propietarios también los cumplan </w:t>
      </w:r>
      <w:r w:rsidR="00FA75BC" w:rsidRPr="00B13E0B">
        <w:rPr>
          <w:lang w:val="es-ES_tradnl"/>
        </w:rPr>
        <w:t xml:space="preserve">en </w:t>
      </w:r>
      <w:r w:rsidRPr="00B13E0B">
        <w:rPr>
          <w:lang w:val="es-ES_tradnl"/>
        </w:rPr>
        <w:t>de sus espacios. Para las áreas que no sean desarrolladas por el constructor, se debe</w:t>
      </w:r>
      <w:r w:rsidR="00FA75BC" w:rsidRPr="00B13E0B">
        <w:rPr>
          <w:lang w:val="es-ES_tradnl"/>
        </w:rPr>
        <w:t>n</w:t>
      </w:r>
      <w:r w:rsidRPr="00B13E0B">
        <w:rPr>
          <w:lang w:val="es-ES_tradnl"/>
        </w:rPr>
        <w:t xml:space="preserve"> usar dentro de la modelación energética del caso de diseño los parámetros </w:t>
      </w:r>
      <w:r w:rsidR="009F029A" w:rsidRPr="00B13E0B">
        <w:rPr>
          <w:lang w:val="es-ES_tradnl"/>
        </w:rPr>
        <w:t>estipulados</w:t>
      </w:r>
      <w:r w:rsidRPr="00B13E0B">
        <w:rPr>
          <w:lang w:val="es-ES_tradnl"/>
        </w:rPr>
        <w:t xml:space="preserve"> en el reglamento de propiedad horizontal.</w:t>
      </w:r>
    </w:p>
    <w:p w14:paraId="1F4B01D7" w14:textId="77777777" w:rsidR="00F00BB1" w:rsidRPr="00B13E0B" w:rsidRDefault="00F00BB1" w:rsidP="00C4116B">
      <w:pPr>
        <w:jc w:val="both"/>
        <w:rPr>
          <w:b/>
          <w:i/>
          <w:lang w:val="es-ES_tradnl"/>
        </w:rPr>
      </w:pPr>
    </w:p>
    <w:p w14:paraId="1B924549" w14:textId="77777777" w:rsidR="003241B8" w:rsidRPr="00B13E0B" w:rsidRDefault="003241B8" w:rsidP="003241B8">
      <w:pPr>
        <w:jc w:val="both"/>
        <w:rPr>
          <w:lang w:val="es-ES_tradnl"/>
        </w:rPr>
      </w:pPr>
      <w:r w:rsidRPr="00B63095">
        <w:rPr>
          <w:b/>
          <w:lang w:val="es-ES_tradnl"/>
        </w:rPr>
        <w:lastRenderedPageBreak/>
        <w:t>Paso 5</w:t>
      </w:r>
      <w:r w:rsidR="000B3BE7" w:rsidRPr="00B13E0B">
        <w:rPr>
          <w:lang w:val="es-ES_tradnl"/>
        </w:rPr>
        <w:t>.</w:t>
      </w:r>
      <w:r w:rsidRPr="00B13E0B">
        <w:rPr>
          <w:lang w:val="es-ES_tradnl"/>
        </w:rPr>
        <w:t xml:space="preserve"> Comparar el consumo del caso de diseño con respecto al consumo de la línea base ajustada para para evaluar el ahorro de agua</w:t>
      </w:r>
    </w:p>
    <w:p w14:paraId="5578D37D" w14:textId="77777777" w:rsidR="000B3BE7" w:rsidRPr="00B13E0B" w:rsidRDefault="000B3BE7" w:rsidP="003241B8">
      <w:pPr>
        <w:jc w:val="both"/>
        <w:rPr>
          <w:lang w:val="es-ES_tradnl"/>
        </w:rPr>
      </w:pPr>
    </w:p>
    <w:p w14:paraId="175657AD" w14:textId="77777777" w:rsidR="003241B8" w:rsidRPr="00B13E0B" w:rsidRDefault="003241B8" w:rsidP="003241B8">
      <w:pPr>
        <w:jc w:val="both"/>
        <w:rPr>
          <w:lang w:val="es-ES_tradnl"/>
        </w:rPr>
      </w:pPr>
      <w:r w:rsidRPr="00B13E0B">
        <w:rPr>
          <w:lang w:val="es-ES_tradnl"/>
        </w:rPr>
        <w:t>Se aplica la ecuación 10.</w:t>
      </w:r>
    </w:p>
    <w:p w14:paraId="666E4596" w14:textId="77777777" w:rsidR="003241B8" w:rsidRPr="00B13E0B" w:rsidRDefault="003241B8" w:rsidP="003241B8">
      <w:pPr>
        <w:jc w:val="both"/>
        <w:rPr>
          <w:lang w:val="es-ES_tradnl"/>
        </w:rPr>
      </w:pPr>
    </w:p>
    <w:p w14:paraId="2F707F1C" w14:textId="77777777" w:rsidR="003241B8" w:rsidRPr="00B13E0B" w:rsidRDefault="0076313D" w:rsidP="003241B8">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09C91311" w14:textId="77777777" w:rsidR="003241B8" w:rsidRPr="00B13E0B" w:rsidRDefault="003241B8" w:rsidP="003241B8">
      <w:pPr>
        <w:jc w:val="both"/>
        <w:rPr>
          <w:lang w:val="es-ES_tradnl"/>
        </w:rPr>
      </w:pPr>
      <w:r w:rsidRPr="00B13E0B">
        <w:rPr>
          <w:lang w:val="es-ES_tradnl"/>
        </w:rPr>
        <w:t>Donde:</w:t>
      </w:r>
    </w:p>
    <w:p w14:paraId="01ED2801" w14:textId="77777777" w:rsidR="003241B8" w:rsidRPr="00B13E0B" w:rsidRDefault="003241B8" w:rsidP="003241B8">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02246404" w14:textId="77777777" w:rsidR="003241B8" w:rsidRPr="00B13E0B" w:rsidRDefault="003241B8" w:rsidP="003241B8">
      <w:pPr>
        <w:jc w:val="both"/>
        <w:rPr>
          <w:lang w:val="es-ES_tradnl"/>
        </w:rPr>
      </w:pPr>
      <w:r w:rsidRPr="00B13E0B">
        <w:rPr>
          <w:lang w:val="es-ES_tradnl"/>
        </w:rPr>
        <w:t>VLBA: Volumen anual de la línea base ajustada</w:t>
      </w:r>
    </w:p>
    <w:p w14:paraId="491DA307" w14:textId="77777777" w:rsidR="003241B8" w:rsidRPr="003D4D47" w:rsidRDefault="003241B8" w:rsidP="003D4D47">
      <w:pPr>
        <w:jc w:val="both"/>
        <w:rPr>
          <w:lang w:val="es-ES_tradnl"/>
        </w:rPr>
      </w:pPr>
      <w:r w:rsidRPr="00B13E0B">
        <w:rPr>
          <w:lang w:val="es-ES_tradnl"/>
        </w:rPr>
        <w:t>VACD: Volumen anual caso de diseño</w:t>
      </w:r>
    </w:p>
    <w:p w14:paraId="11042F83" w14:textId="77777777" w:rsidR="003241B8" w:rsidRPr="00B13E0B" w:rsidRDefault="003241B8" w:rsidP="003241B8">
      <w:pPr>
        <w:jc w:val="both"/>
        <w:rPr>
          <w:b/>
          <w:i/>
          <w:lang w:val="es-ES_tradnl"/>
        </w:rPr>
      </w:pPr>
    </w:p>
    <w:p w14:paraId="689F7CF8" w14:textId="77777777" w:rsidR="003241B8" w:rsidRPr="00B13E0B" w:rsidRDefault="003241B8" w:rsidP="003241B8">
      <w:pPr>
        <w:jc w:val="both"/>
        <w:rPr>
          <w:lang w:val="es-ES_tradnl"/>
        </w:rPr>
      </w:pPr>
      <w:r w:rsidRPr="00B13E0B">
        <w:rPr>
          <w:lang w:val="es-ES_tradnl"/>
        </w:rPr>
        <w:t xml:space="preserve">Luego de obtener el ahorro en el caso propuesto usando la ecuación 10, se debe comparar este valor con el porcentaje de ahorro obligatorio para esta tipología, </w:t>
      </w:r>
      <w:r w:rsidR="00FA75BC" w:rsidRPr="00B13E0B">
        <w:rPr>
          <w:lang w:val="es-ES_tradnl"/>
        </w:rPr>
        <w:t xml:space="preserve">que </w:t>
      </w:r>
      <w:r w:rsidRPr="00B13E0B">
        <w:rPr>
          <w:lang w:val="es-ES_tradnl"/>
        </w:rPr>
        <w:t xml:space="preserve">es de </w:t>
      </w:r>
      <w:r w:rsidR="00BA6106" w:rsidRPr="00B13E0B">
        <w:rPr>
          <w:lang w:val="es-ES_tradnl"/>
        </w:rPr>
        <w:t>37</w:t>
      </w:r>
      <w:r w:rsidRPr="00B13E0B">
        <w:rPr>
          <w:lang w:val="es-ES_tradnl"/>
        </w:rPr>
        <w:t xml:space="preserve">%. </w:t>
      </w:r>
    </w:p>
    <w:p w14:paraId="498A21C4" w14:textId="77777777" w:rsidR="003241B8" w:rsidRPr="00B13E0B" w:rsidRDefault="003241B8" w:rsidP="003241B8">
      <w:pPr>
        <w:jc w:val="both"/>
        <w:rPr>
          <w:lang w:val="es-ES_tradnl"/>
        </w:rPr>
      </w:pPr>
    </w:p>
    <w:p w14:paraId="533E36B7" w14:textId="77777777" w:rsidR="003241B8" w:rsidRPr="00B13E0B" w:rsidRDefault="003241B8" w:rsidP="003241B8">
      <w:pPr>
        <w:jc w:val="both"/>
        <w:rPr>
          <w:lang w:val="es-ES_tradnl"/>
        </w:rPr>
      </w:pPr>
      <w:r w:rsidRPr="00B63095">
        <w:rPr>
          <w:b/>
          <w:lang w:val="es-ES_tradnl"/>
        </w:rPr>
        <w:t>Paso 6</w:t>
      </w:r>
      <w:r w:rsidRPr="00B13E0B">
        <w:rPr>
          <w:lang w:val="es-ES_tradnl"/>
        </w:rPr>
        <w:t>. Si no se logra el ahorro requerido, iterar con nuevas medidas de eficiencia hasta lograr el ahorro esperado</w:t>
      </w:r>
    </w:p>
    <w:p w14:paraId="14C5F482" w14:textId="77777777" w:rsidR="000B3BE7" w:rsidRPr="00B13E0B" w:rsidRDefault="000B3BE7" w:rsidP="003241B8">
      <w:pPr>
        <w:jc w:val="both"/>
        <w:rPr>
          <w:lang w:val="es-ES_tradnl"/>
        </w:rPr>
      </w:pPr>
    </w:p>
    <w:p w14:paraId="0941D388" w14:textId="77777777" w:rsidR="003241B8" w:rsidRPr="00B13E0B" w:rsidRDefault="003241B8" w:rsidP="003241B8">
      <w:pPr>
        <w:jc w:val="both"/>
        <w:rPr>
          <w:lang w:val="es-ES_tradnl"/>
        </w:rPr>
      </w:pPr>
      <w:r w:rsidRPr="00B13E0B">
        <w:rPr>
          <w:lang w:val="es-ES_tradnl"/>
        </w:rPr>
        <w:t xml:space="preserve">En el caso de que el proyecto no logre alcanzar el ahorro requerido para la tipología, el equipo </w:t>
      </w:r>
      <w:r w:rsidR="00FA75BC" w:rsidRPr="00B13E0B">
        <w:rPr>
          <w:lang w:val="es-ES_tradnl"/>
        </w:rPr>
        <w:t>de trabajo</w:t>
      </w:r>
      <w:r w:rsidRPr="00B13E0B">
        <w:rPr>
          <w:lang w:val="es-ES_tradnl"/>
        </w:rPr>
        <w:t xml:space="preserve"> debe buscar alternativas para mejorar el desempeño en el consumo de agua </w:t>
      </w:r>
      <w:r w:rsidR="00FA75BC" w:rsidRPr="00B13E0B">
        <w:rPr>
          <w:lang w:val="es-ES_tradnl"/>
        </w:rPr>
        <w:t>con</w:t>
      </w:r>
      <w:r w:rsidRPr="00B13E0B">
        <w:rPr>
          <w:lang w:val="es-ES_tradnl"/>
        </w:rPr>
        <w:t xml:space="preserve"> la implementación de medidas adicionales de eficiencia de </w:t>
      </w:r>
      <w:r w:rsidR="00F61B8C" w:rsidRPr="00B13E0B">
        <w:rPr>
          <w:lang w:val="es-ES_tradnl"/>
        </w:rPr>
        <w:t>agua. Para</w:t>
      </w:r>
      <w:r w:rsidRPr="00B13E0B">
        <w:rPr>
          <w:lang w:val="es-ES_tradnl"/>
        </w:rPr>
        <w:t xml:space="preserve"> esto es muy recomendable que los profesionales a cargo analicen la distribución de consumos de</w:t>
      </w:r>
      <w:r w:rsidR="00FA75BC" w:rsidRPr="00B13E0B">
        <w:rPr>
          <w:lang w:val="es-ES_tradnl"/>
        </w:rPr>
        <w:t>l líquido con el fin de</w:t>
      </w:r>
      <w:r w:rsidRPr="00B13E0B">
        <w:rPr>
          <w:lang w:val="es-ES_tradnl"/>
        </w:rPr>
        <w:t xml:space="preserve"> seleccionar las medidas de mayor impacto y menor costo para la particularidad del proyecto.</w:t>
      </w:r>
    </w:p>
    <w:p w14:paraId="3D5CB3A4" w14:textId="77777777" w:rsidR="003241B8" w:rsidRPr="00B13E0B" w:rsidRDefault="003241B8" w:rsidP="003241B8">
      <w:pPr>
        <w:jc w:val="both"/>
        <w:rPr>
          <w:lang w:val="es-ES_tradnl"/>
        </w:rPr>
      </w:pPr>
    </w:p>
    <w:p w14:paraId="28646D00" w14:textId="77777777" w:rsidR="003241B8" w:rsidRPr="00B13E0B" w:rsidRDefault="003241B8" w:rsidP="003241B8">
      <w:pPr>
        <w:jc w:val="both"/>
        <w:rPr>
          <w:lang w:val="es-ES_tradnl"/>
        </w:rPr>
      </w:pPr>
      <w:r w:rsidRPr="00B13E0B">
        <w:rPr>
          <w:lang w:val="es-ES_tradnl"/>
        </w:rPr>
        <w:t xml:space="preserve">Las medidas seleccionadas para el proyecto deben garantizar que en ningún caso el resultado del método de desempeño sea menor a </w:t>
      </w:r>
      <w:r w:rsidR="00BA6106" w:rsidRPr="00B13E0B">
        <w:rPr>
          <w:lang w:val="es-ES_tradnl"/>
        </w:rPr>
        <w:t>37</w:t>
      </w:r>
      <w:r w:rsidRPr="00B13E0B">
        <w:rPr>
          <w:lang w:val="es-ES_tradnl"/>
        </w:rPr>
        <w:t xml:space="preserve">%. </w:t>
      </w:r>
    </w:p>
    <w:p w14:paraId="2FB66B59" w14:textId="77777777" w:rsidR="00190041" w:rsidRPr="00B13E0B" w:rsidRDefault="00190041" w:rsidP="003241B8">
      <w:pPr>
        <w:jc w:val="both"/>
        <w:rPr>
          <w:lang w:val="es-ES_tradnl"/>
        </w:rPr>
      </w:pPr>
    </w:p>
    <w:p w14:paraId="044100B7" w14:textId="77777777" w:rsidR="003241B8" w:rsidRPr="00B13E0B" w:rsidRDefault="003241B8" w:rsidP="003241B8">
      <w:pPr>
        <w:jc w:val="both"/>
        <w:rPr>
          <w:lang w:val="es-ES_tradnl"/>
        </w:rPr>
      </w:pPr>
      <w:r w:rsidRPr="00B13E0B">
        <w:rPr>
          <w:lang w:val="es-ES_tradnl"/>
        </w:rPr>
        <w:t xml:space="preserve">Nota: </w:t>
      </w:r>
      <w:r w:rsidR="0088023E" w:rsidRPr="00B13E0B">
        <w:rPr>
          <w:lang w:val="es-ES_tradnl"/>
        </w:rPr>
        <w:t>el grupo de trabajo</w:t>
      </w:r>
      <w:r w:rsidRPr="00B13E0B">
        <w:rPr>
          <w:lang w:val="es-ES_tradnl"/>
        </w:rPr>
        <w:t xml:space="preserve"> puede utilizar el método descrito en esta sección o puede utilizar un método alternativo siempre y cuando demuestre que el ahorro obtenido por el método alternativo es igual o superior al requerido por este </w:t>
      </w:r>
      <w:r w:rsidR="001A439F" w:rsidRPr="00B13E0B">
        <w:rPr>
          <w:lang w:val="es-ES_tradnl"/>
        </w:rPr>
        <w:t>Protocolo</w:t>
      </w:r>
      <w:r w:rsidRPr="00B13E0B">
        <w:rPr>
          <w:lang w:val="es-ES_tradnl"/>
        </w:rPr>
        <w:t>.</w:t>
      </w:r>
    </w:p>
    <w:p w14:paraId="4CC5159E" w14:textId="77777777" w:rsidR="003241B8" w:rsidRPr="00B13E0B" w:rsidRDefault="003241B8" w:rsidP="003241B8">
      <w:pPr>
        <w:jc w:val="both"/>
        <w:rPr>
          <w:lang w:val="es-ES_tradnl"/>
        </w:rPr>
      </w:pPr>
    </w:p>
    <w:p w14:paraId="3FDB1D86" w14:textId="77777777" w:rsidR="003241B8" w:rsidRPr="00B13E0B" w:rsidRDefault="003241B8" w:rsidP="003241B8">
      <w:pPr>
        <w:jc w:val="both"/>
        <w:rPr>
          <w:lang w:val="es-ES_tradnl"/>
        </w:rPr>
      </w:pPr>
      <w:r w:rsidRPr="00B63095">
        <w:rPr>
          <w:b/>
          <w:lang w:val="es-ES_tradnl"/>
        </w:rPr>
        <w:t xml:space="preserve">Paso </w:t>
      </w:r>
      <w:r w:rsidR="00DC0B3A" w:rsidRPr="00B63095">
        <w:rPr>
          <w:b/>
          <w:lang w:val="es-ES_tradnl"/>
        </w:rPr>
        <w:t>7</w:t>
      </w:r>
      <w:r w:rsidRPr="00B13E0B">
        <w:rPr>
          <w:lang w:val="es-ES_tradnl"/>
        </w:rPr>
        <w:t>. Multiplicar por el factor de ajuste de ahorro</w:t>
      </w:r>
    </w:p>
    <w:p w14:paraId="54087053" w14:textId="77777777" w:rsidR="000B3BE7" w:rsidRPr="00B13E0B" w:rsidRDefault="000B3BE7" w:rsidP="003241B8">
      <w:pPr>
        <w:jc w:val="both"/>
        <w:rPr>
          <w:lang w:val="es-ES_tradnl"/>
        </w:rPr>
      </w:pPr>
    </w:p>
    <w:p w14:paraId="62CA0767" w14:textId="77777777" w:rsidR="003241B8" w:rsidRPr="00B13E0B" w:rsidRDefault="003241B8" w:rsidP="003241B8">
      <w:pPr>
        <w:jc w:val="both"/>
        <w:rPr>
          <w:lang w:val="es-ES_tradnl"/>
        </w:rPr>
      </w:pPr>
      <w:r w:rsidRPr="00B13E0B">
        <w:rPr>
          <w:lang w:val="es-ES_tradnl"/>
        </w:rPr>
        <w:t xml:space="preserve">Una vez se obtenga que el ahorro de caso propuesto es mayor o igual que el porcentaje de ahorro obligatorio para esta tipología, el valor de ahorro de caso propuesto deberá multiplicarse por un factor de </w:t>
      </w:r>
      <w:r w:rsidR="00BA6106" w:rsidRPr="00B13E0B">
        <w:rPr>
          <w:lang w:val="es-ES_tradnl"/>
        </w:rPr>
        <w:t>0.6756</w:t>
      </w:r>
      <w:r w:rsidRPr="00B13E0B">
        <w:rPr>
          <w:lang w:val="es-ES_tradnl"/>
        </w:rPr>
        <w:t xml:space="preserve"> para obtener el ahorro del proyecto ajustado y comparable con el valor de ahorro requerido por la resolución 549 de 2015.</w:t>
      </w:r>
    </w:p>
    <w:p w14:paraId="7B8ADFCB" w14:textId="77777777" w:rsidR="003241B8" w:rsidRPr="00B13E0B" w:rsidRDefault="003241B8" w:rsidP="003241B8">
      <w:pPr>
        <w:jc w:val="both"/>
        <w:rPr>
          <w:lang w:val="es-ES_tradnl"/>
        </w:rPr>
      </w:pPr>
    </w:p>
    <w:p w14:paraId="19B865BC" w14:textId="77777777" w:rsidR="00AB6224" w:rsidRPr="00B13E0B" w:rsidRDefault="0088023E" w:rsidP="00C4116B">
      <w:pPr>
        <w:jc w:val="both"/>
        <w:rPr>
          <w:lang w:val="es-ES_tradnl"/>
        </w:rPr>
      </w:pPr>
      <w:r w:rsidRPr="00B13E0B">
        <w:rPr>
          <w:lang w:val="es-ES_tradnl"/>
        </w:rPr>
        <w:t>Cuando se supere</w:t>
      </w:r>
      <w:r w:rsidR="003241B8" w:rsidRPr="00B13E0B">
        <w:rPr>
          <w:lang w:val="es-ES_tradnl"/>
        </w:rPr>
        <w:t xml:space="preserve"> el desempeño objetivo se debe utilizar formato de presentación del proyecto por el método de desempeño para agua </w:t>
      </w:r>
      <w:r w:rsidR="00850A83" w:rsidRPr="00B13E0B">
        <w:rPr>
          <w:lang w:val="es-ES_tradnl"/>
        </w:rPr>
        <w:t xml:space="preserve">que se encuentra </w:t>
      </w:r>
      <w:r w:rsidR="003241B8" w:rsidRPr="00B13E0B">
        <w:rPr>
          <w:lang w:val="es-ES_tradnl"/>
        </w:rPr>
        <w:t>en el Anexo 3.</w:t>
      </w:r>
    </w:p>
    <w:p w14:paraId="5223A1DB" w14:textId="77777777" w:rsidR="009E4163" w:rsidRPr="00B13E0B" w:rsidRDefault="009E4163" w:rsidP="00C4116B">
      <w:pPr>
        <w:jc w:val="both"/>
        <w:rPr>
          <w:highlight w:val="yellow"/>
          <w:lang w:val="es-ES_tradnl"/>
        </w:rPr>
      </w:pPr>
    </w:p>
    <w:p w14:paraId="3C05301E" w14:textId="77777777" w:rsidR="006D29AD" w:rsidRPr="00B13E0B" w:rsidRDefault="006D29AD" w:rsidP="002730B6">
      <w:pPr>
        <w:pStyle w:val="Ttulo3"/>
        <w:numPr>
          <w:ilvl w:val="2"/>
          <w:numId w:val="24"/>
        </w:numPr>
        <w:ind w:left="1174"/>
        <w:jc w:val="both"/>
        <w:rPr>
          <w:rFonts w:ascii="Arial" w:hAnsi="Arial" w:cs="Arial"/>
          <w:b w:val="0"/>
          <w:color w:val="auto"/>
          <w:lang w:val="es-ES_tradnl"/>
        </w:rPr>
      </w:pPr>
      <w:bookmarkStart w:id="94" w:name="_Toc413267674"/>
      <w:bookmarkStart w:id="95" w:name="_Toc416385424"/>
      <w:bookmarkStart w:id="96" w:name="_Toc5874794"/>
      <w:bookmarkStart w:id="97" w:name="_Toc5889746"/>
      <w:bookmarkStart w:id="98" w:name="_Toc14779557"/>
      <w:r w:rsidRPr="00B13E0B">
        <w:rPr>
          <w:rFonts w:ascii="Arial" w:hAnsi="Arial" w:cs="Arial"/>
          <w:b w:val="0"/>
          <w:color w:val="auto"/>
          <w:lang w:val="es-ES_tradnl"/>
        </w:rPr>
        <w:t>Método prescriptivo para el ahorro de energía</w:t>
      </w:r>
      <w:bookmarkEnd w:id="94"/>
      <w:bookmarkEnd w:id="95"/>
      <w:bookmarkEnd w:id="96"/>
      <w:bookmarkEnd w:id="97"/>
      <w:bookmarkEnd w:id="98"/>
    </w:p>
    <w:p w14:paraId="2E13B568" w14:textId="77777777" w:rsidR="00C4116B" w:rsidRPr="00B13E0B" w:rsidRDefault="00C4116B" w:rsidP="00C4116B">
      <w:pPr>
        <w:jc w:val="both"/>
        <w:rPr>
          <w:lang w:val="es-CO"/>
        </w:rPr>
      </w:pPr>
    </w:p>
    <w:p w14:paraId="45232DB3" w14:textId="77777777" w:rsidR="00C4116B" w:rsidRPr="00B13E0B" w:rsidRDefault="00C4116B" w:rsidP="00C4116B">
      <w:pPr>
        <w:jc w:val="both"/>
        <w:rPr>
          <w:lang w:val="es-ES_tradnl"/>
        </w:rPr>
      </w:pPr>
      <w:r w:rsidRPr="00B13E0B">
        <w:rPr>
          <w:lang w:val="es-ES_tradnl"/>
        </w:rPr>
        <w:t xml:space="preserve">La </w:t>
      </w:r>
      <w:r w:rsidR="00850A83" w:rsidRPr="00B13E0B">
        <w:rPr>
          <w:lang w:val="es-ES_tradnl"/>
        </w:rPr>
        <w:t xml:space="preserve">Tabla </w:t>
      </w:r>
      <w:r w:rsidR="00CF54FB" w:rsidRPr="00B13E0B">
        <w:rPr>
          <w:lang w:val="es-ES_tradnl"/>
        </w:rPr>
        <w:t xml:space="preserve">13 </w:t>
      </w:r>
      <w:r w:rsidRPr="00B13E0B">
        <w:rPr>
          <w:lang w:val="es-ES_tradnl"/>
        </w:rPr>
        <w:t xml:space="preserve">muestra el listado de medidas requeridas para el cumplimiento del ahorro obligatorio para </w:t>
      </w:r>
      <w:r w:rsidR="00850A83" w:rsidRPr="00B13E0B">
        <w:rPr>
          <w:lang w:val="es-ES_tradnl"/>
        </w:rPr>
        <w:t>C</w:t>
      </w:r>
      <w:r w:rsidRPr="00B13E0B">
        <w:rPr>
          <w:lang w:val="es-ES_tradnl"/>
        </w:rPr>
        <w:t xml:space="preserve">entros </w:t>
      </w:r>
      <w:r w:rsidR="00652D18">
        <w:rPr>
          <w:lang w:val="es-ES_tradnl"/>
        </w:rPr>
        <w:t>c</w:t>
      </w:r>
      <w:r w:rsidRPr="00B13E0B">
        <w:rPr>
          <w:lang w:val="es-ES_tradnl"/>
        </w:rPr>
        <w:t xml:space="preserve">omerciales, </w:t>
      </w:r>
      <w:r w:rsidR="00850A83" w:rsidRPr="00B13E0B">
        <w:rPr>
          <w:lang w:val="es-ES_tradnl"/>
        </w:rPr>
        <w:t>que se tomaron</w:t>
      </w:r>
      <w:r w:rsidRPr="00B13E0B">
        <w:rPr>
          <w:lang w:val="es-ES_tradnl"/>
        </w:rPr>
        <w:t xml:space="preserve"> del paquete obligatorio simulado en este estudio </w:t>
      </w:r>
      <w:r w:rsidR="00850A83" w:rsidRPr="00B13E0B">
        <w:rPr>
          <w:lang w:val="es-ES_tradnl"/>
        </w:rPr>
        <w:t xml:space="preserve">por medio </w:t>
      </w:r>
      <w:r w:rsidRPr="00B13E0B">
        <w:rPr>
          <w:lang w:val="es-ES_tradnl"/>
        </w:rPr>
        <w:t>del cual se determinó el ahorro obligatorio para la tipología.</w:t>
      </w:r>
    </w:p>
    <w:p w14:paraId="719CFA79" w14:textId="77777777" w:rsidR="00C4116B" w:rsidRPr="00B13E0B" w:rsidRDefault="00C4116B" w:rsidP="00C4116B">
      <w:pPr>
        <w:jc w:val="both"/>
        <w:rPr>
          <w:lang w:val="es-ES_tradnl"/>
        </w:rPr>
      </w:pPr>
    </w:p>
    <w:p w14:paraId="2E41FAFB" w14:textId="77777777" w:rsidR="00C4116B" w:rsidRPr="00B13E0B" w:rsidRDefault="00850A83" w:rsidP="00C4116B">
      <w:pPr>
        <w:pStyle w:val="Descripcin"/>
        <w:rPr>
          <w:rFonts w:ascii="Arial" w:hAnsi="Arial"/>
          <w:b w:val="0"/>
          <w:color w:val="auto"/>
          <w:sz w:val="20"/>
          <w:szCs w:val="20"/>
          <w:lang w:val="es-ES_tradnl"/>
        </w:rPr>
      </w:pPr>
      <w:bookmarkStart w:id="99" w:name="_Ref504293096"/>
      <w:bookmarkStart w:id="100" w:name="_Toc528658696"/>
      <w:r w:rsidRPr="00B13E0B">
        <w:rPr>
          <w:rFonts w:ascii="Arial" w:eastAsia="Times New Roman" w:hAnsi="Arial"/>
          <w:b w:val="0"/>
          <w:color w:val="auto"/>
          <w:sz w:val="20"/>
          <w:szCs w:val="20"/>
          <w:lang w:val="es-ES_tradnl" w:eastAsia="es-ES"/>
        </w:rPr>
        <w:lastRenderedPageBreak/>
        <w:t xml:space="preserve">Tabla </w:t>
      </w:r>
      <w:bookmarkEnd w:id="99"/>
      <w:r w:rsidR="00A361A3" w:rsidRPr="00B13E0B">
        <w:rPr>
          <w:rFonts w:ascii="Arial" w:eastAsia="Times New Roman" w:hAnsi="Arial"/>
          <w:b w:val="0"/>
          <w:color w:val="auto"/>
          <w:sz w:val="20"/>
          <w:szCs w:val="20"/>
          <w:lang w:val="es-ES_tradnl" w:eastAsia="es-ES"/>
        </w:rPr>
        <w:t xml:space="preserve">13. </w:t>
      </w:r>
      <w:r w:rsidR="00C4116B" w:rsidRPr="00B13E0B">
        <w:rPr>
          <w:rFonts w:ascii="Arial" w:hAnsi="Arial"/>
          <w:b w:val="0"/>
          <w:color w:val="auto"/>
          <w:sz w:val="20"/>
          <w:szCs w:val="20"/>
          <w:lang w:val="es-ES_tradnl"/>
        </w:rPr>
        <w:t>Medidas requeridas</w:t>
      </w:r>
      <w:r w:rsidRPr="00B13E0B">
        <w:rPr>
          <w:rFonts w:ascii="Arial" w:hAnsi="Arial"/>
          <w:b w:val="0"/>
          <w:color w:val="auto"/>
          <w:sz w:val="20"/>
          <w:szCs w:val="20"/>
          <w:lang w:val="es-ES_tradnl"/>
        </w:rPr>
        <w:t xml:space="preserve"> en el</w:t>
      </w:r>
      <w:r w:rsidR="00C4116B" w:rsidRPr="00B13E0B">
        <w:rPr>
          <w:rFonts w:ascii="Arial" w:hAnsi="Arial"/>
          <w:b w:val="0"/>
          <w:color w:val="auto"/>
          <w:sz w:val="20"/>
          <w:szCs w:val="20"/>
          <w:lang w:val="es-ES_tradnl"/>
        </w:rPr>
        <w:t xml:space="preserve"> método prescriptivo para </w:t>
      </w:r>
      <w:r w:rsidR="00652D18">
        <w:rPr>
          <w:rFonts w:ascii="Arial" w:hAnsi="Arial"/>
          <w:b w:val="0"/>
          <w:color w:val="auto"/>
          <w:sz w:val="20"/>
          <w:szCs w:val="20"/>
          <w:lang w:val="es-ES_tradnl"/>
        </w:rPr>
        <w:t>c</w:t>
      </w:r>
      <w:r w:rsidR="000B3BE7" w:rsidRPr="00B13E0B">
        <w:rPr>
          <w:rFonts w:ascii="Arial" w:hAnsi="Arial"/>
          <w:b w:val="0"/>
          <w:color w:val="auto"/>
          <w:sz w:val="20"/>
          <w:szCs w:val="20"/>
          <w:lang w:val="es-ES_tradnl"/>
        </w:rPr>
        <w:t>entros comercial</w:t>
      </w:r>
      <w:bookmarkEnd w:id="100"/>
      <w:r w:rsidR="000B3BE7" w:rsidRPr="00B13E0B">
        <w:rPr>
          <w:rFonts w:ascii="Arial" w:hAnsi="Arial"/>
          <w:b w:val="0"/>
          <w:color w:val="auto"/>
          <w:sz w:val="20"/>
          <w:szCs w:val="20"/>
          <w:lang w:val="es-ES_tradnl"/>
        </w:rPr>
        <w:t>es</w:t>
      </w:r>
    </w:p>
    <w:tbl>
      <w:tblPr>
        <w:tblW w:w="7493"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2022"/>
        <w:gridCol w:w="2126"/>
        <w:gridCol w:w="3345"/>
      </w:tblGrid>
      <w:tr w:rsidR="00C4116B" w:rsidRPr="00B13E0B" w14:paraId="40CE5228" w14:textId="77777777" w:rsidTr="00C4116B">
        <w:trPr>
          <w:trHeight w:val="253"/>
          <w:tblHeader/>
          <w:jc w:val="center"/>
        </w:trPr>
        <w:tc>
          <w:tcPr>
            <w:tcW w:w="2022" w:type="dxa"/>
            <w:shd w:val="clear" w:color="auto" w:fill="auto"/>
            <w:noWrap/>
            <w:hideMark/>
          </w:tcPr>
          <w:p w14:paraId="34462EF3"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2126" w:type="dxa"/>
            <w:shd w:val="clear" w:color="auto" w:fill="auto"/>
            <w:noWrap/>
            <w:hideMark/>
          </w:tcPr>
          <w:p w14:paraId="0383E9DC"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45" w:type="dxa"/>
            <w:shd w:val="clear" w:color="auto" w:fill="auto"/>
            <w:noWrap/>
            <w:vAlign w:val="center"/>
            <w:hideMark/>
          </w:tcPr>
          <w:p w14:paraId="76AF5EA2"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C4116B" w:rsidRPr="00420B57" w14:paraId="1AA95F8E" w14:textId="77777777" w:rsidTr="00C4116B">
        <w:trPr>
          <w:trHeight w:val="715"/>
          <w:jc w:val="center"/>
        </w:trPr>
        <w:tc>
          <w:tcPr>
            <w:tcW w:w="2022" w:type="dxa"/>
            <w:shd w:val="clear" w:color="auto" w:fill="auto"/>
            <w:hideMark/>
          </w:tcPr>
          <w:p w14:paraId="46329230"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LED para interiores</w:t>
            </w:r>
          </w:p>
        </w:tc>
        <w:tc>
          <w:tcPr>
            <w:tcW w:w="2126" w:type="dxa"/>
            <w:shd w:val="clear" w:color="auto" w:fill="auto"/>
            <w:noWrap/>
            <w:hideMark/>
          </w:tcPr>
          <w:p w14:paraId="1D1F041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Luminarias tipo LED</w:t>
            </w:r>
          </w:p>
        </w:tc>
        <w:tc>
          <w:tcPr>
            <w:tcW w:w="3345" w:type="dxa"/>
            <w:shd w:val="clear" w:color="auto" w:fill="auto"/>
            <w:vAlign w:val="center"/>
            <w:hideMark/>
          </w:tcPr>
          <w:p w14:paraId="49EDD41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Diseño de iluminación que demuestre una densidad de potencia de iluminación máximo</w:t>
            </w:r>
            <w:r w:rsidR="00C762CF" w:rsidRPr="00B13E0B">
              <w:rPr>
                <w:rFonts w:eastAsia="Times New Roman"/>
                <w:sz w:val="20"/>
                <w:szCs w:val="20"/>
                <w:lang w:val="es-ES_tradnl" w:eastAsia="es-ES"/>
              </w:rPr>
              <w:t xml:space="preserve"> de</w:t>
            </w:r>
          </w:p>
          <w:p w14:paraId="43EDF3A8"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16,52 W/m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 xml:space="preserve"> para centro comercial 1,45 W/m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 xml:space="preserve"> para parqueadero.</w:t>
            </w:r>
          </w:p>
        </w:tc>
      </w:tr>
      <w:tr w:rsidR="00C4116B" w:rsidRPr="00420B57" w14:paraId="328B05B6" w14:textId="77777777" w:rsidTr="00C4116B">
        <w:trPr>
          <w:trHeight w:val="952"/>
          <w:jc w:val="center"/>
        </w:trPr>
        <w:tc>
          <w:tcPr>
            <w:tcW w:w="2022" w:type="dxa"/>
            <w:shd w:val="clear" w:color="auto" w:fill="auto"/>
            <w:hideMark/>
          </w:tcPr>
          <w:p w14:paraId="6EC3972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Controles de ocupación en corredores y exteriores</w:t>
            </w:r>
          </w:p>
        </w:tc>
        <w:tc>
          <w:tcPr>
            <w:tcW w:w="2126" w:type="dxa"/>
            <w:shd w:val="clear" w:color="auto" w:fill="auto"/>
            <w:hideMark/>
          </w:tcPr>
          <w:p w14:paraId="608AF22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Sensores de presencia o vacancia</w:t>
            </w:r>
          </w:p>
        </w:tc>
        <w:tc>
          <w:tcPr>
            <w:tcW w:w="3345" w:type="dxa"/>
            <w:shd w:val="clear" w:color="auto" w:fill="auto"/>
            <w:vAlign w:val="center"/>
            <w:hideMark/>
          </w:tcPr>
          <w:p w14:paraId="4D78E8E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Los parqueaderos y las zonas de servicio deben contar con control de ocupación para la iluminación.</w:t>
            </w:r>
          </w:p>
        </w:tc>
      </w:tr>
      <w:tr w:rsidR="00C4116B" w:rsidRPr="00420B57" w14:paraId="5DCA00F0" w14:textId="77777777" w:rsidTr="00C4116B">
        <w:trPr>
          <w:trHeight w:val="476"/>
          <w:jc w:val="center"/>
        </w:trPr>
        <w:tc>
          <w:tcPr>
            <w:tcW w:w="2022" w:type="dxa"/>
            <w:shd w:val="clear" w:color="auto" w:fill="auto"/>
            <w:hideMark/>
          </w:tcPr>
          <w:p w14:paraId="1A66E84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Control de iluminación por incidencia de luz natural</w:t>
            </w:r>
          </w:p>
        </w:tc>
        <w:tc>
          <w:tcPr>
            <w:tcW w:w="2126" w:type="dxa"/>
            <w:shd w:val="clear" w:color="auto" w:fill="auto"/>
            <w:noWrap/>
            <w:hideMark/>
          </w:tcPr>
          <w:p w14:paraId="78E947A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Sensores de luz día</w:t>
            </w:r>
          </w:p>
        </w:tc>
        <w:tc>
          <w:tcPr>
            <w:tcW w:w="3345" w:type="dxa"/>
            <w:shd w:val="clear" w:color="auto" w:fill="auto"/>
            <w:noWrap/>
            <w:vAlign w:val="center"/>
            <w:hideMark/>
          </w:tcPr>
          <w:p w14:paraId="286FA2EC"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Todos los espacios con acceso a luz natural deben contar con control de luz día.</w:t>
            </w:r>
          </w:p>
        </w:tc>
      </w:tr>
      <w:tr w:rsidR="00C4116B" w:rsidRPr="00420B57" w14:paraId="03C408CD" w14:textId="77777777" w:rsidTr="00C4116B">
        <w:trPr>
          <w:trHeight w:val="476"/>
          <w:jc w:val="center"/>
        </w:trPr>
        <w:tc>
          <w:tcPr>
            <w:tcW w:w="2022" w:type="dxa"/>
            <w:shd w:val="clear" w:color="auto" w:fill="auto"/>
            <w:hideMark/>
          </w:tcPr>
          <w:p w14:paraId="2992E2C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Control de iluminación por luz día en corredores y exteriores</w:t>
            </w:r>
          </w:p>
        </w:tc>
        <w:tc>
          <w:tcPr>
            <w:tcW w:w="2126" w:type="dxa"/>
            <w:shd w:val="clear" w:color="auto" w:fill="auto"/>
            <w:noWrap/>
            <w:hideMark/>
          </w:tcPr>
          <w:p w14:paraId="03130C9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Sensores de luz día</w:t>
            </w:r>
          </w:p>
        </w:tc>
        <w:tc>
          <w:tcPr>
            <w:tcW w:w="3345" w:type="dxa"/>
            <w:shd w:val="clear" w:color="auto" w:fill="auto"/>
            <w:noWrap/>
            <w:vAlign w:val="center"/>
            <w:hideMark/>
          </w:tcPr>
          <w:p w14:paraId="0CD5DE76"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Las zonas comunes deben contar con control de luz día para la iluminación.</w:t>
            </w:r>
          </w:p>
        </w:tc>
      </w:tr>
      <w:tr w:rsidR="00C4116B" w:rsidRPr="00420B57" w14:paraId="559A92F6" w14:textId="77777777" w:rsidTr="00C4116B">
        <w:trPr>
          <w:trHeight w:val="967"/>
          <w:jc w:val="center"/>
        </w:trPr>
        <w:tc>
          <w:tcPr>
            <w:tcW w:w="2022" w:type="dxa"/>
            <w:shd w:val="clear" w:color="auto" w:fill="auto"/>
            <w:hideMark/>
          </w:tcPr>
          <w:p w14:paraId="12923FD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Iluminación natural a través de fachadas </w:t>
            </w:r>
            <w:r w:rsidR="008C2D35" w:rsidRPr="00B13E0B">
              <w:rPr>
                <w:rFonts w:eastAsia="Times New Roman"/>
                <w:sz w:val="20"/>
                <w:szCs w:val="20"/>
                <w:lang w:val="es-ES_tradnl" w:eastAsia="es-ES"/>
              </w:rPr>
              <w:t>o</w:t>
            </w:r>
            <w:r w:rsidRPr="00B13E0B">
              <w:rPr>
                <w:rFonts w:eastAsia="Times New Roman"/>
                <w:sz w:val="20"/>
                <w:szCs w:val="20"/>
                <w:lang w:val="es-ES_tradnl" w:eastAsia="es-ES"/>
              </w:rPr>
              <w:t xml:space="preserve"> cielos</w:t>
            </w:r>
          </w:p>
        </w:tc>
        <w:tc>
          <w:tcPr>
            <w:tcW w:w="2126" w:type="dxa"/>
            <w:shd w:val="clear" w:color="auto" w:fill="auto"/>
            <w:hideMark/>
          </w:tcPr>
          <w:p w14:paraId="0FA8A9A1"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Iluminancia</w:t>
            </w:r>
          </w:p>
        </w:tc>
        <w:tc>
          <w:tcPr>
            <w:tcW w:w="3345" w:type="dxa"/>
            <w:shd w:val="clear" w:color="auto" w:fill="auto"/>
            <w:vAlign w:val="center"/>
            <w:hideMark/>
          </w:tcPr>
          <w:p w14:paraId="548035BE"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 deben demostrar mínimo 105 Lux en el 15 % de espacios regularmente ocupados con iluminación natural</w:t>
            </w:r>
          </w:p>
        </w:tc>
      </w:tr>
      <w:tr w:rsidR="00C4116B" w:rsidRPr="00420B57" w14:paraId="079AD8B3" w14:textId="77777777" w:rsidTr="00C4116B">
        <w:trPr>
          <w:trHeight w:val="476"/>
          <w:jc w:val="center"/>
        </w:trPr>
        <w:tc>
          <w:tcPr>
            <w:tcW w:w="2022" w:type="dxa"/>
            <w:shd w:val="clear" w:color="auto" w:fill="auto"/>
            <w:hideMark/>
          </w:tcPr>
          <w:p w14:paraId="2604D883"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Sensores de CO en parqueaderos</w:t>
            </w:r>
          </w:p>
        </w:tc>
        <w:tc>
          <w:tcPr>
            <w:tcW w:w="2126" w:type="dxa"/>
            <w:shd w:val="clear" w:color="auto" w:fill="auto"/>
            <w:noWrap/>
            <w:hideMark/>
          </w:tcPr>
          <w:p w14:paraId="22F2D7B5" w14:textId="77777777" w:rsidR="00C4116B" w:rsidRPr="00B13E0B" w:rsidRDefault="00850A83" w:rsidP="00C4116B">
            <w:pPr>
              <w:jc w:val="both"/>
              <w:rPr>
                <w:rFonts w:eastAsia="Times New Roman"/>
                <w:sz w:val="20"/>
                <w:szCs w:val="20"/>
                <w:lang w:val="es-ES_tradnl" w:eastAsia="es-ES"/>
              </w:rPr>
            </w:pPr>
            <w:r w:rsidRPr="00B13E0B">
              <w:rPr>
                <w:rFonts w:eastAsia="Times New Roman"/>
                <w:sz w:val="20"/>
                <w:szCs w:val="20"/>
                <w:lang w:val="es-ES_tradnl" w:eastAsia="es-ES"/>
              </w:rPr>
              <w:t>S</w:t>
            </w:r>
            <w:r w:rsidR="00C4116B" w:rsidRPr="00B13E0B">
              <w:rPr>
                <w:rFonts w:eastAsia="Times New Roman"/>
                <w:sz w:val="20"/>
                <w:szCs w:val="20"/>
                <w:lang w:val="es-ES_tradnl" w:eastAsia="es-ES"/>
              </w:rPr>
              <w:t>ensores de CO</w:t>
            </w:r>
          </w:p>
        </w:tc>
        <w:tc>
          <w:tcPr>
            <w:tcW w:w="3345" w:type="dxa"/>
            <w:shd w:val="clear" w:color="auto" w:fill="auto"/>
            <w:noWrap/>
            <w:vAlign w:val="center"/>
            <w:hideMark/>
          </w:tcPr>
          <w:p w14:paraId="594A047B"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sistema de control para extracción de parqueadero debe usar sensores de CO.</w:t>
            </w:r>
          </w:p>
        </w:tc>
      </w:tr>
      <w:tr w:rsidR="00C4116B" w:rsidRPr="00420B57" w14:paraId="377E74D7" w14:textId="77777777" w:rsidTr="00C4116B">
        <w:trPr>
          <w:trHeight w:val="728"/>
          <w:jc w:val="center"/>
        </w:trPr>
        <w:tc>
          <w:tcPr>
            <w:tcW w:w="2022" w:type="dxa"/>
            <w:shd w:val="clear" w:color="auto" w:fill="auto"/>
            <w:hideMark/>
          </w:tcPr>
          <w:p w14:paraId="5A7801B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Ventilación </w:t>
            </w:r>
            <w:r w:rsidR="00850A83" w:rsidRPr="00B13E0B">
              <w:rPr>
                <w:rFonts w:eastAsia="Times New Roman"/>
                <w:sz w:val="20"/>
                <w:szCs w:val="20"/>
                <w:lang w:val="es-ES_tradnl" w:eastAsia="es-ES"/>
              </w:rPr>
              <w:t>n</w:t>
            </w:r>
            <w:r w:rsidRPr="00B13E0B">
              <w:rPr>
                <w:rFonts w:eastAsia="Times New Roman"/>
                <w:sz w:val="20"/>
                <w:szCs w:val="20"/>
                <w:lang w:val="es-ES_tradnl" w:eastAsia="es-ES"/>
              </w:rPr>
              <w:t>atural</w:t>
            </w:r>
          </w:p>
        </w:tc>
        <w:tc>
          <w:tcPr>
            <w:tcW w:w="2126" w:type="dxa"/>
            <w:shd w:val="clear" w:color="auto" w:fill="auto"/>
            <w:noWrap/>
            <w:hideMark/>
          </w:tcPr>
          <w:p w14:paraId="48E706F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Diseño bioclimático</w:t>
            </w:r>
          </w:p>
        </w:tc>
        <w:tc>
          <w:tcPr>
            <w:tcW w:w="3345" w:type="dxa"/>
            <w:shd w:val="clear" w:color="auto" w:fill="auto"/>
            <w:vAlign w:val="center"/>
            <w:hideMark/>
          </w:tcPr>
          <w:p w14:paraId="6203667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diseño bioclimático debe cumplir con lo requerido por ASHRAE 62.1 2016 o norma equivalente. La ventilación natural debe ser al menos para zonas comunes. Adicionalmente las áreas con ventilación natural deben usar sensores de CO2.</w:t>
            </w:r>
          </w:p>
        </w:tc>
      </w:tr>
    </w:tbl>
    <w:p w14:paraId="095529E2" w14:textId="77777777" w:rsidR="00A361A3" w:rsidRPr="00B13E0B" w:rsidRDefault="00A361A3" w:rsidP="00A361A3">
      <w:pPr>
        <w:jc w:val="both"/>
        <w:rPr>
          <w:sz w:val="18"/>
          <w:szCs w:val="18"/>
          <w:lang w:val="es-ES_tradnl"/>
        </w:rPr>
      </w:pPr>
      <w:r w:rsidRPr="00B13E0B">
        <w:rPr>
          <w:sz w:val="18"/>
          <w:szCs w:val="18"/>
          <w:lang w:val="es-ES_tradnl"/>
        </w:rPr>
        <w:t>Fuente: elaboración propia</w:t>
      </w:r>
    </w:p>
    <w:p w14:paraId="23348B69" w14:textId="77777777" w:rsidR="00A361A3" w:rsidRPr="00B13E0B" w:rsidRDefault="00A361A3" w:rsidP="00C4116B">
      <w:pPr>
        <w:jc w:val="both"/>
        <w:rPr>
          <w:lang w:val="es-ES_tradnl"/>
        </w:rPr>
      </w:pPr>
    </w:p>
    <w:p w14:paraId="31D4F97C" w14:textId="77777777" w:rsidR="00C4116B" w:rsidRPr="00B13E0B" w:rsidRDefault="00C4116B" w:rsidP="00C4116B">
      <w:pPr>
        <w:jc w:val="both"/>
        <w:rPr>
          <w:lang w:val="es-ES_tradnl"/>
        </w:rPr>
      </w:pPr>
      <w:r w:rsidRPr="00B13E0B">
        <w:rPr>
          <w:lang w:val="es-ES_tradnl"/>
        </w:rPr>
        <w:t xml:space="preserve">La descripción de cada medida se encuentra en el </w:t>
      </w:r>
      <w:r w:rsidR="00AB6224" w:rsidRPr="00B13E0B">
        <w:rPr>
          <w:lang w:val="es-ES_tradnl"/>
        </w:rPr>
        <w:t>Anexo 2</w:t>
      </w:r>
      <w:r w:rsidR="00850A83" w:rsidRPr="00B13E0B">
        <w:rPr>
          <w:lang w:val="es-ES_tradnl"/>
        </w:rPr>
        <w:t xml:space="preserve"> y debe </w:t>
      </w:r>
      <w:r w:rsidRPr="00B13E0B">
        <w:rPr>
          <w:lang w:val="es-ES_tradnl"/>
        </w:rPr>
        <w:t xml:space="preserve">documentarse </w:t>
      </w:r>
      <w:r w:rsidR="00850A83" w:rsidRPr="00B13E0B">
        <w:rPr>
          <w:lang w:val="es-ES_tradnl"/>
        </w:rPr>
        <w:t xml:space="preserve">en </w:t>
      </w:r>
      <w:r w:rsidRPr="00B13E0B">
        <w:rPr>
          <w:lang w:val="es-ES_tradnl"/>
        </w:rPr>
        <w:t xml:space="preserve">el formato de cumplimiento del </w:t>
      </w:r>
      <w:r w:rsidR="00AB6224" w:rsidRPr="00B13E0B">
        <w:rPr>
          <w:lang w:val="es-ES_tradnl"/>
        </w:rPr>
        <w:t xml:space="preserve">Anexo 3 </w:t>
      </w:r>
      <w:r w:rsidRPr="00B13E0B">
        <w:rPr>
          <w:lang w:val="es-ES_tradnl"/>
        </w:rPr>
        <w:t>que también incluye los siguientes documentos de soporte:</w:t>
      </w:r>
    </w:p>
    <w:p w14:paraId="5273E8AE" w14:textId="77777777" w:rsidR="00C4116B" w:rsidRPr="00B13E0B" w:rsidRDefault="00C4116B" w:rsidP="00C4116B">
      <w:pPr>
        <w:jc w:val="both"/>
        <w:rPr>
          <w:lang w:val="es-ES_tradnl"/>
        </w:rPr>
      </w:pPr>
    </w:p>
    <w:p w14:paraId="43B244DC" w14:textId="77777777" w:rsidR="00C4116B" w:rsidRPr="00B13E0B" w:rsidRDefault="00C4116B" w:rsidP="002730B6">
      <w:pPr>
        <w:pStyle w:val="Prrafodelista"/>
        <w:numPr>
          <w:ilvl w:val="0"/>
          <w:numId w:val="11"/>
        </w:numPr>
        <w:spacing w:after="200" w:line="276" w:lineRule="auto"/>
        <w:jc w:val="both"/>
        <w:rPr>
          <w:lang w:val="es-ES_tradnl"/>
        </w:rPr>
      </w:pPr>
      <w:r w:rsidRPr="00B13E0B">
        <w:rPr>
          <w:lang w:val="es-ES_tradnl"/>
        </w:rPr>
        <w:t>C</w:t>
      </w:r>
      <w:r w:rsidR="00F56FE2" w:rsidRPr="00B13E0B">
        <w:rPr>
          <w:lang w:val="es-ES_tradnl"/>
        </w:rPr>
        <w:t>á</w:t>
      </w:r>
      <w:r w:rsidRPr="00B13E0B">
        <w:rPr>
          <w:lang w:val="es-ES_tradnl"/>
        </w:rPr>
        <w:t>lculo que demuestre cumplimiento con lo requerido por ASHRAE 62.1 2016 o norma equivalente.</w:t>
      </w:r>
    </w:p>
    <w:p w14:paraId="29088A1C" w14:textId="77777777" w:rsidR="00C4116B" w:rsidRPr="00B13E0B" w:rsidRDefault="00C4116B" w:rsidP="002730B6">
      <w:pPr>
        <w:pStyle w:val="Prrafodelista"/>
        <w:numPr>
          <w:ilvl w:val="0"/>
          <w:numId w:val="11"/>
        </w:numPr>
        <w:spacing w:after="200" w:line="276" w:lineRule="auto"/>
        <w:jc w:val="both"/>
        <w:rPr>
          <w:lang w:val="es-ES_tradnl"/>
        </w:rPr>
      </w:pPr>
      <w:r w:rsidRPr="00B13E0B">
        <w:rPr>
          <w:lang w:val="es-ES_tradnl"/>
        </w:rPr>
        <w:t xml:space="preserve">Planos de iluminación y control de iluminación, fichas técnicas de luminarias, </w:t>
      </w:r>
    </w:p>
    <w:p w14:paraId="47A71403" w14:textId="77777777" w:rsidR="00C4116B" w:rsidRPr="00B13E0B" w:rsidRDefault="00AB6224" w:rsidP="002730B6">
      <w:pPr>
        <w:pStyle w:val="Prrafodelista"/>
        <w:numPr>
          <w:ilvl w:val="0"/>
          <w:numId w:val="11"/>
        </w:numPr>
        <w:spacing w:after="200" w:line="276" w:lineRule="auto"/>
        <w:jc w:val="both"/>
        <w:rPr>
          <w:lang w:val="es-ES_tradnl"/>
        </w:rPr>
      </w:pPr>
      <w:r w:rsidRPr="00B13E0B">
        <w:rPr>
          <w:lang w:val="es-ES_tradnl"/>
        </w:rPr>
        <w:t>C</w:t>
      </w:r>
      <w:r w:rsidR="00C4116B" w:rsidRPr="00B13E0B">
        <w:rPr>
          <w:lang w:val="es-ES_tradnl"/>
        </w:rPr>
        <w:t>álculos de iluminación natural.</w:t>
      </w:r>
    </w:p>
    <w:p w14:paraId="6FB787A3" w14:textId="77777777" w:rsidR="00C4116B" w:rsidRPr="00B13E0B" w:rsidRDefault="00C4116B" w:rsidP="002730B6">
      <w:pPr>
        <w:pStyle w:val="Prrafodelista"/>
        <w:numPr>
          <w:ilvl w:val="0"/>
          <w:numId w:val="11"/>
        </w:numPr>
        <w:spacing w:after="200" w:line="276" w:lineRule="auto"/>
        <w:jc w:val="both"/>
        <w:rPr>
          <w:lang w:val="es-ES_tradnl"/>
        </w:rPr>
      </w:pPr>
      <w:r w:rsidRPr="00B13E0B">
        <w:rPr>
          <w:lang w:val="es-ES_tradnl"/>
        </w:rPr>
        <w:t xml:space="preserve">Diseño de ventilación de sótanos. </w:t>
      </w:r>
    </w:p>
    <w:p w14:paraId="6EDB5C2B" w14:textId="77777777" w:rsidR="00C4116B" w:rsidRPr="00B13E0B" w:rsidRDefault="00C4116B" w:rsidP="00C4116B">
      <w:pPr>
        <w:jc w:val="both"/>
        <w:rPr>
          <w:lang w:val="es-ES_tradnl"/>
        </w:rPr>
      </w:pPr>
      <w:r w:rsidRPr="00B13E0B">
        <w:rPr>
          <w:lang w:val="es-ES_tradnl"/>
        </w:rPr>
        <w:t>El requerimiento de sensores de CO no aplica si el proyecto no tiene sótanos o si los sótanos son ventilados de forma natural en cuyo caso deberán entregarse cálculos o simulaciones del sistema bioclimático.</w:t>
      </w:r>
    </w:p>
    <w:p w14:paraId="706BC372" w14:textId="77777777" w:rsidR="00850A83" w:rsidRPr="00B13E0B" w:rsidRDefault="00850A83" w:rsidP="00C4116B">
      <w:pPr>
        <w:jc w:val="both"/>
        <w:rPr>
          <w:lang w:val="es-ES_tradnl"/>
        </w:rPr>
      </w:pPr>
    </w:p>
    <w:p w14:paraId="7135E6EB" w14:textId="77777777" w:rsidR="00C4116B" w:rsidRPr="00B13E0B" w:rsidRDefault="00850A83" w:rsidP="00C4116B">
      <w:pPr>
        <w:jc w:val="both"/>
        <w:rPr>
          <w:lang w:val="es-ES_tradnl"/>
        </w:rPr>
      </w:pPr>
      <w:r w:rsidRPr="00B13E0B">
        <w:rPr>
          <w:lang w:val="es-ES_tradnl"/>
        </w:rPr>
        <w:lastRenderedPageBreak/>
        <w:t xml:space="preserve">La totalidad del edificio debe cumplir estas medidas. Si se trata </w:t>
      </w:r>
      <w:r w:rsidR="00C4116B" w:rsidRPr="00B13E0B">
        <w:rPr>
          <w:lang w:val="es-ES_tradnl"/>
        </w:rPr>
        <w:t>de los edificios que son desarrollados s</w:t>
      </w:r>
      <w:r w:rsidRPr="00B13E0B">
        <w:rPr>
          <w:lang w:val="es-ES_tradnl"/>
        </w:rPr>
        <w:t>o</w:t>
      </w:r>
      <w:r w:rsidR="00C4116B" w:rsidRPr="00B13E0B">
        <w:rPr>
          <w:lang w:val="es-ES_tradnl"/>
        </w:rPr>
        <w:t>lo en las zonas comunes por el constructor y se entregan para futura adecuación, se deben incluir estos requerimientos dentro del manual de vitrinismo, de manera que los arrendatarios o propietarios también los cumplan dentro de sus espacios.</w:t>
      </w:r>
    </w:p>
    <w:p w14:paraId="3BE8C4F9" w14:textId="77777777" w:rsidR="009E4163" w:rsidRPr="00B13E0B" w:rsidRDefault="009E4163" w:rsidP="00C4116B">
      <w:pPr>
        <w:jc w:val="both"/>
        <w:rPr>
          <w:lang w:val="es-ES_tradnl"/>
        </w:rPr>
      </w:pPr>
    </w:p>
    <w:p w14:paraId="6BD96B2E" w14:textId="77777777" w:rsidR="006D29AD" w:rsidRPr="00B13E0B" w:rsidRDefault="006D29AD" w:rsidP="002730B6">
      <w:pPr>
        <w:pStyle w:val="Ttulo3"/>
        <w:numPr>
          <w:ilvl w:val="2"/>
          <w:numId w:val="11"/>
        </w:numPr>
        <w:ind w:left="454" w:firstLine="0"/>
        <w:rPr>
          <w:rFonts w:ascii="Arial" w:hAnsi="Arial" w:cs="Arial"/>
          <w:b w:val="0"/>
          <w:color w:val="auto"/>
          <w:lang w:val="es-ES_tradnl"/>
        </w:rPr>
      </w:pPr>
      <w:bookmarkStart w:id="101" w:name="_Toc413267675"/>
      <w:bookmarkStart w:id="102" w:name="_Toc416385425"/>
      <w:bookmarkStart w:id="103" w:name="_Toc5874795"/>
      <w:bookmarkStart w:id="104" w:name="_Toc5889747"/>
      <w:bookmarkStart w:id="105" w:name="_Toc14779558"/>
      <w:r w:rsidRPr="00B13E0B">
        <w:rPr>
          <w:rFonts w:ascii="Arial" w:hAnsi="Arial" w:cs="Arial"/>
          <w:b w:val="0"/>
          <w:color w:val="auto"/>
          <w:lang w:val="es-ES_tradnl"/>
        </w:rPr>
        <w:t>Método prescriptivo para el ahorro de agua</w:t>
      </w:r>
      <w:bookmarkEnd w:id="101"/>
      <w:bookmarkEnd w:id="102"/>
      <w:bookmarkEnd w:id="103"/>
      <w:bookmarkEnd w:id="104"/>
      <w:bookmarkEnd w:id="105"/>
    </w:p>
    <w:p w14:paraId="0EF1C50A" w14:textId="77777777" w:rsidR="00C4116B" w:rsidRPr="00B13E0B" w:rsidRDefault="00C4116B" w:rsidP="00C4116B">
      <w:pPr>
        <w:rPr>
          <w:lang w:val="es-CO"/>
        </w:rPr>
      </w:pPr>
    </w:p>
    <w:p w14:paraId="6C20D7E3" w14:textId="77777777" w:rsidR="00C4116B" w:rsidRPr="00B13E0B" w:rsidRDefault="00CF54FB" w:rsidP="00C4116B">
      <w:pPr>
        <w:rPr>
          <w:lang w:val="es-ES_tradnl"/>
        </w:rPr>
      </w:pPr>
      <w:r w:rsidRPr="00B13E0B">
        <w:rPr>
          <w:lang w:val="es-ES_tradnl"/>
        </w:rPr>
        <w:t>En la</w:t>
      </w:r>
      <w:r w:rsidR="001C5D37" w:rsidRPr="00B13E0B">
        <w:rPr>
          <w:lang w:val="es-ES_tradnl"/>
        </w:rPr>
        <w:t xml:space="preserve"> Tabla 1</w:t>
      </w:r>
      <w:r w:rsidRPr="00B13E0B">
        <w:rPr>
          <w:lang w:val="es-ES_tradnl"/>
        </w:rPr>
        <w:t xml:space="preserve">4se observan </w:t>
      </w:r>
      <w:r w:rsidR="00C4116B" w:rsidRPr="00B13E0B">
        <w:rPr>
          <w:lang w:val="es-ES_tradnl"/>
        </w:rPr>
        <w:t xml:space="preserve">las medidas requeridas que deben cumplirse en el método prescriptivo de ahorro de agua para la tipología Centros </w:t>
      </w:r>
      <w:r w:rsidR="00190041" w:rsidRPr="00B13E0B">
        <w:rPr>
          <w:lang w:val="es-ES_tradnl"/>
        </w:rPr>
        <w:t>c</w:t>
      </w:r>
      <w:r w:rsidR="00C4116B" w:rsidRPr="00B13E0B">
        <w:rPr>
          <w:lang w:val="es-ES_tradnl"/>
        </w:rPr>
        <w:t xml:space="preserve">omerciales. </w:t>
      </w:r>
    </w:p>
    <w:p w14:paraId="430715B4" w14:textId="77777777" w:rsidR="00A361A3" w:rsidRPr="00B13E0B" w:rsidRDefault="00A361A3" w:rsidP="00A361A3">
      <w:pPr>
        <w:rPr>
          <w:lang w:val="es-ES_tradnl"/>
        </w:rPr>
      </w:pPr>
    </w:p>
    <w:p w14:paraId="01D86626" w14:textId="77777777" w:rsidR="00C4116B" w:rsidRPr="00B13E0B" w:rsidRDefault="001C5D37" w:rsidP="00CB2286">
      <w:pPr>
        <w:pStyle w:val="Descripcin"/>
        <w:keepNext/>
        <w:spacing w:line="276" w:lineRule="auto"/>
        <w:jc w:val="left"/>
        <w:rPr>
          <w:rFonts w:ascii="Arial" w:hAnsi="Arial"/>
          <w:b w:val="0"/>
          <w:color w:val="auto"/>
          <w:sz w:val="20"/>
          <w:szCs w:val="20"/>
          <w:lang w:val="es-ES_tradnl"/>
        </w:rPr>
      </w:pPr>
      <w:bookmarkStart w:id="106" w:name="_Ref504302346"/>
      <w:bookmarkStart w:id="107" w:name="_Toc528658704"/>
      <w:r w:rsidRPr="00B13E0B">
        <w:rPr>
          <w:rFonts w:ascii="Arial" w:eastAsia="Times New Roman" w:hAnsi="Arial"/>
          <w:b w:val="0"/>
          <w:color w:val="auto"/>
          <w:sz w:val="20"/>
          <w:szCs w:val="20"/>
          <w:lang w:val="es-ES_tradnl" w:eastAsia="es-ES"/>
        </w:rPr>
        <w:t xml:space="preserve">Tabla </w:t>
      </w:r>
      <w:r w:rsidR="00A361A3" w:rsidRPr="00B13E0B">
        <w:rPr>
          <w:rFonts w:ascii="Arial" w:eastAsia="Times New Roman" w:hAnsi="Arial"/>
          <w:b w:val="0"/>
          <w:color w:val="auto"/>
          <w:sz w:val="20"/>
          <w:szCs w:val="20"/>
          <w:lang w:val="es-ES_tradnl" w:eastAsia="es-ES"/>
        </w:rPr>
        <w:t>14</w:t>
      </w:r>
      <w:r w:rsidRPr="00B13E0B">
        <w:rPr>
          <w:rFonts w:ascii="Arial" w:eastAsia="Times New Roman" w:hAnsi="Arial"/>
          <w:b w:val="0"/>
          <w:color w:val="auto"/>
          <w:sz w:val="20"/>
          <w:szCs w:val="20"/>
          <w:lang w:val="es-ES_tradnl" w:eastAsia="es-ES"/>
        </w:rPr>
        <w:t xml:space="preserve">. </w:t>
      </w:r>
      <w:bookmarkEnd w:id="106"/>
      <w:r w:rsidR="00C4116B" w:rsidRPr="00B13E0B">
        <w:rPr>
          <w:rFonts w:ascii="Arial" w:hAnsi="Arial"/>
          <w:b w:val="0"/>
          <w:color w:val="auto"/>
          <w:sz w:val="20"/>
          <w:szCs w:val="20"/>
          <w:lang w:val="es-ES_tradnl"/>
        </w:rPr>
        <w:t xml:space="preserve">Medidas de agua requeridas para el método prescriptivo de </w:t>
      </w:r>
      <w:r w:rsidRPr="00B13E0B">
        <w:rPr>
          <w:rFonts w:ascii="Arial" w:hAnsi="Arial"/>
          <w:b w:val="0"/>
          <w:color w:val="auto"/>
          <w:sz w:val="20"/>
          <w:szCs w:val="20"/>
          <w:lang w:val="es-ES_tradnl"/>
        </w:rPr>
        <w:t>C</w:t>
      </w:r>
      <w:r w:rsidR="00C4116B" w:rsidRPr="00B13E0B">
        <w:rPr>
          <w:rFonts w:ascii="Arial" w:hAnsi="Arial"/>
          <w:b w:val="0"/>
          <w:color w:val="auto"/>
          <w:sz w:val="20"/>
          <w:szCs w:val="20"/>
          <w:lang w:val="es-ES_tradnl"/>
        </w:rPr>
        <w:t xml:space="preserve">entros </w:t>
      </w:r>
      <w:r w:rsidR="00652D18">
        <w:rPr>
          <w:rFonts w:ascii="Arial" w:hAnsi="Arial"/>
          <w:b w:val="0"/>
          <w:color w:val="auto"/>
          <w:sz w:val="20"/>
          <w:szCs w:val="20"/>
          <w:lang w:val="es-ES_tradnl"/>
        </w:rPr>
        <w:t>c</w:t>
      </w:r>
      <w:r w:rsidR="00C4116B" w:rsidRPr="00B13E0B">
        <w:rPr>
          <w:rFonts w:ascii="Arial" w:hAnsi="Arial"/>
          <w:b w:val="0"/>
          <w:color w:val="auto"/>
          <w:sz w:val="20"/>
          <w:szCs w:val="20"/>
          <w:lang w:val="es-ES_tradnl"/>
        </w:rPr>
        <w:t>omerciales</w:t>
      </w:r>
      <w:bookmarkEnd w:id="107"/>
    </w:p>
    <w:tbl>
      <w:tblPr>
        <w:tblW w:w="6081" w:type="dxa"/>
        <w:jc w:val="center"/>
        <w:tblCellMar>
          <w:left w:w="70" w:type="dxa"/>
          <w:right w:w="70" w:type="dxa"/>
        </w:tblCellMar>
        <w:tblLook w:val="04A0" w:firstRow="1" w:lastRow="0" w:firstColumn="1" w:lastColumn="0" w:noHBand="0" w:noVBand="1"/>
      </w:tblPr>
      <w:tblGrid>
        <w:gridCol w:w="1620"/>
        <w:gridCol w:w="1174"/>
        <w:gridCol w:w="3287"/>
      </w:tblGrid>
      <w:tr w:rsidR="00C4116B" w:rsidRPr="00B13E0B" w14:paraId="0B033EDF" w14:textId="77777777" w:rsidTr="00190041">
        <w:trPr>
          <w:trHeight w:val="255"/>
          <w:tblHeader/>
          <w:jc w:val="center"/>
        </w:trPr>
        <w:tc>
          <w:tcPr>
            <w:tcW w:w="162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65D3656B" w14:textId="77777777" w:rsidR="00C4116B" w:rsidRPr="00B13E0B" w:rsidRDefault="00C4116B" w:rsidP="00C4116B">
            <w:pPr>
              <w:jc w:val="center"/>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74" w:type="dxa"/>
            <w:tcBorders>
              <w:top w:val="single" w:sz="12" w:space="0" w:color="auto"/>
              <w:left w:val="nil"/>
              <w:bottom w:val="single" w:sz="12" w:space="0" w:color="auto"/>
              <w:right w:val="single" w:sz="4" w:space="0" w:color="auto"/>
            </w:tcBorders>
            <w:shd w:val="clear" w:color="auto" w:fill="auto"/>
            <w:noWrap/>
            <w:vAlign w:val="center"/>
            <w:hideMark/>
          </w:tcPr>
          <w:p w14:paraId="79E69AC1" w14:textId="77777777" w:rsidR="00C4116B" w:rsidRPr="00B13E0B" w:rsidRDefault="00C4116B" w:rsidP="00C4116B">
            <w:pPr>
              <w:jc w:val="center"/>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3287" w:type="dxa"/>
            <w:tcBorders>
              <w:top w:val="single" w:sz="12" w:space="0" w:color="auto"/>
              <w:left w:val="nil"/>
              <w:bottom w:val="single" w:sz="12" w:space="0" w:color="auto"/>
              <w:right w:val="single" w:sz="12" w:space="0" w:color="auto"/>
            </w:tcBorders>
            <w:shd w:val="clear" w:color="auto" w:fill="auto"/>
            <w:noWrap/>
            <w:vAlign w:val="center"/>
            <w:hideMark/>
          </w:tcPr>
          <w:p w14:paraId="1ECBC9A3" w14:textId="77777777" w:rsidR="00C4116B" w:rsidRPr="00B13E0B" w:rsidRDefault="00C4116B" w:rsidP="00C4116B">
            <w:pPr>
              <w:jc w:val="center"/>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C4116B" w:rsidRPr="00420B57" w14:paraId="3BCAF72F" w14:textId="77777777" w:rsidTr="00190041">
        <w:trPr>
          <w:trHeight w:val="480"/>
          <w:jc w:val="center"/>
        </w:trPr>
        <w:tc>
          <w:tcPr>
            <w:tcW w:w="1620"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168F9D86" w14:textId="77777777" w:rsidR="00C4116B" w:rsidRPr="00B13E0B" w:rsidRDefault="00C4116B" w:rsidP="00C4116B">
            <w:pPr>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1C5D37" w:rsidRPr="00B13E0B">
              <w:rPr>
                <w:rFonts w:eastAsia="Times New Roman"/>
                <w:sz w:val="20"/>
                <w:szCs w:val="20"/>
                <w:lang w:val="es-ES_tradnl" w:eastAsia="es-ES"/>
              </w:rPr>
              <w:t>s</w:t>
            </w:r>
            <w:r w:rsidRPr="00B13E0B">
              <w:rPr>
                <w:rFonts w:eastAsia="Times New Roman"/>
                <w:sz w:val="20"/>
                <w:szCs w:val="20"/>
                <w:lang w:val="es-ES_tradnl" w:eastAsia="es-ES"/>
              </w:rPr>
              <w:t>anitario doble descarga</w:t>
            </w:r>
          </w:p>
        </w:tc>
        <w:tc>
          <w:tcPr>
            <w:tcW w:w="1174" w:type="dxa"/>
            <w:tcBorders>
              <w:top w:val="single" w:sz="12" w:space="0" w:color="auto"/>
              <w:left w:val="nil"/>
              <w:bottom w:val="single" w:sz="4" w:space="0" w:color="auto"/>
              <w:right w:val="single" w:sz="4" w:space="0" w:color="auto"/>
            </w:tcBorders>
            <w:shd w:val="clear" w:color="auto" w:fill="auto"/>
            <w:noWrap/>
            <w:vAlign w:val="center"/>
            <w:hideMark/>
          </w:tcPr>
          <w:p w14:paraId="1E9ACD1D"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Sanitario</w:t>
            </w:r>
          </w:p>
        </w:tc>
        <w:tc>
          <w:tcPr>
            <w:tcW w:w="3287" w:type="dxa"/>
            <w:tcBorders>
              <w:top w:val="single" w:sz="12" w:space="0" w:color="auto"/>
              <w:left w:val="nil"/>
              <w:bottom w:val="single" w:sz="4" w:space="0" w:color="auto"/>
              <w:right w:val="single" w:sz="12" w:space="0" w:color="auto"/>
            </w:tcBorders>
            <w:shd w:val="clear" w:color="auto" w:fill="auto"/>
            <w:noWrap/>
            <w:vAlign w:val="center"/>
            <w:hideMark/>
          </w:tcPr>
          <w:p w14:paraId="33BB8430"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Instalar sanitario de doble descarga (máximo de 6/4,8 lpd), ya sea de tanque o de fluxómetro. A efectos de los cálculos se usa el caudal ponderado del sanitario (para 6/4,8 lpd es 5,2 lpd calculando un total de 3 usos con 2 líquidos y 1 sólido).</w:t>
            </w:r>
          </w:p>
        </w:tc>
      </w:tr>
      <w:tr w:rsidR="00C4116B" w:rsidRPr="00420B57" w14:paraId="064C4CC3" w14:textId="77777777" w:rsidTr="00190041">
        <w:trPr>
          <w:trHeight w:val="24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7479A66E" w14:textId="77777777" w:rsidR="00C4116B" w:rsidRPr="00B13E0B" w:rsidRDefault="00C4116B" w:rsidP="00C4116B">
            <w:pPr>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1C5D37" w:rsidRPr="00B13E0B">
              <w:rPr>
                <w:rFonts w:eastAsia="Times New Roman"/>
                <w:sz w:val="20"/>
                <w:szCs w:val="20"/>
                <w:lang w:val="es-ES_tradnl" w:eastAsia="es-ES"/>
              </w:rPr>
              <w:t>o</w:t>
            </w:r>
            <w:r w:rsidRPr="00B13E0B">
              <w:rPr>
                <w:rFonts w:eastAsia="Times New Roman"/>
                <w:sz w:val="20"/>
                <w:szCs w:val="20"/>
                <w:lang w:val="es-ES_tradnl" w:eastAsia="es-ES"/>
              </w:rPr>
              <w:t>rinal</w:t>
            </w:r>
          </w:p>
        </w:tc>
        <w:tc>
          <w:tcPr>
            <w:tcW w:w="1174" w:type="dxa"/>
            <w:tcBorders>
              <w:top w:val="nil"/>
              <w:left w:val="nil"/>
              <w:bottom w:val="single" w:sz="4" w:space="0" w:color="auto"/>
              <w:right w:val="single" w:sz="4" w:space="0" w:color="auto"/>
            </w:tcBorders>
            <w:shd w:val="clear" w:color="auto" w:fill="auto"/>
            <w:noWrap/>
            <w:vAlign w:val="center"/>
            <w:hideMark/>
          </w:tcPr>
          <w:p w14:paraId="79F2BA6D"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Orinal</w:t>
            </w:r>
          </w:p>
        </w:tc>
        <w:tc>
          <w:tcPr>
            <w:tcW w:w="3287" w:type="dxa"/>
            <w:tcBorders>
              <w:top w:val="nil"/>
              <w:left w:val="nil"/>
              <w:bottom w:val="single" w:sz="4" w:space="0" w:color="auto"/>
              <w:right w:val="single" w:sz="12" w:space="0" w:color="auto"/>
            </w:tcBorders>
            <w:shd w:val="clear" w:color="auto" w:fill="auto"/>
            <w:noWrap/>
            <w:vAlign w:val="center"/>
            <w:hideMark/>
          </w:tcPr>
          <w:p w14:paraId="6FE6DA29"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Instalar orinal con un consumo máximo de 1 lpd</w:t>
            </w:r>
            <w:r w:rsidR="00C762CF" w:rsidRPr="00B13E0B">
              <w:rPr>
                <w:rFonts w:eastAsia="Times New Roman"/>
                <w:sz w:val="20"/>
                <w:szCs w:val="20"/>
                <w:lang w:val="es-ES_tradnl" w:eastAsia="es-ES"/>
              </w:rPr>
              <w:t>.</w:t>
            </w:r>
          </w:p>
        </w:tc>
      </w:tr>
      <w:tr w:rsidR="00C4116B" w:rsidRPr="00420B57" w14:paraId="33EAB064" w14:textId="77777777" w:rsidTr="00190041">
        <w:trPr>
          <w:trHeight w:val="240"/>
          <w:jc w:val="center"/>
        </w:trPr>
        <w:tc>
          <w:tcPr>
            <w:tcW w:w="1620" w:type="dxa"/>
            <w:tcBorders>
              <w:top w:val="nil"/>
              <w:left w:val="single" w:sz="12" w:space="0" w:color="auto"/>
              <w:bottom w:val="single" w:sz="4" w:space="0" w:color="auto"/>
              <w:right w:val="single" w:sz="4" w:space="0" w:color="auto"/>
            </w:tcBorders>
            <w:shd w:val="clear" w:color="auto" w:fill="auto"/>
            <w:vAlign w:val="center"/>
          </w:tcPr>
          <w:p w14:paraId="38297DAD" w14:textId="77777777" w:rsidR="00C4116B" w:rsidRPr="00B13E0B" w:rsidRDefault="00C4116B" w:rsidP="00C4116B">
            <w:pPr>
              <w:rPr>
                <w:rFonts w:eastAsia="Times New Roman"/>
                <w:sz w:val="20"/>
                <w:szCs w:val="20"/>
                <w:lang w:val="es-ES_tradnl" w:eastAsia="es-ES"/>
              </w:rPr>
            </w:pPr>
            <w:r w:rsidRPr="00B13E0B">
              <w:rPr>
                <w:rFonts w:eastAsia="Times New Roman"/>
                <w:sz w:val="20"/>
                <w:szCs w:val="20"/>
                <w:lang w:val="es-ES_tradnl" w:eastAsia="es-ES"/>
              </w:rPr>
              <w:t>Lavaplatos convencional</w:t>
            </w:r>
          </w:p>
        </w:tc>
        <w:tc>
          <w:tcPr>
            <w:tcW w:w="1174" w:type="dxa"/>
            <w:tcBorders>
              <w:top w:val="nil"/>
              <w:left w:val="nil"/>
              <w:bottom w:val="single" w:sz="4" w:space="0" w:color="auto"/>
              <w:right w:val="single" w:sz="4" w:space="0" w:color="auto"/>
            </w:tcBorders>
            <w:shd w:val="clear" w:color="auto" w:fill="auto"/>
            <w:noWrap/>
            <w:vAlign w:val="center"/>
          </w:tcPr>
          <w:p w14:paraId="2AC72F77"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Lavaplatos</w:t>
            </w:r>
          </w:p>
        </w:tc>
        <w:tc>
          <w:tcPr>
            <w:tcW w:w="3287" w:type="dxa"/>
            <w:tcBorders>
              <w:top w:val="nil"/>
              <w:left w:val="nil"/>
              <w:bottom w:val="single" w:sz="4" w:space="0" w:color="auto"/>
              <w:right w:val="single" w:sz="12" w:space="0" w:color="auto"/>
            </w:tcBorders>
            <w:shd w:val="clear" w:color="auto" w:fill="auto"/>
            <w:noWrap/>
            <w:vAlign w:val="center"/>
          </w:tcPr>
          <w:p w14:paraId="3674A500"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Instalar un lavaplatos con un consumo máximo de 8.3 lpm</w:t>
            </w:r>
            <w:r w:rsidR="00C762CF" w:rsidRPr="00B13E0B">
              <w:rPr>
                <w:rFonts w:eastAsia="Times New Roman"/>
                <w:sz w:val="20"/>
                <w:szCs w:val="20"/>
                <w:lang w:val="es-ES_tradnl" w:eastAsia="es-ES"/>
              </w:rPr>
              <w:t>.</w:t>
            </w:r>
          </w:p>
        </w:tc>
      </w:tr>
      <w:tr w:rsidR="00C4116B" w:rsidRPr="00420B57" w14:paraId="4537700B" w14:textId="77777777" w:rsidTr="00190041">
        <w:trPr>
          <w:trHeight w:val="495"/>
          <w:jc w:val="center"/>
        </w:trPr>
        <w:tc>
          <w:tcPr>
            <w:tcW w:w="1620" w:type="dxa"/>
            <w:tcBorders>
              <w:top w:val="nil"/>
              <w:left w:val="single" w:sz="12" w:space="0" w:color="auto"/>
              <w:bottom w:val="single" w:sz="12" w:space="0" w:color="auto"/>
              <w:right w:val="single" w:sz="4" w:space="0" w:color="auto"/>
            </w:tcBorders>
            <w:shd w:val="clear" w:color="auto" w:fill="auto"/>
            <w:vAlign w:val="center"/>
            <w:hideMark/>
          </w:tcPr>
          <w:p w14:paraId="4D7DB96E" w14:textId="77777777" w:rsidR="00C4116B" w:rsidRPr="00B13E0B" w:rsidRDefault="00C4116B" w:rsidP="00C4116B">
            <w:pPr>
              <w:rPr>
                <w:rFonts w:eastAsia="Times New Roman"/>
                <w:sz w:val="20"/>
                <w:szCs w:val="20"/>
                <w:lang w:val="es-ES_tradnl" w:eastAsia="es-ES"/>
              </w:rPr>
            </w:pPr>
            <w:r w:rsidRPr="00B13E0B">
              <w:rPr>
                <w:rFonts w:eastAsia="Times New Roman"/>
                <w:sz w:val="20"/>
                <w:szCs w:val="20"/>
                <w:lang w:val="es-ES_tradnl" w:eastAsia="es-ES"/>
              </w:rPr>
              <w:t>Accesorios ultraeficientes: Grifo lavamanos</w:t>
            </w:r>
          </w:p>
        </w:tc>
        <w:tc>
          <w:tcPr>
            <w:tcW w:w="1174" w:type="dxa"/>
            <w:tcBorders>
              <w:top w:val="nil"/>
              <w:left w:val="nil"/>
              <w:bottom w:val="single" w:sz="12" w:space="0" w:color="auto"/>
              <w:right w:val="single" w:sz="4" w:space="0" w:color="auto"/>
            </w:tcBorders>
            <w:shd w:val="clear" w:color="auto" w:fill="auto"/>
            <w:noWrap/>
            <w:vAlign w:val="center"/>
            <w:hideMark/>
          </w:tcPr>
          <w:p w14:paraId="6B3F8747"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Lavamanos</w:t>
            </w:r>
          </w:p>
        </w:tc>
        <w:tc>
          <w:tcPr>
            <w:tcW w:w="3287" w:type="dxa"/>
            <w:tcBorders>
              <w:top w:val="nil"/>
              <w:left w:val="nil"/>
              <w:bottom w:val="single" w:sz="12" w:space="0" w:color="auto"/>
              <w:right w:val="single" w:sz="12" w:space="0" w:color="auto"/>
            </w:tcBorders>
            <w:shd w:val="clear" w:color="auto" w:fill="auto"/>
            <w:noWrap/>
            <w:vAlign w:val="center"/>
            <w:hideMark/>
          </w:tcPr>
          <w:p w14:paraId="7F359238" w14:textId="77777777" w:rsidR="00C4116B" w:rsidRPr="00B13E0B" w:rsidRDefault="00C4116B" w:rsidP="00C4116B">
            <w:pPr>
              <w:jc w:val="center"/>
              <w:rPr>
                <w:rFonts w:eastAsia="Times New Roman"/>
                <w:sz w:val="20"/>
                <w:szCs w:val="20"/>
                <w:lang w:val="es-ES_tradnl" w:eastAsia="es-ES"/>
              </w:rPr>
            </w:pPr>
            <w:r w:rsidRPr="00B13E0B">
              <w:rPr>
                <w:rFonts w:eastAsia="Times New Roman"/>
                <w:sz w:val="20"/>
                <w:szCs w:val="20"/>
                <w:lang w:val="es-ES_tradnl" w:eastAsia="es-ES"/>
              </w:rPr>
              <w:t>Instalar lavamanos con un consumo máximo de 2 lpm a una presión de 60 PSI.</w:t>
            </w:r>
          </w:p>
        </w:tc>
      </w:tr>
    </w:tbl>
    <w:p w14:paraId="7AD24004" w14:textId="77777777" w:rsidR="00A361A3" w:rsidRPr="00B13E0B" w:rsidRDefault="00A361A3" w:rsidP="00A361A3">
      <w:pPr>
        <w:jc w:val="both"/>
        <w:rPr>
          <w:sz w:val="18"/>
          <w:szCs w:val="18"/>
          <w:lang w:val="es-ES_tradnl"/>
        </w:rPr>
      </w:pPr>
      <w:r w:rsidRPr="00B13E0B">
        <w:rPr>
          <w:sz w:val="18"/>
          <w:szCs w:val="18"/>
          <w:lang w:val="es-ES_tradnl"/>
        </w:rPr>
        <w:t>Fuente: elaboración propia</w:t>
      </w:r>
    </w:p>
    <w:p w14:paraId="6EEEDA7A" w14:textId="77777777" w:rsidR="00C4116B" w:rsidRPr="00B13E0B" w:rsidRDefault="00C4116B" w:rsidP="00C4116B">
      <w:pPr>
        <w:rPr>
          <w:sz w:val="20"/>
          <w:szCs w:val="20"/>
          <w:lang w:val="es-ES_tradnl"/>
        </w:rPr>
      </w:pPr>
    </w:p>
    <w:p w14:paraId="5C40726E" w14:textId="77777777" w:rsidR="00190041" w:rsidRPr="00B13E0B" w:rsidRDefault="006479DA" w:rsidP="00190041">
      <w:pPr>
        <w:jc w:val="both"/>
        <w:rPr>
          <w:lang w:val="es-ES_tradnl"/>
        </w:rPr>
      </w:pPr>
      <w:r w:rsidRPr="00B13E0B">
        <w:rPr>
          <w:lang w:val="es-ES_tradnl"/>
        </w:rPr>
        <w:t xml:space="preserve">Nota: en el método restrictivo </w:t>
      </w:r>
      <w:r w:rsidR="009D2D03" w:rsidRPr="00B13E0B">
        <w:rPr>
          <w:lang w:val="es-ES_tradnl"/>
        </w:rPr>
        <w:t>los</w:t>
      </w:r>
      <w:r w:rsidR="00C4116B" w:rsidRPr="00B13E0B">
        <w:rPr>
          <w:lang w:val="es-ES_tradnl"/>
        </w:rPr>
        <w:t xml:space="preserve"> requerimientos indicados son consumos máximos. Dependiendo del proyecto se sugiere instalar aparatos más eficientes. Los proyectos con arrendatarios en los espacios de oficinas deberán incluir los requerimientos descritos por el </w:t>
      </w:r>
      <w:r w:rsidR="001A439F" w:rsidRPr="00B13E0B">
        <w:rPr>
          <w:lang w:val="es-ES_tradnl"/>
        </w:rPr>
        <w:t>Protocolo</w:t>
      </w:r>
      <w:r w:rsidR="00C4116B" w:rsidRPr="00B13E0B">
        <w:rPr>
          <w:lang w:val="es-ES_tradnl"/>
        </w:rPr>
        <w:t xml:space="preserve"> dentro del manual de vitrinismo. </w:t>
      </w:r>
    </w:p>
    <w:p w14:paraId="2F72C665" w14:textId="77777777" w:rsidR="00190041" w:rsidRPr="00B13E0B" w:rsidRDefault="00190041" w:rsidP="00190041">
      <w:pPr>
        <w:jc w:val="both"/>
        <w:rPr>
          <w:lang w:val="es-ES_tradnl"/>
        </w:rPr>
      </w:pPr>
    </w:p>
    <w:p w14:paraId="6131E1C3" w14:textId="77777777" w:rsidR="00C4116B" w:rsidRPr="00B13E0B" w:rsidRDefault="00C4116B" w:rsidP="00190041">
      <w:pPr>
        <w:jc w:val="both"/>
        <w:rPr>
          <w:lang w:val="es-ES_tradnl"/>
        </w:rPr>
      </w:pPr>
      <w:r w:rsidRPr="00B13E0B">
        <w:rPr>
          <w:lang w:val="es-ES_tradnl"/>
        </w:rPr>
        <w:t xml:space="preserve">La descripción de cada medida se encuentra en el </w:t>
      </w:r>
      <w:r w:rsidR="007B35B0" w:rsidRPr="00B13E0B">
        <w:rPr>
          <w:lang w:val="es-ES_tradnl"/>
        </w:rPr>
        <w:t>Anexo 2</w:t>
      </w:r>
      <w:r w:rsidR="001C5D37" w:rsidRPr="00B13E0B">
        <w:rPr>
          <w:lang w:val="es-ES_tradnl"/>
        </w:rPr>
        <w:t xml:space="preserve"> y </w:t>
      </w:r>
      <w:r w:rsidRPr="00B13E0B">
        <w:rPr>
          <w:lang w:val="es-ES_tradnl"/>
        </w:rPr>
        <w:t xml:space="preserve">deberá documentarse </w:t>
      </w:r>
      <w:r w:rsidR="001C5D37" w:rsidRPr="00B13E0B">
        <w:rPr>
          <w:lang w:val="es-ES_tradnl"/>
        </w:rPr>
        <w:t>en el</w:t>
      </w:r>
      <w:r w:rsidRPr="00B13E0B">
        <w:rPr>
          <w:lang w:val="es-ES_tradnl"/>
        </w:rPr>
        <w:t xml:space="preserve"> formato de cumplimiento que se encuentra en el </w:t>
      </w:r>
      <w:r w:rsidR="007B35B0" w:rsidRPr="00B13E0B">
        <w:rPr>
          <w:lang w:val="es-ES_tradnl"/>
        </w:rPr>
        <w:t xml:space="preserve">Anexo 3 </w:t>
      </w:r>
      <w:r w:rsidRPr="00B13E0B">
        <w:rPr>
          <w:lang w:val="es-ES_tradnl"/>
        </w:rPr>
        <w:t>que también incluye los siguientes documentos de soporte:</w:t>
      </w:r>
    </w:p>
    <w:p w14:paraId="51AEE435" w14:textId="77777777" w:rsidR="00C4116B" w:rsidRPr="00B13E0B" w:rsidRDefault="00C4116B" w:rsidP="00C4116B">
      <w:pPr>
        <w:rPr>
          <w:lang w:val="es-ES_tradnl"/>
        </w:rPr>
      </w:pPr>
    </w:p>
    <w:p w14:paraId="3D75B473" w14:textId="77777777" w:rsidR="00C4116B" w:rsidRPr="00B13E0B" w:rsidRDefault="00C4116B"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1C5D37" w:rsidRPr="00B13E0B">
        <w:rPr>
          <w:lang w:val="es-ES_tradnl"/>
        </w:rPr>
        <w:t>en las que se</w:t>
      </w:r>
      <w:r w:rsidRPr="00B13E0B">
        <w:rPr>
          <w:lang w:val="es-ES_tradnl"/>
        </w:rPr>
        <w:t xml:space="preserve"> indique el consumo.</w:t>
      </w:r>
    </w:p>
    <w:p w14:paraId="67986888" w14:textId="77777777" w:rsidR="00AB2364" w:rsidRPr="00B13E0B" w:rsidRDefault="00AB2364" w:rsidP="00420C1D">
      <w:pPr>
        <w:spacing w:after="200" w:line="276" w:lineRule="auto"/>
        <w:jc w:val="both"/>
        <w:rPr>
          <w:lang w:val="es-ES_tradnl"/>
        </w:rPr>
      </w:pPr>
    </w:p>
    <w:p w14:paraId="5CEF118E" w14:textId="77777777" w:rsidR="00AB2364" w:rsidRPr="00B13E0B" w:rsidRDefault="00AB2364" w:rsidP="00420C1D">
      <w:pPr>
        <w:spacing w:after="200" w:line="276" w:lineRule="auto"/>
        <w:jc w:val="both"/>
        <w:rPr>
          <w:lang w:val="es-ES_tradnl"/>
        </w:rPr>
      </w:pPr>
    </w:p>
    <w:p w14:paraId="5A8160DB" w14:textId="77777777" w:rsidR="00AB2364" w:rsidRPr="00B13E0B" w:rsidRDefault="00AB2364" w:rsidP="00420C1D">
      <w:pPr>
        <w:spacing w:after="200" w:line="276" w:lineRule="auto"/>
        <w:jc w:val="both"/>
        <w:rPr>
          <w:lang w:val="es-ES_tradnl"/>
        </w:rPr>
      </w:pPr>
    </w:p>
    <w:p w14:paraId="306D9D75" w14:textId="77777777" w:rsidR="00AB2364" w:rsidRPr="00B13E0B" w:rsidRDefault="00AB2364" w:rsidP="00420C1D">
      <w:pPr>
        <w:spacing w:after="200" w:line="276" w:lineRule="auto"/>
        <w:jc w:val="both"/>
        <w:rPr>
          <w:lang w:val="es-ES_tradnl"/>
        </w:rPr>
      </w:pPr>
    </w:p>
    <w:p w14:paraId="783E5A8E" w14:textId="77777777" w:rsidR="00AB2364" w:rsidRPr="00B13E0B" w:rsidRDefault="00AB2364" w:rsidP="00420C1D">
      <w:pPr>
        <w:spacing w:after="200" w:line="276" w:lineRule="auto"/>
        <w:jc w:val="both"/>
        <w:rPr>
          <w:lang w:val="es-ES_tradnl"/>
        </w:rPr>
      </w:pPr>
    </w:p>
    <w:p w14:paraId="0B24FD9D" w14:textId="77777777" w:rsidR="00AB2364" w:rsidRPr="00B13E0B" w:rsidRDefault="00AB2364" w:rsidP="00420C1D">
      <w:pPr>
        <w:spacing w:after="200" w:line="276" w:lineRule="auto"/>
        <w:jc w:val="both"/>
        <w:rPr>
          <w:lang w:val="es-ES_tradnl"/>
        </w:rPr>
      </w:pPr>
    </w:p>
    <w:p w14:paraId="2522259C" w14:textId="77777777" w:rsidR="00AB2364" w:rsidRPr="00B13E0B" w:rsidRDefault="00AB2364" w:rsidP="00420C1D">
      <w:pPr>
        <w:spacing w:after="200" w:line="276" w:lineRule="auto"/>
        <w:jc w:val="both"/>
        <w:rPr>
          <w:lang w:val="es-ES_tradnl"/>
        </w:rPr>
      </w:pPr>
    </w:p>
    <w:p w14:paraId="2A09A6A4" w14:textId="77777777" w:rsidR="008E23A1" w:rsidRDefault="008E23A1" w:rsidP="00420C1D">
      <w:pPr>
        <w:spacing w:after="200" w:line="276" w:lineRule="auto"/>
        <w:jc w:val="both"/>
        <w:rPr>
          <w:lang w:val="es-ES_tradnl"/>
        </w:rPr>
      </w:pPr>
    </w:p>
    <w:p w14:paraId="4F4ABAAB" w14:textId="77777777" w:rsidR="00D66995" w:rsidRPr="00B13E0B" w:rsidRDefault="00D66995" w:rsidP="00420C1D">
      <w:pPr>
        <w:spacing w:after="200" w:line="276" w:lineRule="auto"/>
        <w:jc w:val="both"/>
        <w:rPr>
          <w:lang w:val="es-ES_tradnl"/>
        </w:rPr>
      </w:pPr>
    </w:p>
    <w:p w14:paraId="00E80AD7" w14:textId="77777777" w:rsidR="00420C1D" w:rsidRPr="00B13E0B" w:rsidRDefault="00420C1D" w:rsidP="00420C1D">
      <w:pPr>
        <w:spacing w:after="200" w:line="276" w:lineRule="auto"/>
        <w:jc w:val="both"/>
        <w:rPr>
          <w:lang w:val="es-ES_tradnl"/>
        </w:rPr>
      </w:pPr>
    </w:p>
    <w:p w14:paraId="60F48FFA" w14:textId="77777777" w:rsidR="003649E7" w:rsidRDefault="003649E7" w:rsidP="003649E7">
      <w:pPr>
        <w:rPr>
          <w:lang w:val="es-ES_tradnl"/>
        </w:rPr>
      </w:pPr>
      <w:bookmarkStart w:id="108" w:name="_Toc413267676"/>
      <w:bookmarkStart w:id="109" w:name="_Toc416385426"/>
      <w:bookmarkStart w:id="110" w:name="_Toc5874796"/>
      <w:bookmarkStart w:id="111" w:name="_Toc5889748"/>
    </w:p>
    <w:p w14:paraId="21445AAA" w14:textId="77777777" w:rsidR="00143591" w:rsidRDefault="00143591" w:rsidP="003649E7">
      <w:pPr>
        <w:rPr>
          <w:lang w:val="es-ES_tradnl"/>
        </w:rPr>
      </w:pPr>
    </w:p>
    <w:p w14:paraId="5656FFD4" w14:textId="77777777" w:rsidR="00143591" w:rsidRDefault="00143591" w:rsidP="003649E7">
      <w:pPr>
        <w:rPr>
          <w:lang w:val="es-ES_tradnl"/>
        </w:rPr>
      </w:pPr>
    </w:p>
    <w:p w14:paraId="62A13A36" w14:textId="77777777" w:rsidR="00143591" w:rsidRDefault="00143591" w:rsidP="003649E7">
      <w:pPr>
        <w:rPr>
          <w:lang w:val="es-ES_tradnl"/>
        </w:rPr>
      </w:pPr>
    </w:p>
    <w:p w14:paraId="5E430D6C" w14:textId="77777777" w:rsidR="003649E7" w:rsidRDefault="003649E7" w:rsidP="003649E7">
      <w:pPr>
        <w:rPr>
          <w:lang w:val="es-ES_tradnl"/>
        </w:rPr>
      </w:pPr>
    </w:p>
    <w:p w14:paraId="4D66BFFA" w14:textId="77777777" w:rsidR="003649E7" w:rsidRDefault="003649E7" w:rsidP="003649E7">
      <w:pPr>
        <w:rPr>
          <w:lang w:val="es-ES_tradnl"/>
        </w:rPr>
      </w:pPr>
    </w:p>
    <w:p w14:paraId="79DFA831" w14:textId="77777777" w:rsidR="003649E7" w:rsidRPr="003649E7" w:rsidRDefault="003649E7" w:rsidP="003649E7">
      <w:pPr>
        <w:rPr>
          <w:lang w:val="es-ES_tradnl"/>
        </w:rPr>
      </w:pPr>
    </w:p>
    <w:p w14:paraId="14445FDB" w14:textId="77777777" w:rsidR="00157D33" w:rsidRPr="00B13E0B" w:rsidRDefault="00157D33" w:rsidP="00D66B43">
      <w:pPr>
        <w:pStyle w:val="Ttulo2"/>
        <w:numPr>
          <w:ilvl w:val="0"/>
          <w:numId w:val="0"/>
        </w:numPr>
        <w:ind w:left="1080"/>
        <w:jc w:val="center"/>
        <w:rPr>
          <w:rFonts w:cs="Arial"/>
          <w:sz w:val="96"/>
          <w:szCs w:val="96"/>
        </w:rPr>
      </w:pPr>
      <w:bookmarkStart w:id="112" w:name="_Toc14779559"/>
      <w:r w:rsidRPr="00B13E0B">
        <w:rPr>
          <w:rFonts w:cs="Arial"/>
          <w:sz w:val="96"/>
          <w:szCs w:val="96"/>
        </w:rPr>
        <w:t>Hoteles</w:t>
      </w:r>
      <w:bookmarkEnd w:id="108"/>
      <w:bookmarkEnd w:id="109"/>
      <w:bookmarkEnd w:id="110"/>
      <w:bookmarkEnd w:id="111"/>
      <w:bookmarkEnd w:id="112"/>
    </w:p>
    <w:p w14:paraId="1E1E185F" w14:textId="77777777" w:rsidR="006E5438" w:rsidRPr="00B13E0B" w:rsidRDefault="006E5438" w:rsidP="006E5438"/>
    <w:p w14:paraId="0399B6C1" w14:textId="77777777" w:rsidR="006E5438" w:rsidRPr="00B13E0B" w:rsidRDefault="006E5438" w:rsidP="006E5438"/>
    <w:p w14:paraId="3B04AD1B" w14:textId="77777777" w:rsidR="006E5438" w:rsidRPr="00B13E0B" w:rsidRDefault="006E5438" w:rsidP="006E5438"/>
    <w:p w14:paraId="3D71B7FB" w14:textId="77777777" w:rsidR="006E5438" w:rsidRPr="00B13E0B" w:rsidRDefault="006E5438" w:rsidP="006E5438"/>
    <w:p w14:paraId="4EABE37C" w14:textId="77777777" w:rsidR="006E5438" w:rsidRPr="00B13E0B" w:rsidRDefault="006E5438" w:rsidP="006E5438"/>
    <w:p w14:paraId="3342FAF1" w14:textId="77777777" w:rsidR="006E5438" w:rsidRPr="00B13E0B" w:rsidRDefault="006E5438" w:rsidP="006E5438"/>
    <w:p w14:paraId="2BA1C2CC" w14:textId="77777777" w:rsidR="006E5438" w:rsidRPr="00B13E0B" w:rsidRDefault="006E5438" w:rsidP="006E5438"/>
    <w:p w14:paraId="77BADE61" w14:textId="77777777" w:rsidR="006E5438" w:rsidRPr="00B13E0B" w:rsidRDefault="006E5438" w:rsidP="006E5438"/>
    <w:p w14:paraId="56F21A03" w14:textId="77777777" w:rsidR="006E5438" w:rsidRPr="00B13E0B" w:rsidRDefault="006E5438" w:rsidP="006E5438"/>
    <w:p w14:paraId="20DCB8C9" w14:textId="77777777" w:rsidR="006E5438" w:rsidRPr="00B13E0B" w:rsidRDefault="006E5438" w:rsidP="006E5438"/>
    <w:p w14:paraId="4EA9CCBD" w14:textId="77777777" w:rsidR="006E5438" w:rsidRPr="00B13E0B" w:rsidRDefault="006E5438" w:rsidP="006E5438"/>
    <w:p w14:paraId="632040B4" w14:textId="77777777" w:rsidR="006E5438" w:rsidRPr="00B13E0B" w:rsidRDefault="006E5438" w:rsidP="006E5438"/>
    <w:p w14:paraId="675F359F" w14:textId="77777777" w:rsidR="006E5438" w:rsidRPr="00B13E0B" w:rsidRDefault="006E5438" w:rsidP="006E5438"/>
    <w:p w14:paraId="4A98F4BF" w14:textId="77777777" w:rsidR="006E5438" w:rsidRPr="00B13E0B" w:rsidRDefault="006E5438" w:rsidP="006E5438"/>
    <w:p w14:paraId="68F21103" w14:textId="77777777" w:rsidR="006E5438" w:rsidRDefault="006E5438" w:rsidP="006E5438"/>
    <w:p w14:paraId="298380D3" w14:textId="77777777" w:rsidR="00837A2B" w:rsidRDefault="00837A2B" w:rsidP="006E5438"/>
    <w:p w14:paraId="34F1E53C" w14:textId="77777777" w:rsidR="00837A2B" w:rsidRPr="00B13E0B" w:rsidRDefault="00837A2B" w:rsidP="006E5438"/>
    <w:p w14:paraId="3EF40CAF" w14:textId="77777777" w:rsidR="006E5438" w:rsidRPr="00B13E0B" w:rsidRDefault="006E5438" w:rsidP="006E5438"/>
    <w:p w14:paraId="33975FE7" w14:textId="77777777" w:rsidR="006E5438" w:rsidRPr="00B13E0B" w:rsidRDefault="006E5438" w:rsidP="006E5438"/>
    <w:p w14:paraId="514701F3" w14:textId="77777777" w:rsidR="006E5438" w:rsidRPr="00B13E0B" w:rsidRDefault="006E5438" w:rsidP="006E5438"/>
    <w:p w14:paraId="2C22A9BC" w14:textId="77777777" w:rsidR="006E5438" w:rsidRPr="00B13E0B" w:rsidRDefault="006E5438" w:rsidP="006E5438"/>
    <w:p w14:paraId="48D65EB3" w14:textId="77777777" w:rsidR="006E5438" w:rsidRPr="00B13E0B" w:rsidRDefault="006E5438" w:rsidP="006E5438"/>
    <w:p w14:paraId="62FBC4DA" w14:textId="77777777" w:rsidR="006E5438" w:rsidRPr="00B13E0B" w:rsidRDefault="006E5438" w:rsidP="006E5438"/>
    <w:p w14:paraId="6FBBD880" w14:textId="77777777" w:rsidR="006E5438" w:rsidRPr="00B13E0B" w:rsidRDefault="006E5438" w:rsidP="006E5438"/>
    <w:p w14:paraId="146DA9A1" w14:textId="77777777" w:rsidR="009D2D03" w:rsidRPr="00B13E0B" w:rsidRDefault="009D2D03" w:rsidP="006E5438"/>
    <w:p w14:paraId="4E11342B" w14:textId="77777777" w:rsidR="009D2D03" w:rsidRPr="00B13E0B" w:rsidRDefault="009D2D03" w:rsidP="006E5438"/>
    <w:p w14:paraId="050B35AF" w14:textId="77777777" w:rsidR="00330864" w:rsidRPr="00B13E0B" w:rsidRDefault="00330864" w:rsidP="002730B6">
      <w:pPr>
        <w:pStyle w:val="Ttulo2"/>
        <w:numPr>
          <w:ilvl w:val="1"/>
          <w:numId w:val="12"/>
        </w:numPr>
        <w:ind w:left="284" w:firstLine="0"/>
        <w:rPr>
          <w:rFonts w:cs="Arial"/>
        </w:rPr>
      </w:pPr>
      <w:bookmarkStart w:id="113" w:name="_Toc5874797"/>
      <w:bookmarkStart w:id="114" w:name="_Toc5889749"/>
      <w:bookmarkStart w:id="115" w:name="_Toc14779560"/>
      <w:r w:rsidRPr="00B13E0B">
        <w:rPr>
          <w:rFonts w:cs="Arial"/>
        </w:rPr>
        <w:lastRenderedPageBreak/>
        <w:t>Hoteles</w:t>
      </w:r>
      <w:bookmarkEnd w:id="113"/>
      <w:bookmarkEnd w:id="114"/>
      <w:bookmarkEnd w:id="115"/>
    </w:p>
    <w:p w14:paraId="1A1728CF" w14:textId="77777777" w:rsidR="00157D33" w:rsidRPr="00B13E0B" w:rsidRDefault="00157D33" w:rsidP="002730B6">
      <w:pPr>
        <w:pStyle w:val="Ttulo3"/>
        <w:numPr>
          <w:ilvl w:val="2"/>
          <w:numId w:val="12"/>
        </w:numPr>
        <w:ind w:left="454" w:firstLine="0"/>
        <w:rPr>
          <w:rFonts w:ascii="Arial" w:hAnsi="Arial" w:cs="Arial"/>
          <w:b w:val="0"/>
          <w:color w:val="auto"/>
          <w:lang w:val="es-ES_tradnl"/>
        </w:rPr>
      </w:pPr>
      <w:bookmarkStart w:id="116" w:name="_Toc413267677"/>
      <w:bookmarkStart w:id="117" w:name="_Toc416385427"/>
      <w:bookmarkStart w:id="118" w:name="_Toc5874798"/>
      <w:bookmarkStart w:id="119" w:name="_Toc5889750"/>
      <w:bookmarkStart w:id="120" w:name="_Toc14779561"/>
      <w:r w:rsidRPr="00B13E0B">
        <w:rPr>
          <w:rFonts w:ascii="Arial" w:hAnsi="Arial" w:cs="Arial"/>
          <w:b w:val="0"/>
          <w:color w:val="auto"/>
          <w:lang w:val="es-ES_tradnl"/>
        </w:rPr>
        <w:t>Método de desempeño para el ahorro de energía</w:t>
      </w:r>
      <w:bookmarkEnd w:id="116"/>
      <w:bookmarkEnd w:id="117"/>
      <w:bookmarkEnd w:id="118"/>
      <w:bookmarkEnd w:id="119"/>
      <w:bookmarkEnd w:id="120"/>
    </w:p>
    <w:p w14:paraId="05854374" w14:textId="77777777" w:rsidR="00C4116B" w:rsidRPr="00B13E0B" w:rsidRDefault="00C4116B" w:rsidP="00C4116B">
      <w:pPr>
        <w:rPr>
          <w:lang w:val="es-CO"/>
        </w:rPr>
      </w:pPr>
    </w:p>
    <w:p w14:paraId="647959BC" w14:textId="77777777" w:rsidR="00710917" w:rsidRPr="00B13E0B" w:rsidRDefault="00710917" w:rsidP="00710917">
      <w:pPr>
        <w:jc w:val="both"/>
        <w:rPr>
          <w:lang w:val="es-ES_tradnl"/>
        </w:rPr>
      </w:pPr>
      <w:r w:rsidRPr="00B13E0B">
        <w:rPr>
          <w:lang w:val="es-ES_tradnl"/>
        </w:rPr>
        <w:t xml:space="preserve">En esta sección se describe la forma </w:t>
      </w:r>
      <w:r w:rsidR="00EF266A" w:rsidRPr="00B13E0B">
        <w:rPr>
          <w:lang w:val="es-ES_tradnl"/>
        </w:rPr>
        <w:t>de establecer</w:t>
      </w:r>
      <w:r w:rsidRPr="00B13E0B">
        <w:rPr>
          <w:lang w:val="es-ES_tradnl"/>
        </w:rPr>
        <w:t xml:space="preserve"> el ahorro de energía para la tipología </w:t>
      </w:r>
      <w:r w:rsidR="00FE6D14" w:rsidRPr="00B13E0B">
        <w:rPr>
          <w:lang w:val="es-ES_tradnl"/>
        </w:rPr>
        <w:t>H</w:t>
      </w:r>
      <w:r w:rsidRPr="00B13E0B">
        <w:rPr>
          <w:lang w:val="es-ES_tradnl"/>
        </w:rPr>
        <w:t xml:space="preserve">oteles </w:t>
      </w:r>
      <w:r w:rsidR="00FE6D14" w:rsidRPr="00B13E0B">
        <w:rPr>
          <w:lang w:val="es-ES_tradnl"/>
        </w:rPr>
        <w:t>según</w:t>
      </w:r>
      <w:r w:rsidRPr="00B13E0B">
        <w:rPr>
          <w:lang w:val="es-ES_tradnl"/>
        </w:rPr>
        <w:t xml:space="preserve"> el método de desempeño propuesto por este </w:t>
      </w:r>
      <w:r w:rsidR="001A439F" w:rsidRPr="00B13E0B">
        <w:rPr>
          <w:lang w:val="es-ES_tradnl"/>
        </w:rPr>
        <w:t>Protocolo</w:t>
      </w:r>
      <w:r w:rsidRPr="00B13E0B">
        <w:rPr>
          <w:lang w:val="es-ES_tradnl"/>
        </w:rPr>
        <w:t>. Se presentan s</w:t>
      </w:r>
      <w:r w:rsidR="00956915">
        <w:rPr>
          <w:lang w:val="es-ES_tradnl"/>
        </w:rPr>
        <w:t>eis</w:t>
      </w:r>
      <w:r w:rsidRPr="00B13E0B">
        <w:rPr>
          <w:lang w:val="es-ES_tradnl"/>
        </w:rPr>
        <w:t xml:space="preserve"> pasos que debe </w:t>
      </w:r>
      <w:r w:rsidR="00FE6D14" w:rsidRPr="00B13E0B">
        <w:rPr>
          <w:lang w:val="es-ES_tradnl"/>
        </w:rPr>
        <w:t>tener en cuenta</w:t>
      </w:r>
      <w:r w:rsidRPr="00B13E0B">
        <w:rPr>
          <w:lang w:val="es-ES_tradnl"/>
        </w:rPr>
        <w:t xml:space="preserve"> el equipo del proyecto con el fin de evaluar el desempeño energético del mismo. </w:t>
      </w:r>
    </w:p>
    <w:p w14:paraId="1E745BAA" w14:textId="77777777" w:rsidR="00710917" w:rsidRPr="00B13E0B" w:rsidRDefault="00710917" w:rsidP="00710917">
      <w:pPr>
        <w:jc w:val="both"/>
        <w:rPr>
          <w:lang w:val="es-ES_tradnl"/>
        </w:rPr>
      </w:pPr>
    </w:p>
    <w:p w14:paraId="70ED3E7B" w14:textId="77777777" w:rsidR="00710917" w:rsidRPr="00B13E0B" w:rsidRDefault="00710917" w:rsidP="00710917">
      <w:pPr>
        <w:jc w:val="both"/>
        <w:rPr>
          <w:lang w:val="es-ES_tradnl"/>
        </w:rPr>
      </w:pPr>
      <w:r w:rsidRPr="00B63095">
        <w:rPr>
          <w:b/>
          <w:lang w:val="es-ES_tradnl"/>
        </w:rPr>
        <w:t>Paso 1</w:t>
      </w:r>
      <w:r w:rsidRPr="00B13E0B">
        <w:rPr>
          <w:lang w:val="es-ES_tradnl"/>
        </w:rPr>
        <w:t>. Generar la línea base del proyecto de acuerdo con los parámetros del apéndice G del ASHRAE 90.1 2016</w:t>
      </w:r>
    </w:p>
    <w:p w14:paraId="5882D796" w14:textId="77777777" w:rsidR="00626E37" w:rsidRPr="00B13E0B" w:rsidRDefault="00626E37" w:rsidP="00710917">
      <w:pPr>
        <w:jc w:val="both"/>
        <w:rPr>
          <w:lang w:val="es-ES_tradnl"/>
        </w:rPr>
      </w:pPr>
    </w:p>
    <w:p w14:paraId="2E958CB4" w14:textId="77777777" w:rsidR="00710917" w:rsidRPr="00B13E0B" w:rsidRDefault="00710917" w:rsidP="00710917">
      <w:pPr>
        <w:jc w:val="both"/>
        <w:rPr>
          <w:lang w:val="es-ES_tradnl"/>
        </w:rPr>
      </w:pPr>
      <w:r w:rsidRPr="00B13E0B">
        <w:rPr>
          <w:lang w:val="es-ES_tradnl"/>
        </w:rPr>
        <w:t xml:space="preserve">El equipo del proyecto debe usar la metodología descrita en el Apéndice G del ASHRAE 90.1 2016 sección G2 en adelante, para generar la línea base </w:t>
      </w:r>
      <w:r w:rsidR="00FE6D14" w:rsidRPr="00B13E0B">
        <w:rPr>
          <w:lang w:val="es-ES_tradnl"/>
        </w:rPr>
        <w:t>según</w:t>
      </w:r>
      <w:r w:rsidRPr="00B13E0B">
        <w:rPr>
          <w:lang w:val="es-ES_tradnl"/>
        </w:rPr>
        <w:t xml:space="preserve"> los parámetros dados en dicho estándar.</w:t>
      </w:r>
    </w:p>
    <w:p w14:paraId="3A43AEDB" w14:textId="77777777" w:rsidR="00710917" w:rsidRPr="00B13E0B" w:rsidRDefault="00710917" w:rsidP="00710917">
      <w:pPr>
        <w:jc w:val="both"/>
        <w:rPr>
          <w:lang w:val="es-ES_tradnl"/>
        </w:rPr>
      </w:pPr>
    </w:p>
    <w:p w14:paraId="5197DCC0" w14:textId="77777777" w:rsidR="00710917" w:rsidRPr="00B13E0B" w:rsidRDefault="00710917" w:rsidP="00710917">
      <w:pPr>
        <w:jc w:val="both"/>
        <w:rPr>
          <w:lang w:val="es-ES_tradnl"/>
        </w:rPr>
      </w:pPr>
      <w:r w:rsidRPr="00B63095">
        <w:rPr>
          <w:b/>
          <w:lang w:val="es-ES_tradnl"/>
        </w:rPr>
        <w:t>Paso 2</w:t>
      </w:r>
      <w:r w:rsidRPr="00B13E0B">
        <w:rPr>
          <w:lang w:val="es-ES_tradnl"/>
        </w:rPr>
        <w:t>. Ajustar línea base de acuerdo con el parámetro de ajuste de la tipología Hoteles</w:t>
      </w:r>
    </w:p>
    <w:p w14:paraId="49FC9FBF" w14:textId="77777777" w:rsidR="00626E37" w:rsidRPr="00B13E0B" w:rsidRDefault="00626E37" w:rsidP="00710917">
      <w:pPr>
        <w:jc w:val="both"/>
        <w:rPr>
          <w:lang w:val="es-ES_tradnl"/>
        </w:rPr>
      </w:pPr>
    </w:p>
    <w:p w14:paraId="7B892EBC" w14:textId="77777777" w:rsidR="00710917" w:rsidRPr="00B13E0B" w:rsidRDefault="00710917" w:rsidP="00710917">
      <w:pPr>
        <w:jc w:val="both"/>
        <w:rPr>
          <w:lang w:val="es-ES_tradnl"/>
        </w:rPr>
      </w:pPr>
      <w:r w:rsidRPr="00B13E0B">
        <w:rPr>
          <w:lang w:val="es-ES_tradnl"/>
        </w:rPr>
        <w:t xml:space="preserve">El consumo energético de la línea base debe ser ajustado usando un factor </w:t>
      </w:r>
      <w:r w:rsidR="00F61B8C" w:rsidRPr="00B13E0B">
        <w:rPr>
          <w:lang w:val="es-ES_tradnl"/>
        </w:rPr>
        <w:t>de ajuste</w:t>
      </w:r>
      <w:r w:rsidRPr="00B13E0B">
        <w:rPr>
          <w:lang w:val="es-ES_tradnl"/>
        </w:rPr>
        <w:t xml:space="preserve"> a las condiciones locales específicas de la tipología </w:t>
      </w:r>
      <w:r w:rsidR="00FE6D14" w:rsidRPr="00B13E0B">
        <w:rPr>
          <w:lang w:val="es-ES_tradnl"/>
        </w:rPr>
        <w:t>H</w:t>
      </w:r>
      <w:r w:rsidRPr="00B13E0B">
        <w:rPr>
          <w:lang w:val="es-ES_tradnl"/>
        </w:rPr>
        <w:t>oteles</w:t>
      </w:r>
      <w:r w:rsidRPr="00B13E0B">
        <w:rPr>
          <w:rStyle w:val="Refdenotaalpie"/>
          <w:lang w:val="es-ES_tradnl"/>
        </w:rPr>
        <w:footnoteReference w:id="7"/>
      </w:r>
      <w:r w:rsidR="00FE6D14" w:rsidRPr="00B13E0B">
        <w:rPr>
          <w:lang w:val="es-ES_tradnl"/>
        </w:rPr>
        <w:t>atendiendo a</w:t>
      </w:r>
      <w:r w:rsidRPr="00B13E0B">
        <w:rPr>
          <w:lang w:val="es-ES_tradnl"/>
        </w:rPr>
        <w:t xml:space="preserve"> la ecuación 1:</w:t>
      </w:r>
    </w:p>
    <w:p w14:paraId="58D2E605" w14:textId="77777777" w:rsidR="005F2EC5" w:rsidRPr="00B13E0B" w:rsidRDefault="005F2EC5" w:rsidP="005F2EC5">
      <w:pPr>
        <w:jc w:val="both"/>
        <w:rPr>
          <w:lang w:val="es-ES_tradnl"/>
        </w:rPr>
      </w:pPr>
    </w:p>
    <w:p w14:paraId="2DCF343F" w14:textId="77777777" w:rsidR="00C4116B" w:rsidRPr="00B13E0B" w:rsidRDefault="00C4116B" w:rsidP="005F2EC5">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Arial" w:hAnsi="Arial"/>
          <w:b w:val="0"/>
          <w:color w:val="auto"/>
          <w:sz w:val="22"/>
          <w:szCs w:val="22"/>
          <w:lang w:val="es-ES_tradnl"/>
        </w:rPr>
        <w:t>[Eq. 1]</w:t>
      </w:r>
    </w:p>
    <w:p w14:paraId="011413FB" w14:textId="77777777" w:rsidR="00C4116B" w:rsidRPr="00B13E0B" w:rsidRDefault="00C4116B" w:rsidP="005F2EC5">
      <w:pPr>
        <w:jc w:val="both"/>
        <w:rPr>
          <w:lang w:val="es-ES_tradnl"/>
        </w:rPr>
      </w:pPr>
      <w:r w:rsidRPr="00B13E0B">
        <w:rPr>
          <w:lang w:val="es-ES_tradnl"/>
        </w:rPr>
        <w:t>Donde:</w:t>
      </w:r>
    </w:p>
    <w:p w14:paraId="7A4F3569" w14:textId="77777777" w:rsidR="00C4116B" w:rsidRPr="00B13E0B" w:rsidRDefault="00C4116B" w:rsidP="005F2EC5">
      <w:pPr>
        <w:jc w:val="both"/>
        <w:rPr>
          <w:lang w:val="es-ES_tradnl"/>
        </w:rPr>
      </w:pPr>
      <w:r w:rsidRPr="00B13E0B">
        <w:rPr>
          <w:lang w:val="es-ES_tradnl"/>
        </w:rPr>
        <w:t>LBA: Consumo de la línea base ajustada</w:t>
      </w:r>
    </w:p>
    <w:p w14:paraId="4BC0E3F2" w14:textId="77777777" w:rsidR="00C4116B" w:rsidRPr="00B13E0B" w:rsidRDefault="00C4116B" w:rsidP="005F2EC5">
      <w:pPr>
        <w:jc w:val="both"/>
        <w:rPr>
          <w:lang w:val="es-ES_tradnl"/>
        </w:rPr>
      </w:pPr>
      <w:r w:rsidRPr="00B13E0B">
        <w:rPr>
          <w:lang w:val="es-ES_tradnl"/>
        </w:rPr>
        <w:t>LB: Consumo del edificio de la línea base Apéndice G del ASHRAE 90.1 2016</w:t>
      </w:r>
    </w:p>
    <w:p w14:paraId="41F5A862" w14:textId="77777777" w:rsidR="00C4116B" w:rsidRPr="00B13E0B" w:rsidRDefault="00C4116B" w:rsidP="005F2EC5">
      <w:pPr>
        <w:jc w:val="both"/>
        <w:rPr>
          <w:lang w:val="es-ES_tradnl"/>
        </w:rPr>
      </w:pPr>
      <w:r w:rsidRPr="00B13E0B">
        <w:rPr>
          <w:lang w:val="es-ES_tradnl"/>
        </w:rPr>
        <w:t>FA: Factor de ajuste</w:t>
      </w:r>
      <w:r w:rsidR="007410AF" w:rsidRPr="00B13E0B">
        <w:rPr>
          <w:lang w:val="es-ES_tradnl"/>
        </w:rPr>
        <w:t xml:space="preserve"> de línea base</w:t>
      </w:r>
    </w:p>
    <w:p w14:paraId="08499FE8" w14:textId="77777777" w:rsidR="00FE6D14" w:rsidRPr="00B13E0B" w:rsidRDefault="00FE6D14" w:rsidP="005F2EC5">
      <w:pPr>
        <w:jc w:val="both"/>
        <w:rPr>
          <w:lang w:val="es-ES_tradnl"/>
        </w:rPr>
      </w:pPr>
    </w:p>
    <w:p w14:paraId="0B8834C4" w14:textId="77777777" w:rsidR="00C4116B" w:rsidRPr="00B13E0B" w:rsidRDefault="00C4116B" w:rsidP="005F2EC5">
      <w:pPr>
        <w:jc w:val="both"/>
        <w:rPr>
          <w:lang w:val="es-ES_tradnl"/>
        </w:rPr>
      </w:pPr>
      <w:r w:rsidRPr="00B13E0B">
        <w:rPr>
          <w:lang w:val="es-ES_tradnl"/>
        </w:rPr>
        <w:t xml:space="preserve">El factor de ajuste </w:t>
      </w:r>
      <w:r w:rsidR="00B72432" w:rsidRPr="00B13E0B">
        <w:rPr>
          <w:lang w:val="es-ES_tradnl"/>
        </w:rPr>
        <w:t xml:space="preserve">de línea base </w:t>
      </w:r>
      <w:r w:rsidR="00710917" w:rsidRPr="00B13E0B">
        <w:rPr>
          <w:lang w:val="es-ES_tradnl"/>
        </w:rPr>
        <w:t xml:space="preserve">de energía </w:t>
      </w:r>
      <w:r w:rsidRPr="00B13E0B">
        <w:rPr>
          <w:lang w:val="es-ES_tradnl"/>
        </w:rPr>
        <w:t xml:space="preserve">para la tipología </w:t>
      </w:r>
      <w:r w:rsidR="00471848" w:rsidRPr="00B13E0B">
        <w:rPr>
          <w:lang w:val="es-ES_tradnl"/>
        </w:rPr>
        <w:t>H</w:t>
      </w:r>
      <w:r w:rsidR="0014317F">
        <w:rPr>
          <w:lang w:val="es-ES_tradnl"/>
        </w:rPr>
        <w:t>oteles corresponde a 0.83</w:t>
      </w:r>
      <w:r w:rsidRPr="00B13E0B">
        <w:rPr>
          <w:lang w:val="es-ES_tradnl"/>
        </w:rPr>
        <w:t>.</w:t>
      </w:r>
    </w:p>
    <w:p w14:paraId="035D0080" w14:textId="77777777" w:rsidR="005F2EC5" w:rsidRPr="00B13E0B" w:rsidRDefault="005F2EC5" w:rsidP="005F2EC5">
      <w:pPr>
        <w:jc w:val="both"/>
        <w:rPr>
          <w:lang w:val="es-ES_tradnl"/>
        </w:rPr>
      </w:pPr>
    </w:p>
    <w:p w14:paraId="21E8D1F1" w14:textId="77777777" w:rsidR="00C4116B" w:rsidRPr="00B13E0B" w:rsidRDefault="00C4116B" w:rsidP="005F2EC5">
      <w:pPr>
        <w:jc w:val="both"/>
        <w:rPr>
          <w:lang w:val="es-ES_tradnl"/>
        </w:rPr>
      </w:pPr>
      <w:r w:rsidRPr="00B63095">
        <w:rPr>
          <w:b/>
          <w:lang w:val="es-ES_tradnl"/>
        </w:rPr>
        <w:t>Paso 3</w:t>
      </w:r>
      <w:r w:rsidRPr="00B13E0B">
        <w:rPr>
          <w:lang w:val="es-ES_tradnl"/>
        </w:rPr>
        <w:t xml:space="preserve">. Generar </w:t>
      </w:r>
      <w:r w:rsidR="00C22A26" w:rsidRPr="00B13E0B">
        <w:rPr>
          <w:lang w:val="es-ES_tradnl"/>
        </w:rPr>
        <w:t>el caso</w:t>
      </w:r>
      <w:r w:rsidRPr="00B13E0B">
        <w:rPr>
          <w:lang w:val="es-ES_tradnl"/>
        </w:rPr>
        <w:t xml:space="preserve"> de diseño </w:t>
      </w:r>
      <w:r w:rsidR="00FE6D14" w:rsidRPr="00B13E0B">
        <w:rPr>
          <w:lang w:val="es-ES_tradnl"/>
        </w:rPr>
        <w:t xml:space="preserve">en </w:t>
      </w:r>
      <w:r w:rsidR="00C22A26" w:rsidRPr="00B13E0B">
        <w:rPr>
          <w:lang w:val="es-ES_tradnl"/>
        </w:rPr>
        <w:t>virtud de</w:t>
      </w:r>
      <w:r w:rsidRPr="00B13E0B">
        <w:rPr>
          <w:lang w:val="es-ES_tradnl"/>
        </w:rPr>
        <w:t xml:space="preserve"> los parámetros de diseño del edificio siguiendo la metodología del apéndice G del ASHRAE 90.1 2016</w:t>
      </w:r>
    </w:p>
    <w:p w14:paraId="7BCAE12A" w14:textId="77777777" w:rsidR="009D2D03" w:rsidRPr="00B13E0B" w:rsidRDefault="009D2D03" w:rsidP="005F2EC5">
      <w:pPr>
        <w:jc w:val="both"/>
        <w:rPr>
          <w:lang w:val="es-ES_tradnl"/>
        </w:rPr>
      </w:pPr>
    </w:p>
    <w:p w14:paraId="312D0790" w14:textId="77777777" w:rsidR="009D2D03" w:rsidRPr="00B13E0B" w:rsidRDefault="00C4116B" w:rsidP="005F2EC5">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generar el caso de </w:t>
      </w:r>
      <w:r w:rsidR="00C22A26" w:rsidRPr="00B13E0B">
        <w:rPr>
          <w:lang w:val="es-ES_tradnl"/>
        </w:rPr>
        <w:t>diseño. En</w:t>
      </w:r>
      <w:r w:rsidRPr="00B13E0B">
        <w:rPr>
          <w:lang w:val="es-ES_tradnl"/>
        </w:rPr>
        <w:t xml:space="preserve"> el </w:t>
      </w:r>
      <w:r w:rsidR="007B35B0" w:rsidRPr="00B13E0B">
        <w:rPr>
          <w:lang w:val="es-ES_tradnl"/>
        </w:rPr>
        <w:t>Anexo 2</w:t>
      </w:r>
      <w:r w:rsidRPr="00B13E0B">
        <w:rPr>
          <w:lang w:val="es-ES_tradnl"/>
        </w:rPr>
        <w:t xml:space="preserve"> de este </w:t>
      </w:r>
      <w:r w:rsidR="001A439F" w:rsidRPr="00B13E0B">
        <w:rPr>
          <w:lang w:val="es-ES_tradnl"/>
        </w:rPr>
        <w:t>Protocolo</w:t>
      </w:r>
      <w:r w:rsidRPr="00B13E0B">
        <w:rPr>
          <w:lang w:val="es-ES_tradnl"/>
        </w:rPr>
        <w:t xml:space="preserve"> se encuentra un listado de posibles medidas de eficiencia </w:t>
      </w:r>
      <w:r w:rsidR="00FE6D14" w:rsidRPr="00B13E0B">
        <w:rPr>
          <w:lang w:val="es-ES_tradnl"/>
        </w:rPr>
        <w:t>que</w:t>
      </w:r>
      <w:r w:rsidRPr="00B13E0B">
        <w:rPr>
          <w:lang w:val="es-ES_tradnl"/>
        </w:rPr>
        <w:t xml:space="preserve"> pueden ser usadas por el equipo del proyecto de acuerdo</w:t>
      </w:r>
      <w:r w:rsidR="002E3325" w:rsidRPr="00B13E0B">
        <w:rPr>
          <w:lang w:val="es-ES_tradnl"/>
        </w:rPr>
        <w:t xml:space="preserve"> con</w:t>
      </w:r>
      <w:r w:rsidRPr="00B13E0B">
        <w:rPr>
          <w:lang w:val="es-ES_tradnl"/>
        </w:rPr>
        <w:t xml:space="preserve"> las prioridades del proyecto.</w:t>
      </w:r>
    </w:p>
    <w:p w14:paraId="2787EA2B" w14:textId="77777777" w:rsidR="009D2D03" w:rsidRPr="00B13E0B" w:rsidRDefault="009D2D03" w:rsidP="005F2EC5">
      <w:pPr>
        <w:jc w:val="both"/>
        <w:rPr>
          <w:lang w:val="es-ES_tradnl"/>
        </w:rPr>
      </w:pPr>
    </w:p>
    <w:p w14:paraId="242F38B5" w14:textId="77777777" w:rsidR="00C4116B" w:rsidRPr="00B13E0B" w:rsidRDefault="00C4116B" w:rsidP="005F2EC5">
      <w:pPr>
        <w:jc w:val="both"/>
        <w:rPr>
          <w:lang w:val="es-ES_tradnl"/>
        </w:rPr>
      </w:pPr>
      <w:r w:rsidRPr="00B13E0B">
        <w:rPr>
          <w:lang w:val="es-ES_tradnl"/>
        </w:rPr>
        <w:t>La</w:t>
      </w:r>
      <w:r w:rsidR="002E3325" w:rsidRPr="00B13E0B">
        <w:rPr>
          <w:lang w:val="es-ES_tradnl"/>
        </w:rPr>
        <w:t xml:space="preserve"> Tabla 1</w:t>
      </w:r>
      <w:r w:rsidR="00CF54FB" w:rsidRPr="00B13E0B">
        <w:rPr>
          <w:lang w:val="es-ES_tradnl"/>
        </w:rPr>
        <w:t>5</w:t>
      </w:r>
      <w:r w:rsidR="00B566D4">
        <w:rPr>
          <w:lang w:val="es-ES_tradnl"/>
        </w:rPr>
        <w:t xml:space="preserve"> </w:t>
      </w:r>
      <w:r w:rsidRPr="00B13E0B">
        <w:rPr>
          <w:lang w:val="es-ES_tradnl"/>
        </w:rPr>
        <w:t xml:space="preserve">resume la metodología </w:t>
      </w:r>
      <w:r w:rsidR="002E3325" w:rsidRPr="00B13E0B">
        <w:rPr>
          <w:lang w:val="es-ES_tradnl"/>
        </w:rPr>
        <w:t xml:space="preserve">que debe </w:t>
      </w:r>
      <w:r w:rsidRPr="00B13E0B">
        <w:rPr>
          <w:lang w:val="es-ES_tradnl"/>
        </w:rPr>
        <w:t xml:space="preserve">seguir el proyecto en cuanto a los parámetros de simulación del caso de diseño. </w:t>
      </w:r>
      <w:r w:rsidR="00CC3310" w:rsidRPr="00B13E0B">
        <w:rPr>
          <w:lang w:val="es-ES_tradnl"/>
        </w:rPr>
        <w:t>Esta tabla presenta las distintas etapas de construcción del modelo (secciones) y los lineamientos para cada una de e</w:t>
      </w:r>
      <w:r w:rsidR="002E3325" w:rsidRPr="00B13E0B">
        <w:rPr>
          <w:lang w:val="es-ES_tradnl"/>
        </w:rPr>
        <w:t>ll</w:t>
      </w:r>
      <w:r w:rsidR="00CC3310" w:rsidRPr="00B13E0B">
        <w:rPr>
          <w:lang w:val="es-ES_tradnl"/>
        </w:rPr>
        <w:t>as.</w:t>
      </w:r>
    </w:p>
    <w:p w14:paraId="429F3D5D" w14:textId="77777777" w:rsidR="005F2EC5" w:rsidRPr="00B13E0B" w:rsidRDefault="005F2EC5" w:rsidP="005F2EC5">
      <w:pPr>
        <w:jc w:val="both"/>
        <w:rPr>
          <w:lang w:val="es-ES_tradnl"/>
        </w:rPr>
      </w:pPr>
    </w:p>
    <w:p w14:paraId="7201E8CE" w14:textId="77777777" w:rsidR="00C4116B" w:rsidRPr="00B13E0B" w:rsidRDefault="002E3325" w:rsidP="005F2EC5">
      <w:pPr>
        <w:pStyle w:val="Descripcin"/>
        <w:rPr>
          <w:rFonts w:ascii="Arial" w:hAnsi="Arial"/>
          <w:b w:val="0"/>
          <w:color w:val="auto"/>
          <w:sz w:val="20"/>
          <w:szCs w:val="20"/>
          <w:lang w:val="es-ES_tradnl"/>
        </w:rPr>
      </w:pPr>
      <w:bookmarkStart w:id="121" w:name="_Ref504337614"/>
      <w:bookmarkStart w:id="122" w:name="_Toc528658721"/>
      <w:r w:rsidRPr="00B13E0B">
        <w:rPr>
          <w:rFonts w:ascii="Arial" w:eastAsia="Times New Roman" w:hAnsi="Arial"/>
          <w:b w:val="0"/>
          <w:color w:val="auto"/>
          <w:sz w:val="20"/>
          <w:szCs w:val="20"/>
          <w:lang w:val="es-ES_tradnl" w:eastAsia="es-ES"/>
        </w:rPr>
        <w:t>Tabla 1</w:t>
      </w:r>
      <w:bookmarkEnd w:id="121"/>
      <w:r w:rsidR="00A361A3" w:rsidRPr="00B13E0B">
        <w:rPr>
          <w:rFonts w:ascii="Arial" w:eastAsia="Times New Roman" w:hAnsi="Arial"/>
          <w:b w:val="0"/>
          <w:color w:val="auto"/>
          <w:sz w:val="20"/>
          <w:szCs w:val="20"/>
          <w:lang w:val="es-ES_tradnl" w:eastAsia="es-ES"/>
        </w:rPr>
        <w:t>5.</w:t>
      </w:r>
      <w:r w:rsidR="00C4116B" w:rsidRPr="00B13E0B">
        <w:rPr>
          <w:rFonts w:ascii="Arial" w:hAnsi="Arial"/>
          <w:b w:val="0"/>
          <w:color w:val="auto"/>
          <w:sz w:val="20"/>
          <w:szCs w:val="20"/>
          <w:lang w:val="es-ES_tradnl"/>
        </w:rPr>
        <w:t xml:space="preserve"> Resumen de metodología caso de diseño</w:t>
      </w:r>
      <w:r w:rsidR="00626E37" w:rsidRPr="00B13E0B">
        <w:rPr>
          <w:rFonts w:ascii="Arial" w:hAnsi="Arial"/>
          <w:b w:val="0"/>
          <w:color w:val="auto"/>
          <w:sz w:val="20"/>
          <w:szCs w:val="20"/>
          <w:lang w:val="es-ES_tradnl"/>
        </w:rPr>
        <w:t xml:space="preserve">. </w:t>
      </w:r>
      <w:r w:rsidRPr="00B13E0B">
        <w:rPr>
          <w:rFonts w:ascii="Arial" w:hAnsi="Arial"/>
          <w:b w:val="0"/>
          <w:color w:val="auto"/>
          <w:sz w:val="20"/>
          <w:szCs w:val="20"/>
          <w:lang w:val="es-ES_tradnl"/>
        </w:rPr>
        <w:t>H</w:t>
      </w:r>
      <w:r w:rsidR="00C4116B" w:rsidRPr="00B13E0B">
        <w:rPr>
          <w:rFonts w:ascii="Arial" w:hAnsi="Arial"/>
          <w:b w:val="0"/>
          <w:color w:val="auto"/>
          <w:sz w:val="20"/>
          <w:szCs w:val="20"/>
          <w:lang w:val="es-ES_tradnl"/>
        </w:rPr>
        <w:t>oteles</w:t>
      </w:r>
      <w:bookmarkEnd w:id="122"/>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C4116B" w:rsidRPr="00B13E0B" w14:paraId="5F99CE08" w14:textId="77777777" w:rsidTr="00C4116B">
        <w:trPr>
          <w:trHeight w:val="317"/>
          <w:tblHeader/>
          <w:jc w:val="center"/>
        </w:trPr>
        <w:tc>
          <w:tcPr>
            <w:tcW w:w="3312" w:type="dxa"/>
            <w:hideMark/>
          </w:tcPr>
          <w:p w14:paraId="4E4D26BD" w14:textId="77777777" w:rsidR="00C4116B" w:rsidRPr="00B13E0B" w:rsidRDefault="00C4116B" w:rsidP="005F2EC5">
            <w:pPr>
              <w:jc w:val="both"/>
              <w:rPr>
                <w:rFonts w:eastAsia="Times New Roman"/>
                <w:b/>
                <w:bCs/>
                <w:sz w:val="20"/>
                <w:szCs w:val="20"/>
                <w:lang w:val="es-ES_tradnl" w:eastAsia="es-ES"/>
              </w:rPr>
            </w:pPr>
            <w:r w:rsidRPr="00B13E0B">
              <w:rPr>
                <w:rFonts w:eastAsia="Times New Roman"/>
                <w:b/>
                <w:bCs/>
                <w:sz w:val="20"/>
                <w:szCs w:val="20"/>
                <w:lang w:val="es-ES_tradnl" w:eastAsia="es-ES"/>
              </w:rPr>
              <w:lastRenderedPageBreak/>
              <w:t>ASHRAE 90.1 2016 Tabla G3.1</w:t>
            </w:r>
          </w:p>
        </w:tc>
        <w:tc>
          <w:tcPr>
            <w:tcW w:w="5160" w:type="dxa"/>
            <w:hideMark/>
          </w:tcPr>
          <w:p w14:paraId="00D3FCE7" w14:textId="77777777" w:rsidR="00C4116B" w:rsidRPr="00B13E0B" w:rsidRDefault="00C4116B" w:rsidP="005F2EC5">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C4116B" w:rsidRPr="00420B57" w14:paraId="7D000937" w14:textId="77777777" w:rsidTr="00C4116B">
        <w:trPr>
          <w:trHeight w:val="302"/>
          <w:jc w:val="center"/>
        </w:trPr>
        <w:tc>
          <w:tcPr>
            <w:tcW w:w="3312" w:type="dxa"/>
            <w:hideMark/>
          </w:tcPr>
          <w:p w14:paraId="2A81F7E1"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 Modelo de diseño</w:t>
            </w:r>
          </w:p>
        </w:tc>
        <w:tc>
          <w:tcPr>
            <w:tcW w:w="5160" w:type="dxa"/>
            <w:hideMark/>
          </w:tcPr>
          <w:p w14:paraId="570F320D"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6DBA6EC5" w14:textId="77777777" w:rsidTr="00C4116B">
        <w:trPr>
          <w:trHeight w:val="319"/>
          <w:jc w:val="center"/>
        </w:trPr>
        <w:tc>
          <w:tcPr>
            <w:tcW w:w="3312" w:type="dxa"/>
            <w:hideMark/>
          </w:tcPr>
          <w:p w14:paraId="056E83C9"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2: Adiciones y alteraciones</w:t>
            </w:r>
          </w:p>
        </w:tc>
        <w:tc>
          <w:tcPr>
            <w:tcW w:w="5160" w:type="dxa"/>
            <w:hideMark/>
          </w:tcPr>
          <w:p w14:paraId="7BC272C8"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4C568DCA" w14:textId="77777777" w:rsidTr="00C4116B">
        <w:trPr>
          <w:trHeight w:val="281"/>
          <w:jc w:val="center"/>
        </w:trPr>
        <w:tc>
          <w:tcPr>
            <w:tcW w:w="3312" w:type="dxa"/>
            <w:hideMark/>
          </w:tcPr>
          <w:p w14:paraId="24386F2F"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3: Clasificación de uso de espacios</w:t>
            </w:r>
          </w:p>
        </w:tc>
        <w:tc>
          <w:tcPr>
            <w:tcW w:w="5160" w:type="dxa"/>
            <w:hideMark/>
          </w:tcPr>
          <w:p w14:paraId="240E1C0B"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08F62579" w14:textId="77777777" w:rsidTr="00C4116B">
        <w:trPr>
          <w:trHeight w:val="698"/>
          <w:jc w:val="center"/>
        </w:trPr>
        <w:tc>
          <w:tcPr>
            <w:tcW w:w="3312" w:type="dxa"/>
            <w:hideMark/>
          </w:tcPr>
          <w:p w14:paraId="2F8A5646"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4: Horarios</w:t>
            </w:r>
          </w:p>
        </w:tc>
        <w:tc>
          <w:tcPr>
            <w:tcW w:w="5160" w:type="dxa"/>
            <w:hideMark/>
          </w:tcPr>
          <w:p w14:paraId="691C97BD" w14:textId="77777777" w:rsidR="00C4116B" w:rsidRPr="00B13E0B" w:rsidRDefault="00C4116B" w:rsidP="002E3325">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en caso de que el equipo del proyecto no cuente con estos horarios referirse a </w:t>
            </w:r>
            <w:r w:rsidR="00C22A26" w:rsidRPr="00B13E0B">
              <w:rPr>
                <w:rFonts w:eastAsia="Times New Roman"/>
                <w:sz w:val="20"/>
                <w:szCs w:val="20"/>
                <w:lang w:val="es-ES_tradnl" w:eastAsia="es-ES"/>
              </w:rPr>
              <w:t>la Tabla</w:t>
            </w:r>
            <w:r w:rsidR="00026FA5" w:rsidRPr="00B13E0B">
              <w:rPr>
                <w:rFonts w:eastAsia="Times New Roman"/>
                <w:sz w:val="20"/>
                <w:szCs w:val="20"/>
                <w:lang w:val="es-ES_tradnl" w:eastAsia="es-ES"/>
              </w:rPr>
              <w:t xml:space="preserve"> 1</w:t>
            </w:r>
            <w:r w:rsidR="00C762CF" w:rsidRPr="00B13E0B">
              <w:rPr>
                <w:rFonts w:eastAsia="Times New Roman"/>
                <w:sz w:val="20"/>
                <w:szCs w:val="20"/>
                <w:lang w:val="es-ES_tradnl" w:eastAsia="es-ES"/>
              </w:rPr>
              <w:t>6</w:t>
            </w:r>
            <w:r w:rsidR="002E3325" w:rsidRPr="00B13E0B">
              <w:rPr>
                <w:rFonts w:eastAsia="Times New Roman"/>
                <w:sz w:val="20"/>
                <w:szCs w:val="20"/>
                <w:lang w:val="es-ES_tradnl" w:eastAsia="es-ES"/>
              </w:rPr>
              <w:t xml:space="preserve">. </w:t>
            </w:r>
            <w:r w:rsidRPr="00B13E0B">
              <w:rPr>
                <w:rFonts w:eastAsia="Times New Roman"/>
                <w:sz w:val="20"/>
                <w:szCs w:val="20"/>
                <w:lang w:val="es-ES_tradnl" w:eastAsia="es-ES"/>
              </w:rPr>
              <w:t>Si el proyecto cuenta con una mejor referencia también puede usarla.</w:t>
            </w:r>
          </w:p>
        </w:tc>
      </w:tr>
      <w:tr w:rsidR="00C4116B" w:rsidRPr="00420B57" w14:paraId="0E94B236" w14:textId="77777777" w:rsidTr="00C4116B">
        <w:trPr>
          <w:trHeight w:val="302"/>
          <w:jc w:val="center"/>
        </w:trPr>
        <w:tc>
          <w:tcPr>
            <w:tcW w:w="3312" w:type="dxa"/>
            <w:hideMark/>
          </w:tcPr>
          <w:p w14:paraId="66085771"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5: Envolvente del proyecto</w:t>
            </w:r>
          </w:p>
        </w:tc>
        <w:tc>
          <w:tcPr>
            <w:tcW w:w="5160" w:type="dxa"/>
            <w:hideMark/>
          </w:tcPr>
          <w:p w14:paraId="690F64A3"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27DE01AE" w14:textId="77777777" w:rsidTr="00C4116B">
        <w:trPr>
          <w:trHeight w:val="953"/>
          <w:jc w:val="center"/>
        </w:trPr>
        <w:tc>
          <w:tcPr>
            <w:tcW w:w="3312" w:type="dxa"/>
            <w:hideMark/>
          </w:tcPr>
          <w:p w14:paraId="798571CB"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6: Iluminación</w:t>
            </w:r>
          </w:p>
        </w:tc>
        <w:tc>
          <w:tcPr>
            <w:tcW w:w="5160" w:type="dxa"/>
            <w:hideMark/>
          </w:tcPr>
          <w:p w14:paraId="0F6B7116" w14:textId="77777777" w:rsidR="00C4116B" w:rsidRPr="00B13E0B" w:rsidRDefault="00C4116B" w:rsidP="002E3325">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C22A26">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C22A26">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w:t>
            </w:r>
            <w:r w:rsidR="002E3325" w:rsidRPr="00B13E0B">
              <w:rPr>
                <w:rFonts w:eastAsia="Times New Roman"/>
                <w:sz w:val="20"/>
                <w:szCs w:val="20"/>
                <w:lang w:val="es-ES_tradnl" w:eastAsia="es-ES"/>
              </w:rPr>
              <w:t xml:space="preserve"> Tabla </w:t>
            </w:r>
            <w:r w:rsidR="00E41C96" w:rsidRPr="00B13E0B">
              <w:rPr>
                <w:rFonts w:eastAsia="Times New Roman"/>
                <w:sz w:val="20"/>
                <w:szCs w:val="20"/>
                <w:lang w:val="es-ES_tradnl" w:eastAsia="es-ES"/>
              </w:rPr>
              <w:t>1</w:t>
            </w:r>
            <w:r w:rsidR="00C762CF" w:rsidRPr="00B13E0B">
              <w:rPr>
                <w:rFonts w:eastAsia="Times New Roman"/>
                <w:sz w:val="20"/>
                <w:szCs w:val="20"/>
                <w:lang w:val="es-ES_tradnl" w:eastAsia="es-ES"/>
              </w:rPr>
              <w:t>6</w:t>
            </w:r>
            <w:r w:rsidR="00E41C96" w:rsidRPr="00B13E0B">
              <w:rPr>
                <w:rFonts w:eastAsia="Times New Roman"/>
                <w:sz w:val="20"/>
                <w:szCs w:val="20"/>
                <w:lang w:val="es-ES_tradnl" w:eastAsia="es-ES"/>
              </w:rPr>
              <w:t>.</w:t>
            </w:r>
          </w:p>
        </w:tc>
      </w:tr>
      <w:tr w:rsidR="00C4116B" w:rsidRPr="00420B57" w14:paraId="233C1CBF" w14:textId="77777777" w:rsidTr="00C4116B">
        <w:trPr>
          <w:trHeight w:val="555"/>
          <w:jc w:val="center"/>
        </w:trPr>
        <w:tc>
          <w:tcPr>
            <w:tcW w:w="3312" w:type="dxa"/>
            <w:hideMark/>
          </w:tcPr>
          <w:p w14:paraId="0AF33BE4"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7: Bloques térmicos - Zonificación de HVAC para zonas diseñadas</w:t>
            </w:r>
          </w:p>
        </w:tc>
        <w:tc>
          <w:tcPr>
            <w:tcW w:w="5160" w:type="dxa"/>
            <w:hideMark/>
          </w:tcPr>
          <w:p w14:paraId="304D5ED7"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594FA9B9" w14:textId="77777777" w:rsidTr="00C4116B">
        <w:trPr>
          <w:trHeight w:val="588"/>
          <w:jc w:val="center"/>
        </w:trPr>
        <w:tc>
          <w:tcPr>
            <w:tcW w:w="3312" w:type="dxa"/>
            <w:hideMark/>
          </w:tcPr>
          <w:p w14:paraId="54279F88"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8: Bloques térmicos - Zonificación para zonas no diseñadas</w:t>
            </w:r>
          </w:p>
        </w:tc>
        <w:tc>
          <w:tcPr>
            <w:tcW w:w="5160" w:type="dxa"/>
            <w:hideMark/>
          </w:tcPr>
          <w:p w14:paraId="0F1FFD93"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6C76A6CF" w14:textId="77777777" w:rsidTr="00C4116B">
        <w:trPr>
          <w:trHeight w:val="603"/>
          <w:jc w:val="center"/>
        </w:trPr>
        <w:tc>
          <w:tcPr>
            <w:tcW w:w="3312" w:type="dxa"/>
            <w:hideMark/>
          </w:tcPr>
          <w:p w14:paraId="602EF652"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9: Bloques térmicos para edificios residenciales multifamiliares</w:t>
            </w:r>
          </w:p>
        </w:tc>
        <w:tc>
          <w:tcPr>
            <w:tcW w:w="5160" w:type="dxa"/>
            <w:hideMark/>
          </w:tcPr>
          <w:p w14:paraId="04AC9902"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09FB4524" w14:textId="77777777" w:rsidTr="00C4116B">
        <w:trPr>
          <w:trHeight w:val="618"/>
          <w:jc w:val="center"/>
        </w:trPr>
        <w:tc>
          <w:tcPr>
            <w:tcW w:w="3312" w:type="dxa"/>
            <w:hideMark/>
          </w:tcPr>
          <w:p w14:paraId="1EEA3F2C"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10: Sistemas de HVAC</w:t>
            </w:r>
          </w:p>
        </w:tc>
        <w:tc>
          <w:tcPr>
            <w:tcW w:w="5160" w:type="dxa"/>
            <w:hideMark/>
          </w:tcPr>
          <w:p w14:paraId="1B864B16" w14:textId="77777777" w:rsidR="00C4116B" w:rsidRPr="00B13E0B" w:rsidRDefault="00C4116B" w:rsidP="002E3325">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para el rango de confort utilizar </w:t>
            </w:r>
            <w:r w:rsidR="00C22A26" w:rsidRPr="00B13E0B">
              <w:rPr>
                <w:rFonts w:eastAsia="Times New Roman"/>
                <w:sz w:val="20"/>
                <w:szCs w:val="20"/>
                <w:lang w:val="es-ES_tradnl" w:eastAsia="es-ES"/>
              </w:rPr>
              <w:t>la Tabla</w:t>
            </w:r>
            <w:r w:rsidR="00026FA5" w:rsidRPr="00B13E0B">
              <w:rPr>
                <w:rFonts w:eastAsia="Times New Roman"/>
                <w:sz w:val="20"/>
                <w:szCs w:val="20"/>
                <w:lang w:val="es-ES_tradnl" w:eastAsia="es-ES"/>
              </w:rPr>
              <w:t xml:space="preserve"> 1</w:t>
            </w:r>
            <w:r w:rsidR="00C762CF" w:rsidRPr="00B13E0B">
              <w:rPr>
                <w:rFonts w:eastAsia="Times New Roman"/>
                <w:sz w:val="20"/>
                <w:szCs w:val="20"/>
                <w:lang w:val="es-ES_tradnl" w:eastAsia="es-ES"/>
              </w:rPr>
              <w:t>6</w:t>
            </w:r>
            <w:r w:rsidR="002E3325" w:rsidRPr="00B13E0B">
              <w:rPr>
                <w:rFonts w:eastAsia="Times New Roman"/>
                <w:sz w:val="20"/>
                <w:szCs w:val="20"/>
                <w:lang w:val="es-ES_tradnl" w:eastAsia="es-ES"/>
              </w:rPr>
              <w:t xml:space="preserve"> q</w:t>
            </w:r>
            <w:r w:rsidRPr="00B13E0B">
              <w:rPr>
                <w:rFonts w:eastAsia="Times New Roman"/>
                <w:sz w:val="20"/>
                <w:szCs w:val="20"/>
                <w:lang w:val="es-ES_tradnl" w:eastAsia="es-ES"/>
              </w:rPr>
              <w:t>ue corresponde al rango de confort adaptativo de ASHRAE 55 2010.</w:t>
            </w:r>
          </w:p>
        </w:tc>
      </w:tr>
      <w:tr w:rsidR="00C4116B" w:rsidRPr="00420B57" w14:paraId="135315FE" w14:textId="77777777" w:rsidTr="00C4116B">
        <w:trPr>
          <w:trHeight w:val="302"/>
          <w:jc w:val="center"/>
        </w:trPr>
        <w:tc>
          <w:tcPr>
            <w:tcW w:w="3312" w:type="dxa"/>
            <w:hideMark/>
          </w:tcPr>
          <w:p w14:paraId="079827C2"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11: Agua caliente domestica</w:t>
            </w:r>
          </w:p>
        </w:tc>
        <w:tc>
          <w:tcPr>
            <w:tcW w:w="5160" w:type="dxa"/>
            <w:hideMark/>
          </w:tcPr>
          <w:p w14:paraId="733A015C"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14F2D99B" w14:textId="77777777" w:rsidTr="00C4116B">
        <w:trPr>
          <w:trHeight w:val="1074"/>
          <w:jc w:val="center"/>
        </w:trPr>
        <w:tc>
          <w:tcPr>
            <w:tcW w:w="3312" w:type="dxa"/>
            <w:hideMark/>
          </w:tcPr>
          <w:p w14:paraId="757F7694"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12: Carga de tomas y otras cargas</w:t>
            </w:r>
          </w:p>
        </w:tc>
        <w:tc>
          <w:tcPr>
            <w:tcW w:w="5160" w:type="dxa"/>
            <w:hideMark/>
          </w:tcPr>
          <w:p w14:paraId="35F50CA5" w14:textId="77777777" w:rsidR="00C4116B" w:rsidRPr="00B13E0B" w:rsidRDefault="00C4116B" w:rsidP="002E3325">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00C22A26" w:rsidRPr="00B13E0B">
              <w:rPr>
                <w:rFonts w:eastAsia="Times New Roman"/>
                <w:i/>
                <w:sz w:val="20"/>
                <w:szCs w:val="20"/>
                <w:lang w:val="es-ES_tradnl" w:eastAsia="es-ES"/>
              </w:rPr>
              <w:t>Bulding</w:t>
            </w:r>
            <w:r w:rsidR="00C22A26">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C22A26">
              <w:rPr>
                <w:rFonts w:eastAsia="Times New Roman"/>
                <w:i/>
                <w:sz w:val="20"/>
                <w:szCs w:val="20"/>
                <w:lang w:val="es-ES_tradnl" w:eastAsia="es-ES"/>
              </w:rPr>
              <w:t xml:space="preserve"> </w:t>
            </w:r>
            <w:r w:rsidR="00C22A26" w:rsidRPr="00B13E0B">
              <w:rPr>
                <w:rFonts w:eastAsia="Times New Roman"/>
                <w:i/>
                <w:sz w:val="20"/>
                <w:szCs w:val="20"/>
                <w:lang w:val="es-ES_tradnl" w:eastAsia="es-ES"/>
              </w:rPr>
              <w:t>M</w:t>
            </w:r>
            <w:r w:rsidR="00C22A26">
              <w:rPr>
                <w:rFonts w:eastAsia="Times New Roman"/>
                <w:i/>
                <w:sz w:val="20"/>
                <w:szCs w:val="20"/>
                <w:lang w:val="es-ES_tradnl" w:eastAsia="es-ES"/>
              </w:rPr>
              <w:t>e</w:t>
            </w:r>
            <w:r w:rsidR="00C22A26" w:rsidRPr="00B13E0B">
              <w:rPr>
                <w:rFonts w:eastAsia="Times New Roman"/>
                <w:i/>
                <w:sz w:val="20"/>
                <w:szCs w:val="20"/>
                <w:lang w:val="es-ES_tradnl" w:eastAsia="es-ES"/>
              </w:rPr>
              <w:t>t</w:t>
            </w:r>
            <w:r w:rsidR="00C22A26">
              <w:rPr>
                <w:rFonts w:eastAsia="Times New Roman"/>
                <w:i/>
                <w:sz w:val="20"/>
                <w:szCs w:val="20"/>
                <w:lang w:val="es-ES_tradnl" w:eastAsia="es-ES"/>
              </w:rPr>
              <w:t>h</w:t>
            </w:r>
            <w:r w:rsidR="00C22A26" w:rsidRPr="00B13E0B">
              <w:rPr>
                <w:rFonts w:eastAsia="Times New Roman"/>
                <w:i/>
                <w:sz w:val="20"/>
                <w:szCs w:val="20"/>
                <w:lang w:val="es-ES_tradnl" w:eastAsia="es-ES"/>
              </w:rPr>
              <w:t>od</w:t>
            </w:r>
            <w:r w:rsidRPr="00B13E0B">
              <w:rPr>
                <w:rFonts w:eastAsia="Times New Roman"/>
                <w:sz w:val="20"/>
                <w:szCs w:val="20"/>
                <w:lang w:val="es-ES_tradnl" w:eastAsia="es-ES"/>
              </w:rPr>
              <w:t>) con el valor mostrado en la</w:t>
            </w:r>
            <w:r w:rsidR="002E3325" w:rsidRPr="00B13E0B">
              <w:rPr>
                <w:rFonts w:eastAsia="Times New Roman"/>
                <w:sz w:val="20"/>
                <w:szCs w:val="20"/>
                <w:lang w:val="es-ES_tradnl" w:eastAsia="es-ES"/>
              </w:rPr>
              <w:t xml:space="preserve"> Tabla </w:t>
            </w:r>
            <w:r w:rsidR="00E41C96" w:rsidRPr="00B13E0B">
              <w:rPr>
                <w:rFonts w:eastAsia="Times New Roman"/>
                <w:sz w:val="20"/>
                <w:szCs w:val="20"/>
                <w:lang w:val="es-ES_tradnl" w:eastAsia="es-ES"/>
              </w:rPr>
              <w:t>1</w:t>
            </w:r>
            <w:r w:rsidR="00C762CF" w:rsidRPr="00B13E0B">
              <w:rPr>
                <w:rFonts w:eastAsia="Times New Roman"/>
                <w:sz w:val="20"/>
                <w:szCs w:val="20"/>
                <w:lang w:val="es-ES_tradnl" w:eastAsia="es-ES"/>
              </w:rPr>
              <w:t>6</w:t>
            </w:r>
            <w:r w:rsidR="00E41C96" w:rsidRPr="00B13E0B">
              <w:rPr>
                <w:rFonts w:eastAsia="Times New Roman"/>
                <w:sz w:val="20"/>
                <w:szCs w:val="20"/>
                <w:lang w:val="es-ES_tradnl" w:eastAsia="es-ES"/>
              </w:rPr>
              <w:t>.</w:t>
            </w:r>
            <w:r w:rsidRPr="00B13E0B">
              <w:rPr>
                <w:rFonts w:eastAsia="Times New Roman"/>
                <w:sz w:val="20"/>
                <w:szCs w:val="20"/>
                <w:lang w:val="es-ES_tradnl" w:eastAsia="es-ES"/>
              </w:rPr>
              <w:t xml:space="preserve"> La ocupación debe ser la que tendrá del proyecto o en su defecto la referenciada en </w:t>
            </w:r>
            <w:r w:rsidR="00C22A26" w:rsidRPr="00B13E0B">
              <w:rPr>
                <w:rFonts w:eastAsia="Times New Roman"/>
                <w:sz w:val="20"/>
                <w:szCs w:val="20"/>
                <w:lang w:val="es-ES_tradnl" w:eastAsia="es-ES"/>
              </w:rPr>
              <w:t>la Tabla</w:t>
            </w:r>
            <w:r w:rsidR="00026FA5" w:rsidRPr="00B13E0B">
              <w:rPr>
                <w:rFonts w:eastAsia="Times New Roman"/>
                <w:sz w:val="20"/>
                <w:szCs w:val="20"/>
                <w:lang w:val="es-ES_tradnl" w:eastAsia="es-ES"/>
              </w:rPr>
              <w:t xml:space="preserve"> 1</w:t>
            </w:r>
            <w:r w:rsidR="00C762CF" w:rsidRPr="00B13E0B">
              <w:rPr>
                <w:rFonts w:eastAsia="Times New Roman"/>
                <w:sz w:val="20"/>
                <w:szCs w:val="20"/>
                <w:lang w:val="es-ES_tradnl" w:eastAsia="es-ES"/>
              </w:rPr>
              <w:t>6</w:t>
            </w:r>
            <w:r w:rsidR="00E41C96" w:rsidRPr="00B13E0B">
              <w:rPr>
                <w:rFonts w:eastAsia="Times New Roman"/>
                <w:sz w:val="20"/>
                <w:szCs w:val="20"/>
                <w:lang w:val="es-ES_tradnl" w:eastAsia="es-ES"/>
              </w:rPr>
              <w:t>.</w:t>
            </w:r>
          </w:p>
        </w:tc>
      </w:tr>
      <w:tr w:rsidR="00C4116B" w:rsidRPr="00420B57" w14:paraId="3BDB6E7D" w14:textId="77777777" w:rsidTr="00C4116B">
        <w:trPr>
          <w:trHeight w:val="548"/>
          <w:jc w:val="center"/>
        </w:trPr>
        <w:tc>
          <w:tcPr>
            <w:tcW w:w="3312" w:type="dxa"/>
            <w:hideMark/>
          </w:tcPr>
          <w:p w14:paraId="4392C39C"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13: Limitaciones de modelación del programa de simulación</w:t>
            </w:r>
          </w:p>
        </w:tc>
        <w:tc>
          <w:tcPr>
            <w:tcW w:w="5160" w:type="dxa"/>
            <w:hideMark/>
          </w:tcPr>
          <w:p w14:paraId="70670944"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3D48C535" w14:textId="77777777" w:rsidTr="00C4116B">
        <w:trPr>
          <w:trHeight w:val="317"/>
          <w:jc w:val="center"/>
        </w:trPr>
        <w:tc>
          <w:tcPr>
            <w:tcW w:w="3312" w:type="dxa"/>
            <w:hideMark/>
          </w:tcPr>
          <w:p w14:paraId="6C2A83C1"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14: Condiciones exteriores</w:t>
            </w:r>
          </w:p>
        </w:tc>
        <w:tc>
          <w:tcPr>
            <w:tcW w:w="5160" w:type="dxa"/>
            <w:hideMark/>
          </w:tcPr>
          <w:p w14:paraId="360D74DB"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63285D04" w14:textId="77777777" w:rsidTr="00C4116B">
        <w:trPr>
          <w:trHeight w:val="603"/>
          <w:jc w:val="center"/>
        </w:trPr>
        <w:tc>
          <w:tcPr>
            <w:tcW w:w="3312" w:type="dxa"/>
            <w:hideMark/>
          </w:tcPr>
          <w:p w14:paraId="2BC25F51"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15: Transformadores de distribución</w:t>
            </w:r>
          </w:p>
        </w:tc>
        <w:tc>
          <w:tcPr>
            <w:tcW w:w="5160" w:type="dxa"/>
            <w:hideMark/>
          </w:tcPr>
          <w:p w14:paraId="5ACF70D4"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756A1433" w14:textId="77777777" w:rsidTr="00C4116B">
        <w:trPr>
          <w:trHeight w:val="327"/>
          <w:jc w:val="center"/>
        </w:trPr>
        <w:tc>
          <w:tcPr>
            <w:tcW w:w="3312" w:type="dxa"/>
            <w:hideMark/>
          </w:tcPr>
          <w:p w14:paraId="1E8540CA"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16: Elevadores</w:t>
            </w:r>
          </w:p>
        </w:tc>
        <w:tc>
          <w:tcPr>
            <w:tcW w:w="5160" w:type="dxa"/>
            <w:hideMark/>
          </w:tcPr>
          <w:p w14:paraId="79135328"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C4116B" w:rsidRPr="00420B57" w14:paraId="6336D296" w14:textId="77777777" w:rsidTr="00C4116B">
        <w:trPr>
          <w:trHeight w:val="302"/>
          <w:jc w:val="center"/>
        </w:trPr>
        <w:tc>
          <w:tcPr>
            <w:tcW w:w="3312" w:type="dxa"/>
            <w:hideMark/>
          </w:tcPr>
          <w:p w14:paraId="0195CD4F"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Sección 17: Refrigeración</w:t>
            </w:r>
          </w:p>
        </w:tc>
        <w:tc>
          <w:tcPr>
            <w:tcW w:w="5160" w:type="dxa"/>
            <w:hideMark/>
          </w:tcPr>
          <w:p w14:paraId="6AF20F03"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4939AA78" w14:textId="77777777" w:rsidR="00A361A3" w:rsidRPr="00B13E0B" w:rsidRDefault="00A361A3" w:rsidP="00A361A3">
      <w:pPr>
        <w:jc w:val="both"/>
        <w:rPr>
          <w:sz w:val="18"/>
          <w:szCs w:val="18"/>
          <w:lang w:val="es-ES_tradnl"/>
        </w:rPr>
      </w:pPr>
      <w:r w:rsidRPr="00B13E0B">
        <w:rPr>
          <w:sz w:val="18"/>
          <w:szCs w:val="18"/>
          <w:lang w:val="es-ES_tradnl"/>
        </w:rPr>
        <w:t xml:space="preserve">Fuente: </w:t>
      </w:r>
      <w:r w:rsidR="00626E37" w:rsidRPr="00B13E0B">
        <w:rPr>
          <w:sz w:val="18"/>
          <w:szCs w:val="18"/>
          <w:lang w:val="es-ES_tradnl"/>
        </w:rPr>
        <w:t>adaptado del ASHRAE 90. 1 2016, Apéndice G, Tabla G3.1</w:t>
      </w:r>
    </w:p>
    <w:p w14:paraId="444D9F9A" w14:textId="77777777" w:rsidR="00C4116B" w:rsidRPr="00B13E0B" w:rsidRDefault="00C4116B" w:rsidP="005F2EC5">
      <w:pPr>
        <w:jc w:val="both"/>
        <w:rPr>
          <w:lang w:val="es-ES_tradnl"/>
        </w:rPr>
      </w:pPr>
    </w:p>
    <w:p w14:paraId="70F0A0E6" w14:textId="77777777" w:rsidR="00C4116B" w:rsidRPr="00B13E0B" w:rsidRDefault="002E3325" w:rsidP="005F2EC5">
      <w:pPr>
        <w:jc w:val="both"/>
        <w:rPr>
          <w:lang w:val="es-ES_tradnl"/>
        </w:rPr>
      </w:pPr>
      <w:r w:rsidRPr="00B13E0B">
        <w:rPr>
          <w:lang w:val="es-ES_tradnl"/>
        </w:rPr>
        <w:t>En</w:t>
      </w:r>
      <w:r w:rsidR="00C4116B" w:rsidRPr="00B13E0B">
        <w:rPr>
          <w:lang w:val="es-ES_tradnl"/>
        </w:rPr>
        <w:t xml:space="preserve"> las instrucciones de la</w:t>
      </w:r>
      <w:r w:rsidRPr="00B13E0B">
        <w:rPr>
          <w:lang w:val="es-ES_tradnl"/>
        </w:rPr>
        <w:t xml:space="preserve"> Tabla 1</w:t>
      </w:r>
      <w:r w:rsidR="009D2D03" w:rsidRPr="00B13E0B">
        <w:rPr>
          <w:lang w:val="es-ES_tradnl"/>
        </w:rPr>
        <w:t>5</w:t>
      </w:r>
      <w:r w:rsidR="00B566D4">
        <w:rPr>
          <w:lang w:val="es-ES_tradnl"/>
        </w:rPr>
        <w:t xml:space="preserve"> </w:t>
      </w:r>
      <w:r w:rsidRPr="00B13E0B">
        <w:rPr>
          <w:lang w:val="es-ES_tradnl"/>
        </w:rPr>
        <w:t>se advierte</w:t>
      </w:r>
      <w:r w:rsidR="00265C80" w:rsidRPr="00B13E0B">
        <w:rPr>
          <w:lang w:val="es-ES_tradnl"/>
        </w:rPr>
        <w:t xml:space="preserve"> que</w:t>
      </w:r>
      <w:r w:rsidRPr="00B13E0B">
        <w:rPr>
          <w:lang w:val="es-ES_tradnl"/>
        </w:rPr>
        <w:t xml:space="preserve"> en caso de que</w:t>
      </w:r>
      <w:r w:rsidR="00C4116B" w:rsidRPr="00B13E0B">
        <w:rPr>
          <w:lang w:val="es-ES_tradnl"/>
        </w:rPr>
        <w:t xml:space="preserve"> el proyecto no conozca alguno de los parámetros de operación debe referirse a la</w:t>
      </w:r>
      <w:r w:rsidRPr="00B13E0B">
        <w:rPr>
          <w:lang w:val="es-ES_tradnl"/>
        </w:rPr>
        <w:t xml:space="preserve"> Tabla 1</w:t>
      </w:r>
      <w:r w:rsidR="009D2D03" w:rsidRPr="00B13E0B">
        <w:rPr>
          <w:lang w:val="es-ES_tradnl"/>
        </w:rPr>
        <w:t>6</w:t>
      </w:r>
      <w:r w:rsidRPr="00B13E0B">
        <w:rPr>
          <w:lang w:val="es-ES_tradnl"/>
        </w:rPr>
        <w:t xml:space="preserve"> que</w:t>
      </w:r>
      <w:r w:rsidR="00C4116B" w:rsidRPr="00B13E0B">
        <w:rPr>
          <w:lang w:val="es-ES_tradnl"/>
        </w:rPr>
        <w:t xml:space="preserve"> contiene un listado de parámetros sugeridos.</w:t>
      </w:r>
    </w:p>
    <w:p w14:paraId="5A597C1B" w14:textId="77777777" w:rsidR="005F2EC5" w:rsidRPr="00B13E0B" w:rsidRDefault="005F2EC5" w:rsidP="005F2EC5">
      <w:pPr>
        <w:jc w:val="both"/>
        <w:rPr>
          <w:lang w:val="es-ES_tradnl"/>
        </w:rPr>
      </w:pPr>
    </w:p>
    <w:p w14:paraId="35FB0F05" w14:textId="77777777" w:rsidR="00C4116B" w:rsidRPr="00B13E0B" w:rsidRDefault="002E3325" w:rsidP="005F2EC5">
      <w:pPr>
        <w:pStyle w:val="Descripcin"/>
        <w:rPr>
          <w:rFonts w:ascii="Arial" w:hAnsi="Arial"/>
          <w:b w:val="0"/>
          <w:color w:val="auto"/>
          <w:sz w:val="20"/>
          <w:szCs w:val="20"/>
          <w:lang w:val="es-ES_tradnl"/>
        </w:rPr>
      </w:pPr>
      <w:bookmarkStart w:id="123" w:name="_Ref504337634"/>
      <w:bookmarkStart w:id="124" w:name="_Toc528658722"/>
      <w:r w:rsidRPr="00B13E0B">
        <w:rPr>
          <w:rFonts w:ascii="Arial" w:eastAsia="Times New Roman" w:hAnsi="Arial"/>
          <w:b w:val="0"/>
          <w:color w:val="auto"/>
          <w:sz w:val="20"/>
          <w:szCs w:val="20"/>
          <w:lang w:val="es-ES_tradnl" w:eastAsia="es-ES"/>
        </w:rPr>
        <w:lastRenderedPageBreak/>
        <w:t xml:space="preserve">Tabla </w:t>
      </w:r>
      <w:bookmarkEnd w:id="123"/>
      <w:r w:rsidR="00C22A26" w:rsidRPr="00B13E0B">
        <w:rPr>
          <w:rFonts w:ascii="Arial" w:eastAsia="Times New Roman" w:hAnsi="Arial"/>
          <w:b w:val="0"/>
          <w:color w:val="auto"/>
          <w:sz w:val="20"/>
          <w:szCs w:val="20"/>
          <w:lang w:val="es-ES_tradnl" w:eastAsia="es-ES"/>
        </w:rPr>
        <w:t>16</w:t>
      </w:r>
      <w:r w:rsidR="00C22A26" w:rsidRPr="00B13E0B">
        <w:rPr>
          <w:rFonts w:ascii="Arial" w:hAnsi="Arial"/>
          <w:b w:val="0"/>
          <w:color w:val="auto"/>
          <w:sz w:val="20"/>
          <w:szCs w:val="20"/>
          <w:lang w:val="es-ES_tradnl"/>
        </w:rPr>
        <w:t>. Parámetros</w:t>
      </w:r>
      <w:r w:rsidR="00C4116B" w:rsidRPr="00B13E0B">
        <w:rPr>
          <w:rFonts w:ascii="Arial" w:hAnsi="Arial"/>
          <w:b w:val="0"/>
          <w:color w:val="auto"/>
          <w:sz w:val="20"/>
          <w:szCs w:val="20"/>
          <w:lang w:val="es-ES_tradnl"/>
        </w:rPr>
        <w:t xml:space="preserve"> sugeridos del edificio del caso de diseño </w:t>
      </w:r>
      <w:r w:rsidRPr="00B13E0B">
        <w:rPr>
          <w:rFonts w:ascii="Arial" w:hAnsi="Arial"/>
          <w:b w:val="0"/>
          <w:color w:val="auto"/>
          <w:sz w:val="20"/>
          <w:szCs w:val="20"/>
          <w:lang w:val="es-ES_tradnl"/>
        </w:rPr>
        <w:t>H</w:t>
      </w:r>
      <w:r w:rsidR="00C4116B" w:rsidRPr="00B13E0B">
        <w:rPr>
          <w:rFonts w:ascii="Arial" w:hAnsi="Arial"/>
          <w:b w:val="0"/>
          <w:color w:val="auto"/>
          <w:sz w:val="20"/>
          <w:szCs w:val="20"/>
          <w:lang w:val="es-ES_tradnl"/>
        </w:rPr>
        <w:t>oteles</w:t>
      </w:r>
      <w:bookmarkEnd w:id="124"/>
    </w:p>
    <w:tbl>
      <w:tblPr>
        <w:tblW w:w="610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730"/>
        <w:gridCol w:w="3378"/>
      </w:tblGrid>
      <w:tr w:rsidR="00C4116B" w:rsidRPr="00B13E0B" w14:paraId="718A7366" w14:textId="77777777" w:rsidTr="00471848">
        <w:trPr>
          <w:trHeight w:val="241"/>
          <w:jc w:val="center"/>
        </w:trPr>
        <w:tc>
          <w:tcPr>
            <w:tcW w:w="2730" w:type="dxa"/>
            <w:hideMark/>
          </w:tcPr>
          <w:p w14:paraId="7B7C0C47" w14:textId="77777777" w:rsidR="00C4116B" w:rsidRPr="00B13E0B" w:rsidRDefault="00C4116B" w:rsidP="005F2EC5">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60EFFB59" w14:textId="77777777" w:rsidR="00C4116B" w:rsidRPr="00B13E0B" w:rsidRDefault="00C4116B" w:rsidP="005F2EC5">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C4116B" w:rsidRPr="00B13E0B" w14:paraId="23FC0E35" w14:textId="77777777" w:rsidTr="00471848">
        <w:trPr>
          <w:trHeight w:val="682"/>
          <w:jc w:val="center"/>
        </w:trPr>
        <w:tc>
          <w:tcPr>
            <w:tcW w:w="2730" w:type="dxa"/>
            <w:hideMark/>
          </w:tcPr>
          <w:p w14:paraId="677A09BC"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tcPr>
          <w:p w14:paraId="4FD470E6"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Desde 00:00 hasta 24:00 65%</w:t>
            </w:r>
          </w:p>
        </w:tc>
      </w:tr>
      <w:tr w:rsidR="00C4116B" w:rsidRPr="00B13E0B" w14:paraId="0168BD40" w14:textId="77777777" w:rsidTr="00471848">
        <w:trPr>
          <w:trHeight w:val="299"/>
          <w:jc w:val="center"/>
        </w:trPr>
        <w:tc>
          <w:tcPr>
            <w:tcW w:w="2730" w:type="dxa"/>
            <w:hideMark/>
          </w:tcPr>
          <w:p w14:paraId="17B9DB40"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tcPr>
          <w:p w14:paraId="501CF17A"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C4116B" w:rsidRPr="00B13E0B" w14:paraId="5CE6A105" w14:textId="77777777" w:rsidTr="00471848">
        <w:trPr>
          <w:trHeight w:val="372"/>
          <w:jc w:val="center"/>
        </w:trPr>
        <w:tc>
          <w:tcPr>
            <w:tcW w:w="2730" w:type="dxa"/>
            <w:hideMark/>
          </w:tcPr>
          <w:p w14:paraId="2A30F141"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tcPr>
          <w:p w14:paraId="32A41C83"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2</w:t>
            </w:r>
            <w:r w:rsidR="00471848" w:rsidRPr="00B13E0B">
              <w:rPr>
                <w:rFonts w:eastAsia="Times New Roman"/>
                <w:sz w:val="20"/>
                <w:szCs w:val="20"/>
                <w:lang w:val="es-ES_tradnl" w:eastAsia="es-ES"/>
              </w:rPr>
              <w:t>,</w:t>
            </w:r>
            <w:r w:rsidRPr="00B13E0B">
              <w:rPr>
                <w:rFonts w:eastAsia="Times New Roman"/>
                <w:sz w:val="20"/>
                <w:szCs w:val="20"/>
                <w:lang w:val="es-ES_tradnl" w:eastAsia="es-ES"/>
              </w:rPr>
              <w:t>69 W/m</w:t>
            </w:r>
            <w:r w:rsidRPr="00B13E0B">
              <w:rPr>
                <w:rFonts w:eastAsia="Times New Roman"/>
                <w:sz w:val="20"/>
                <w:szCs w:val="20"/>
                <w:vertAlign w:val="superscript"/>
                <w:lang w:val="es-ES_tradnl" w:eastAsia="es-ES"/>
              </w:rPr>
              <w:t>2</w:t>
            </w:r>
          </w:p>
        </w:tc>
      </w:tr>
      <w:tr w:rsidR="00C4116B" w:rsidRPr="00B13E0B" w14:paraId="272B1759" w14:textId="77777777" w:rsidTr="00471848">
        <w:trPr>
          <w:trHeight w:val="367"/>
          <w:jc w:val="center"/>
        </w:trPr>
        <w:tc>
          <w:tcPr>
            <w:tcW w:w="2730" w:type="dxa"/>
            <w:hideMark/>
          </w:tcPr>
          <w:p w14:paraId="16BC33B1"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tcPr>
          <w:p w14:paraId="4D17DAA0"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18</w:t>
            </w:r>
            <w:r w:rsidR="00471848" w:rsidRPr="00B13E0B">
              <w:rPr>
                <w:rFonts w:eastAsia="Times New Roman"/>
                <w:sz w:val="20"/>
                <w:szCs w:val="20"/>
                <w:lang w:val="es-ES_tradnl" w:eastAsia="es-ES"/>
              </w:rPr>
              <w:t>,</w:t>
            </w:r>
            <w:r w:rsidRPr="00B13E0B">
              <w:rPr>
                <w:rFonts w:eastAsia="Times New Roman"/>
                <w:sz w:val="20"/>
                <w:szCs w:val="20"/>
                <w:lang w:val="es-ES_tradnl" w:eastAsia="es-ES"/>
              </w:rPr>
              <w:t>5°C-24</w:t>
            </w:r>
            <w:r w:rsidR="008C2D35" w:rsidRPr="00B13E0B">
              <w:rPr>
                <w:rFonts w:eastAsia="Times New Roman"/>
                <w:sz w:val="20"/>
                <w:szCs w:val="20"/>
                <w:lang w:val="es-ES_tradnl" w:eastAsia="es-ES"/>
              </w:rPr>
              <w:t xml:space="preserve"> °C</w:t>
            </w:r>
          </w:p>
        </w:tc>
      </w:tr>
      <w:tr w:rsidR="00C4116B" w:rsidRPr="00B13E0B" w14:paraId="326B0078" w14:textId="77777777" w:rsidTr="00471848">
        <w:trPr>
          <w:trHeight w:val="345"/>
          <w:jc w:val="center"/>
        </w:trPr>
        <w:tc>
          <w:tcPr>
            <w:tcW w:w="2730" w:type="dxa"/>
            <w:hideMark/>
          </w:tcPr>
          <w:p w14:paraId="3B2B8866"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 xml:space="preserve">Carga de </w:t>
            </w:r>
            <w:r w:rsidR="002E3325" w:rsidRPr="00B13E0B">
              <w:rPr>
                <w:rFonts w:eastAsia="Times New Roman"/>
                <w:sz w:val="20"/>
                <w:szCs w:val="20"/>
                <w:lang w:val="es-ES_tradnl" w:eastAsia="es-ES"/>
              </w:rPr>
              <w:t>i</w:t>
            </w:r>
            <w:r w:rsidRPr="00B13E0B">
              <w:rPr>
                <w:rFonts w:eastAsia="Times New Roman"/>
                <w:sz w:val="20"/>
                <w:szCs w:val="20"/>
                <w:lang w:val="es-ES_tradnl" w:eastAsia="es-ES"/>
              </w:rPr>
              <w:t>luminación interior</w:t>
            </w:r>
          </w:p>
        </w:tc>
        <w:tc>
          <w:tcPr>
            <w:tcW w:w="3378" w:type="dxa"/>
            <w:noWrap/>
          </w:tcPr>
          <w:p w14:paraId="101C8D72" w14:textId="77777777" w:rsidR="00C4116B" w:rsidRPr="00B13E0B" w:rsidRDefault="00C4116B" w:rsidP="005F2EC5">
            <w:pPr>
              <w:jc w:val="both"/>
              <w:rPr>
                <w:rFonts w:eastAsia="Times New Roman"/>
                <w:sz w:val="20"/>
                <w:szCs w:val="20"/>
                <w:lang w:val="es-ES_tradnl" w:eastAsia="es-ES"/>
              </w:rPr>
            </w:pPr>
            <w:r w:rsidRPr="00B13E0B">
              <w:rPr>
                <w:rFonts w:eastAsia="Times New Roman"/>
                <w:sz w:val="20"/>
                <w:szCs w:val="20"/>
                <w:lang w:val="es-ES_tradnl" w:eastAsia="es-ES"/>
              </w:rPr>
              <w:t>13,2 W/m</w:t>
            </w:r>
            <w:r w:rsidRPr="00B13E0B">
              <w:rPr>
                <w:rFonts w:eastAsia="Times New Roman"/>
                <w:sz w:val="20"/>
                <w:szCs w:val="20"/>
                <w:vertAlign w:val="superscript"/>
                <w:lang w:val="es-ES_tradnl" w:eastAsia="es-ES"/>
              </w:rPr>
              <w:t>2</w:t>
            </w:r>
          </w:p>
        </w:tc>
      </w:tr>
    </w:tbl>
    <w:p w14:paraId="4DFDBBF5" w14:textId="77777777" w:rsidR="00A361A3" w:rsidRPr="00B13E0B" w:rsidRDefault="00A361A3" w:rsidP="00A361A3">
      <w:pPr>
        <w:jc w:val="both"/>
        <w:rPr>
          <w:sz w:val="18"/>
          <w:szCs w:val="18"/>
          <w:lang w:val="es-ES_tradnl"/>
        </w:rPr>
      </w:pPr>
      <w:r w:rsidRPr="00B13E0B">
        <w:rPr>
          <w:sz w:val="18"/>
          <w:szCs w:val="18"/>
          <w:lang w:val="es-ES_tradnl"/>
        </w:rPr>
        <w:t>Fuente: elaboración propia</w:t>
      </w:r>
    </w:p>
    <w:p w14:paraId="1A2080F8" w14:textId="77777777" w:rsidR="00C4116B" w:rsidRPr="00B13E0B" w:rsidRDefault="00C4116B" w:rsidP="005F2EC5">
      <w:pPr>
        <w:jc w:val="both"/>
        <w:rPr>
          <w:lang w:val="es-ES_tradnl"/>
        </w:rPr>
      </w:pPr>
    </w:p>
    <w:p w14:paraId="6C007133" w14:textId="77777777" w:rsidR="00710917" w:rsidRPr="00B13E0B" w:rsidRDefault="00710917" w:rsidP="00710917">
      <w:pPr>
        <w:jc w:val="both"/>
        <w:rPr>
          <w:lang w:val="es-ES_tradnl"/>
        </w:rPr>
      </w:pPr>
      <w:r w:rsidRPr="00B13E0B">
        <w:rPr>
          <w:lang w:val="es-ES_tradnl"/>
        </w:rPr>
        <w:t>Consideraciones especiales del caso de diseño</w:t>
      </w:r>
    </w:p>
    <w:p w14:paraId="680399D3" w14:textId="77777777" w:rsidR="00626E37" w:rsidRPr="00B13E0B" w:rsidRDefault="00626E37" w:rsidP="00710917">
      <w:pPr>
        <w:jc w:val="both"/>
        <w:rPr>
          <w:b/>
          <w:lang w:val="es-ES_tradnl"/>
        </w:rPr>
      </w:pPr>
    </w:p>
    <w:p w14:paraId="6D312DDC" w14:textId="77777777" w:rsidR="00710917" w:rsidRPr="00B13E0B" w:rsidRDefault="00626E37" w:rsidP="00CB2286">
      <w:pPr>
        <w:pStyle w:val="Prrafodelista"/>
        <w:ind w:left="0"/>
        <w:rPr>
          <w:lang w:val="es-ES_tradnl"/>
        </w:rPr>
      </w:pPr>
      <w:r w:rsidRPr="00B13E0B">
        <w:rPr>
          <w:lang w:val="es-ES_tradnl"/>
        </w:rPr>
        <w:t xml:space="preserve">- </w:t>
      </w:r>
      <w:r w:rsidR="00710917" w:rsidRPr="00B13E0B">
        <w:rPr>
          <w:lang w:val="es-ES_tradnl"/>
        </w:rPr>
        <w:t>Para proyectos con ventilación natural como estrategia de ahorro del caso de diseño</w:t>
      </w:r>
    </w:p>
    <w:p w14:paraId="12B93494" w14:textId="77777777" w:rsidR="00626E37" w:rsidRPr="00B13E0B" w:rsidRDefault="00626E37" w:rsidP="005F2EC5">
      <w:pPr>
        <w:jc w:val="both"/>
        <w:rPr>
          <w:lang w:val="es-ES_tradnl"/>
        </w:rPr>
      </w:pPr>
    </w:p>
    <w:p w14:paraId="6622DBB8" w14:textId="77777777" w:rsidR="00C4116B" w:rsidRPr="00B13E0B" w:rsidRDefault="00710917" w:rsidP="005F2EC5">
      <w:pPr>
        <w:jc w:val="both"/>
        <w:rPr>
          <w:lang w:val="es-ES_tradnl"/>
        </w:rPr>
      </w:pPr>
      <w:r w:rsidRPr="00B13E0B">
        <w:rPr>
          <w:lang w:val="es-ES_tradnl"/>
        </w:rPr>
        <w:t xml:space="preserve">Se debe </w:t>
      </w:r>
      <w:r w:rsidR="00C4116B" w:rsidRPr="00B13E0B">
        <w:rPr>
          <w:lang w:val="es-ES_tradnl"/>
        </w:rPr>
        <w:t xml:space="preserve">realizar una simulación multizona que permita evaluar el desempeño de la </w:t>
      </w:r>
      <w:r w:rsidR="005F2EC5" w:rsidRPr="00B13E0B">
        <w:rPr>
          <w:lang w:val="es-ES_tradnl"/>
        </w:rPr>
        <w:t>ventilación</w:t>
      </w:r>
      <w:r w:rsidR="00C4116B" w:rsidRPr="00B13E0B">
        <w:rPr>
          <w:lang w:val="es-ES_tradnl"/>
        </w:rPr>
        <w:t xml:space="preserve"> natural en la edificación. Teniendo en cuenta que el diseño del sistema de ventilación natural puede no proveer confort en todos los momentos, es necesario incluir un sistema virtual de aire acondicionado</w:t>
      </w:r>
      <w:r w:rsidR="002E3325" w:rsidRPr="00B13E0B">
        <w:rPr>
          <w:lang w:val="es-ES_tradnl"/>
        </w:rPr>
        <w:t>, que c</w:t>
      </w:r>
      <w:r w:rsidR="00C4116B" w:rsidRPr="00B13E0B">
        <w:rPr>
          <w:lang w:val="es-ES_tradnl"/>
        </w:rPr>
        <w:t xml:space="preserve">orresponde al mismo sistema de aire acondicionado de la línea base del apéndice G del ASHRAE 90.1 2016, pero </w:t>
      </w:r>
      <w:r w:rsidR="002E3325" w:rsidRPr="00B13E0B">
        <w:rPr>
          <w:lang w:val="es-ES_tradnl"/>
        </w:rPr>
        <w:t>e</w:t>
      </w:r>
      <w:r w:rsidR="00C4116B" w:rsidRPr="00B13E0B">
        <w:rPr>
          <w:lang w:val="es-ES_tradnl"/>
        </w:rPr>
        <w:t>ste s</w:t>
      </w:r>
      <w:r w:rsidR="002E3325" w:rsidRPr="00B13E0B">
        <w:rPr>
          <w:lang w:val="es-ES_tradnl"/>
        </w:rPr>
        <w:t>o</w:t>
      </w:r>
      <w:r w:rsidR="00C4116B" w:rsidRPr="00B13E0B">
        <w:rPr>
          <w:lang w:val="es-ES_tradnl"/>
        </w:rPr>
        <w:t>lo se encenderá cuando la ventilación natural no pueda garantizar que los espacios se encuentren dentro del rango de confort establecido.</w:t>
      </w:r>
    </w:p>
    <w:p w14:paraId="62540665" w14:textId="77777777" w:rsidR="00EF266A" w:rsidRPr="00B13E0B" w:rsidRDefault="00EF266A" w:rsidP="005F2EC5">
      <w:pPr>
        <w:jc w:val="both"/>
        <w:rPr>
          <w:lang w:val="es-ES_tradnl"/>
        </w:rPr>
      </w:pPr>
    </w:p>
    <w:p w14:paraId="4C8647C1" w14:textId="77777777" w:rsidR="00C4116B" w:rsidRPr="00B13E0B" w:rsidRDefault="00EF266A" w:rsidP="005F2EC5">
      <w:pPr>
        <w:jc w:val="both"/>
        <w:rPr>
          <w:lang w:val="es-ES_tradnl"/>
        </w:rPr>
      </w:pPr>
      <w:r w:rsidRPr="00B13E0B">
        <w:rPr>
          <w:lang w:val="es-ES_tradnl"/>
        </w:rPr>
        <w:t>En consecuencia, p</w:t>
      </w:r>
      <w:r w:rsidR="00C4116B" w:rsidRPr="00B13E0B">
        <w:rPr>
          <w:lang w:val="es-ES_tradnl"/>
        </w:rPr>
        <w:t>ara que el proyecto pueda tomar ahorro del sistema de ventilación natural, debe realizar un modelo energético con un sistema híbrido de aire acondicionado, con ventilación natural y sistema virtual de la línea base tal y como se explic</w:t>
      </w:r>
      <w:r w:rsidR="002E3325" w:rsidRPr="00B13E0B">
        <w:rPr>
          <w:lang w:val="es-ES_tradnl"/>
        </w:rPr>
        <w:t>ó</w:t>
      </w:r>
      <w:r w:rsidR="00C4116B" w:rsidRPr="00B13E0B">
        <w:rPr>
          <w:lang w:val="es-ES_tradnl"/>
        </w:rPr>
        <w:t xml:space="preserve"> anteriormente. </w:t>
      </w:r>
      <w:r w:rsidR="002E3325" w:rsidRPr="00B13E0B">
        <w:rPr>
          <w:lang w:val="es-ES_tradnl"/>
        </w:rPr>
        <w:t>Además</w:t>
      </w:r>
      <w:r w:rsidR="00C4116B" w:rsidRPr="00B13E0B">
        <w:rPr>
          <w:lang w:val="es-ES_tradnl"/>
        </w:rPr>
        <w:t>, es importante que este modelo también cumpla con la condición del apéndice G del estándar 90.1 de 2016 de tener máximo 300 horas fuera del rango de confort al año.</w:t>
      </w:r>
    </w:p>
    <w:p w14:paraId="567B82A4" w14:textId="77777777" w:rsidR="00330864" w:rsidRPr="00B13E0B" w:rsidRDefault="00330864" w:rsidP="005F2EC5">
      <w:pPr>
        <w:jc w:val="both"/>
        <w:rPr>
          <w:lang w:val="es-ES_tradnl"/>
        </w:rPr>
      </w:pPr>
    </w:p>
    <w:p w14:paraId="5B4FAB03" w14:textId="77777777" w:rsidR="0062572A" w:rsidRPr="00B13E0B" w:rsidRDefault="00C4116B" w:rsidP="005F2EC5">
      <w:pPr>
        <w:jc w:val="both"/>
        <w:rPr>
          <w:lang w:val="es-ES_tradnl"/>
        </w:rPr>
      </w:pPr>
      <w:r w:rsidRPr="00B13E0B">
        <w:rPr>
          <w:lang w:val="es-ES_tradnl"/>
        </w:rPr>
        <w:t>En caso de que el programa de simulación usado no permita modelar un sistema h</w:t>
      </w:r>
      <w:r w:rsidR="00B27F5C" w:rsidRPr="00B13E0B">
        <w:rPr>
          <w:lang w:val="es-ES_tradnl"/>
        </w:rPr>
        <w:t>í</w:t>
      </w:r>
      <w:r w:rsidRPr="00B13E0B">
        <w:rPr>
          <w:lang w:val="es-ES_tradnl"/>
        </w:rPr>
        <w:t xml:space="preserve">brido, es necesario seguir una metodología de modelamiento especial. </w:t>
      </w:r>
      <w:r w:rsidR="0062572A" w:rsidRPr="00B13E0B">
        <w:rPr>
          <w:lang w:val="es-ES_tradnl"/>
        </w:rPr>
        <w:t>Primero debe establecerse</w:t>
      </w:r>
      <w:r w:rsidRPr="00B13E0B">
        <w:rPr>
          <w:lang w:val="es-ES_tradnl"/>
        </w:rPr>
        <w:t xml:space="preserve"> en qu</w:t>
      </w:r>
      <w:r w:rsidR="00F83EEA" w:rsidRPr="00B13E0B">
        <w:rPr>
          <w:lang w:val="es-ES_tradnl"/>
        </w:rPr>
        <w:t>é</w:t>
      </w:r>
      <w:r w:rsidRPr="00B13E0B">
        <w:rPr>
          <w:lang w:val="es-ES_tradnl"/>
        </w:rPr>
        <w:t xml:space="preserve"> momentos del día</w:t>
      </w:r>
      <w:r w:rsidR="00F83EEA" w:rsidRPr="00B13E0B">
        <w:rPr>
          <w:lang w:val="es-ES_tradnl"/>
        </w:rPr>
        <w:t xml:space="preserve"> la </w:t>
      </w:r>
      <w:r w:rsidR="00C22A26" w:rsidRPr="00B13E0B">
        <w:rPr>
          <w:lang w:val="es-ES_tradnl"/>
        </w:rPr>
        <w:t>ventilación natural</w:t>
      </w:r>
      <w:r w:rsidR="00F83EEA" w:rsidRPr="00B13E0B">
        <w:rPr>
          <w:lang w:val="es-ES_tradnl"/>
        </w:rPr>
        <w:t xml:space="preserve"> </w:t>
      </w:r>
      <w:r w:rsidRPr="00B13E0B">
        <w:rPr>
          <w:lang w:val="es-ES_tradnl"/>
        </w:rPr>
        <w:t xml:space="preserve">puede garantizar confort térmico en los espacios. Este análisis puede </w:t>
      </w:r>
      <w:r w:rsidR="00F83EEA" w:rsidRPr="00B13E0B">
        <w:rPr>
          <w:lang w:val="es-ES_tradnl"/>
        </w:rPr>
        <w:t xml:space="preserve">hacerse </w:t>
      </w:r>
      <w:r w:rsidRPr="00B13E0B">
        <w:rPr>
          <w:lang w:val="es-ES_tradnl"/>
        </w:rPr>
        <w:t xml:space="preserve">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1A607F57" w14:textId="77777777" w:rsidR="0062572A" w:rsidRPr="00B13E0B" w:rsidRDefault="0062572A" w:rsidP="005F2EC5">
      <w:pPr>
        <w:jc w:val="both"/>
        <w:rPr>
          <w:lang w:val="es-ES_tradnl"/>
        </w:rPr>
      </w:pPr>
    </w:p>
    <w:p w14:paraId="0301D9A4" w14:textId="77777777" w:rsidR="00C4116B" w:rsidRPr="00B13E0B" w:rsidRDefault="00C4116B" w:rsidP="005F2EC5">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w:t>
      </w:r>
      <w:r w:rsidR="00C22A26" w:rsidRPr="00B13E0B">
        <w:rPr>
          <w:lang w:val="es-ES_tradnl"/>
        </w:rPr>
        <w:t>y no</w:t>
      </w:r>
      <w:r w:rsidRPr="00B13E0B">
        <w:rPr>
          <w:lang w:val="es-ES_tradnl"/>
        </w:rPr>
        <w:t xml:space="preserve"> está disponible. De esta manera puede obtenerse el consumo energético anual de la edificación.</w:t>
      </w:r>
    </w:p>
    <w:p w14:paraId="7907226B" w14:textId="77777777" w:rsidR="00710917" w:rsidRPr="00B13E0B" w:rsidRDefault="00710917" w:rsidP="005F2EC5">
      <w:pPr>
        <w:jc w:val="both"/>
        <w:rPr>
          <w:lang w:val="es-ES_tradnl"/>
        </w:rPr>
      </w:pPr>
    </w:p>
    <w:p w14:paraId="21C06BC5" w14:textId="77777777" w:rsidR="00710917" w:rsidRPr="00B13E0B" w:rsidRDefault="00626E37" w:rsidP="00CB2286">
      <w:pPr>
        <w:pStyle w:val="Prrafodelista"/>
        <w:ind w:left="0"/>
        <w:jc w:val="both"/>
        <w:rPr>
          <w:u w:val="single"/>
          <w:lang w:val="es-ES_tradnl"/>
        </w:rPr>
      </w:pPr>
      <w:r w:rsidRPr="00B13E0B">
        <w:rPr>
          <w:lang w:val="es-ES_tradnl"/>
        </w:rPr>
        <w:t xml:space="preserve">- </w:t>
      </w:r>
      <w:r w:rsidR="00710917" w:rsidRPr="00B13E0B">
        <w:rPr>
          <w:lang w:val="es-ES_tradnl"/>
        </w:rPr>
        <w:t>Para proyectos con variadores de velocidad en los equipos de presión para suministro de agua potable como estrategia de ahorro en el caso de diseño</w:t>
      </w:r>
    </w:p>
    <w:p w14:paraId="6DF32993" w14:textId="77777777" w:rsidR="00626E37" w:rsidRPr="00B13E0B" w:rsidRDefault="00626E37" w:rsidP="00710917">
      <w:pPr>
        <w:jc w:val="both"/>
        <w:rPr>
          <w:lang w:val="es-ES_tradnl"/>
        </w:rPr>
      </w:pPr>
    </w:p>
    <w:p w14:paraId="248ED168" w14:textId="77777777" w:rsidR="00710917" w:rsidRPr="00B13E0B" w:rsidRDefault="00710917" w:rsidP="00710917">
      <w:pPr>
        <w:jc w:val="both"/>
        <w:rPr>
          <w:lang w:val="es-ES_tradnl"/>
        </w:rPr>
      </w:pPr>
      <w:r w:rsidRPr="00B13E0B">
        <w:rPr>
          <w:lang w:val="es-ES_tradnl"/>
        </w:rPr>
        <w:lastRenderedPageBreak/>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w:t>
      </w:r>
      <w:r w:rsidR="00F83EEA" w:rsidRPr="00B13E0B">
        <w:rPr>
          <w:lang w:val="es-ES_tradnl"/>
        </w:rPr>
        <w:t xml:space="preserve">estará </w:t>
      </w:r>
      <w:r w:rsidRPr="00B13E0B">
        <w:rPr>
          <w:lang w:val="es-ES_tradnl"/>
        </w:rPr>
        <w:t xml:space="preserve">determinado por el proveedor del equipo dependiendo de las características propias de cada proyecto. </w:t>
      </w:r>
    </w:p>
    <w:p w14:paraId="160456EE" w14:textId="77777777" w:rsidR="00C4116B" w:rsidRPr="00B13E0B" w:rsidRDefault="00C4116B" w:rsidP="005F2EC5">
      <w:pPr>
        <w:jc w:val="both"/>
        <w:rPr>
          <w:lang w:val="es-ES_tradnl"/>
        </w:rPr>
      </w:pPr>
    </w:p>
    <w:p w14:paraId="3F879B43" w14:textId="77777777" w:rsidR="00C4116B" w:rsidRPr="00B13E0B" w:rsidRDefault="00C4116B" w:rsidP="005F2EC5">
      <w:pPr>
        <w:jc w:val="both"/>
        <w:rPr>
          <w:lang w:val="es-ES_tradnl"/>
        </w:rPr>
      </w:pPr>
      <w:r w:rsidRPr="00B63095">
        <w:rPr>
          <w:b/>
          <w:lang w:val="es-ES_tradnl"/>
        </w:rPr>
        <w:t xml:space="preserve">Paso </w:t>
      </w:r>
      <w:r w:rsidR="00A445F4">
        <w:rPr>
          <w:b/>
          <w:lang w:val="es-ES_tradnl"/>
        </w:rPr>
        <w:t>4</w:t>
      </w:r>
      <w:r w:rsidRPr="00B13E0B">
        <w:rPr>
          <w:lang w:val="es-ES_tradnl"/>
        </w:rPr>
        <w:t>. Comparar el c</w:t>
      </w:r>
      <w:r w:rsidR="00A445F4">
        <w:rPr>
          <w:lang w:val="es-ES_tradnl"/>
        </w:rPr>
        <w:t>onsumo</w:t>
      </w:r>
      <w:r w:rsidRPr="00B13E0B">
        <w:rPr>
          <w:lang w:val="es-ES_tradnl"/>
        </w:rPr>
        <w:t xml:space="preserve"> de la línea base ajustada y del caso de diseño para evaluar el ahorro energético</w:t>
      </w:r>
    </w:p>
    <w:p w14:paraId="505C3906" w14:textId="77777777" w:rsidR="00626E37" w:rsidRPr="00B13E0B" w:rsidRDefault="00626E37" w:rsidP="005F2EC5">
      <w:pPr>
        <w:jc w:val="both"/>
        <w:rPr>
          <w:lang w:val="es-ES_tradnl"/>
        </w:rPr>
      </w:pPr>
    </w:p>
    <w:p w14:paraId="7D04734B" w14:textId="77777777" w:rsidR="00C4116B" w:rsidRPr="00B13E0B" w:rsidRDefault="00C4116B" w:rsidP="005F2EC5">
      <w:pPr>
        <w:jc w:val="both"/>
        <w:rPr>
          <w:lang w:val="es-ES_tradnl"/>
        </w:rPr>
      </w:pPr>
      <w:r w:rsidRPr="00B13E0B">
        <w:rPr>
          <w:lang w:val="es-ES_tradnl"/>
        </w:rPr>
        <w:t>El equipo del proyecto debe usar la ecuación 4 para determinar el ahorro energético del edificio con respecto a la línea base ajustada.</w:t>
      </w:r>
    </w:p>
    <w:p w14:paraId="2EC7F577" w14:textId="77777777" w:rsidR="005F2EC5" w:rsidRPr="00B13E0B" w:rsidRDefault="005F2EC5" w:rsidP="005F2EC5">
      <w:pPr>
        <w:jc w:val="both"/>
        <w:rPr>
          <w:lang w:val="es-ES_tradnl"/>
        </w:rPr>
      </w:pPr>
    </w:p>
    <w:p w14:paraId="48209B64" w14:textId="77777777" w:rsidR="00C4116B" w:rsidRPr="00B13E0B" w:rsidRDefault="0076313D" w:rsidP="005F2EC5">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C4116B" w:rsidRPr="00B13E0B">
        <w:rPr>
          <w:lang w:val="es-ES_tradnl"/>
        </w:rPr>
        <w:t>[</w:t>
      </w:r>
      <w:r w:rsidR="00C4116B" w:rsidRPr="00B13E0B">
        <w:rPr>
          <w:rFonts w:ascii="Cambria Math" w:hAnsi="Cambria Math"/>
          <w:lang w:val="es-ES_tradnl"/>
        </w:rPr>
        <w:t>Eq. 4</w:t>
      </w:r>
      <w:r w:rsidR="00C4116B" w:rsidRPr="00B13E0B">
        <w:rPr>
          <w:lang w:val="es-ES_tradnl"/>
        </w:rPr>
        <w:t>]</w:t>
      </w:r>
    </w:p>
    <w:p w14:paraId="25F617E8" w14:textId="77777777" w:rsidR="005F2EC5" w:rsidRPr="00B13E0B" w:rsidRDefault="005F2EC5" w:rsidP="005F2EC5">
      <w:pPr>
        <w:jc w:val="both"/>
        <w:rPr>
          <w:lang w:val="es-ES_tradnl"/>
        </w:rPr>
      </w:pPr>
    </w:p>
    <w:p w14:paraId="6CFFEB2E" w14:textId="77777777" w:rsidR="00C4116B" w:rsidRPr="00B13E0B" w:rsidRDefault="00C4116B" w:rsidP="005F2EC5">
      <w:pPr>
        <w:jc w:val="both"/>
        <w:rPr>
          <w:lang w:val="es-ES_tradnl"/>
        </w:rPr>
      </w:pPr>
      <w:r w:rsidRPr="00B13E0B">
        <w:rPr>
          <w:lang w:val="es-ES_tradnl"/>
        </w:rPr>
        <w:t>Donde:</w:t>
      </w:r>
    </w:p>
    <w:p w14:paraId="30EE43FD" w14:textId="77777777" w:rsidR="00C4116B" w:rsidRPr="00B13E0B" w:rsidRDefault="00C4116B" w:rsidP="005F2EC5">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3FB3198D" w14:textId="77777777" w:rsidR="00C4116B" w:rsidRPr="00B13E0B" w:rsidRDefault="00C4116B" w:rsidP="005F2EC5">
      <w:pPr>
        <w:jc w:val="both"/>
        <w:rPr>
          <w:lang w:val="es-ES_tradnl"/>
        </w:rPr>
      </w:pPr>
      <w:r w:rsidRPr="00B13E0B">
        <w:rPr>
          <w:lang w:val="es-ES_tradnl"/>
        </w:rPr>
        <w:t>CCD: Co</w:t>
      </w:r>
      <w:r w:rsidR="00A445F4">
        <w:rPr>
          <w:lang w:val="es-ES_tradnl"/>
        </w:rPr>
        <w:t xml:space="preserve">nsumo en kWh </w:t>
      </w:r>
      <w:r w:rsidRPr="00B13E0B">
        <w:rPr>
          <w:lang w:val="es-ES_tradnl"/>
        </w:rPr>
        <w:t>de la energía del caso de diseño</w:t>
      </w:r>
    </w:p>
    <w:p w14:paraId="54E80B7D" w14:textId="77777777" w:rsidR="00C4116B" w:rsidRPr="00B13E0B" w:rsidRDefault="00C4116B" w:rsidP="005F2EC5">
      <w:pPr>
        <w:jc w:val="both"/>
        <w:rPr>
          <w:lang w:val="es-ES_tradnl"/>
        </w:rPr>
      </w:pPr>
      <w:r w:rsidRPr="00B13E0B">
        <w:rPr>
          <w:lang w:val="es-ES_tradnl"/>
        </w:rPr>
        <w:t xml:space="preserve">CLBA: </w:t>
      </w:r>
      <w:r w:rsidR="00052C9C" w:rsidRPr="00B13E0B">
        <w:rPr>
          <w:lang w:val="es-ES_tradnl"/>
        </w:rPr>
        <w:t>C</w:t>
      </w:r>
      <w:r w:rsidRPr="00B13E0B">
        <w:rPr>
          <w:lang w:val="es-ES_tradnl"/>
        </w:rPr>
        <w:t>o</w:t>
      </w:r>
      <w:r w:rsidR="00A445F4">
        <w:rPr>
          <w:lang w:val="es-ES_tradnl"/>
        </w:rPr>
        <w:t>nsumo en kWh</w:t>
      </w:r>
      <w:r w:rsidRPr="00B13E0B">
        <w:rPr>
          <w:lang w:val="es-ES_tradnl"/>
        </w:rPr>
        <w:t xml:space="preserve"> de la energía de la línea base ajustada</w:t>
      </w:r>
    </w:p>
    <w:p w14:paraId="650DAF5F" w14:textId="77777777" w:rsidR="005F2EC5" w:rsidRPr="00B13E0B" w:rsidRDefault="005F2EC5" w:rsidP="005F2EC5">
      <w:pPr>
        <w:jc w:val="both"/>
        <w:rPr>
          <w:lang w:val="es-ES_tradnl"/>
        </w:rPr>
      </w:pPr>
    </w:p>
    <w:p w14:paraId="590DBE1B" w14:textId="77777777" w:rsidR="00593EEC" w:rsidRPr="00B13E0B" w:rsidRDefault="00593EEC" w:rsidP="00593EEC">
      <w:pPr>
        <w:jc w:val="both"/>
        <w:rPr>
          <w:lang w:val="es-ES_tradnl"/>
        </w:rPr>
      </w:pPr>
      <w:r w:rsidRPr="00B13E0B">
        <w:rPr>
          <w:lang w:val="es-ES_tradnl"/>
        </w:rPr>
        <w:t xml:space="preserve">Luego de realizar el cálculo anterior se debe comparar el ahorro obtenido con el ahorro requerido obligatorio para la tipología </w:t>
      </w:r>
      <w:r w:rsidR="00052C9C" w:rsidRPr="00B13E0B">
        <w:rPr>
          <w:lang w:val="es-ES_tradnl"/>
        </w:rPr>
        <w:t>H</w:t>
      </w:r>
      <w:r w:rsidRPr="00B13E0B">
        <w:rPr>
          <w:lang w:val="es-ES_tradnl"/>
        </w:rPr>
        <w:t>oteles</w:t>
      </w:r>
      <w:r w:rsidRPr="00B13E0B">
        <w:rPr>
          <w:rStyle w:val="Refdenotaalpie"/>
          <w:lang w:val="es-ES_tradnl"/>
        </w:rPr>
        <w:footnoteReference w:id="8"/>
      </w:r>
      <w:r w:rsidR="00052C9C" w:rsidRPr="00B13E0B">
        <w:rPr>
          <w:lang w:val="es-ES_tradnl"/>
        </w:rPr>
        <w:t xml:space="preserve">con </w:t>
      </w:r>
      <w:r w:rsidR="00C22A26" w:rsidRPr="00B13E0B">
        <w:rPr>
          <w:lang w:val="es-ES_tradnl"/>
        </w:rPr>
        <w:t>base en</w:t>
      </w:r>
      <w:r w:rsidRPr="00B13E0B">
        <w:rPr>
          <w:lang w:val="es-ES_tradnl"/>
        </w:rPr>
        <w:t xml:space="preserve"> la ecuación 5:</w:t>
      </w:r>
    </w:p>
    <w:p w14:paraId="7F42EF8A" w14:textId="77777777" w:rsidR="005F2EC5" w:rsidRPr="00B13E0B" w:rsidRDefault="005F2EC5" w:rsidP="005F2EC5">
      <w:pPr>
        <w:jc w:val="both"/>
        <w:rPr>
          <w:lang w:val="es-ES_tradnl"/>
        </w:rPr>
      </w:pPr>
    </w:p>
    <w:p w14:paraId="45EC8A40" w14:textId="77777777" w:rsidR="00C4116B" w:rsidRPr="00B13E0B" w:rsidRDefault="0076313D" w:rsidP="005F2EC5">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C4116B" w:rsidRPr="00B13E0B">
        <w:rPr>
          <w:rFonts w:ascii="Cambria Math" w:hAnsi="Cambria Math"/>
          <w:lang w:val="es-ES_tradnl"/>
        </w:rPr>
        <w:t>[Eq. 5]</w:t>
      </w:r>
    </w:p>
    <w:p w14:paraId="1E80A2AD" w14:textId="77777777" w:rsidR="005F2EC5" w:rsidRPr="00B13E0B" w:rsidRDefault="005F2EC5" w:rsidP="005F2EC5">
      <w:pPr>
        <w:jc w:val="both"/>
        <w:rPr>
          <w:lang w:val="es-ES_tradnl"/>
        </w:rPr>
      </w:pPr>
    </w:p>
    <w:p w14:paraId="47ED9021" w14:textId="77777777" w:rsidR="00C4116B" w:rsidRPr="00B13E0B" w:rsidRDefault="00C4116B" w:rsidP="005F2EC5">
      <w:pPr>
        <w:jc w:val="both"/>
        <w:rPr>
          <w:lang w:val="es-ES_tradnl"/>
        </w:rPr>
      </w:pPr>
      <w:r w:rsidRPr="00B13E0B">
        <w:rPr>
          <w:lang w:val="es-ES_tradnl"/>
        </w:rPr>
        <w:t>Donde:</w:t>
      </w:r>
    </w:p>
    <w:p w14:paraId="7FBF0E30" w14:textId="77777777" w:rsidR="00C4116B" w:rsidRPr="00B13E0B" w:rsidRDefault="00C4116B" w:rsidP="005F2EC5">
      <w:pPr>
        <w:jc w:val="both"/>
        <w:rPr>
          <w:lang w:val="es-ES_tradnl"/>
        </w:rPr>
      </w:pPr>
      <w:r w:rsidRPr="00B13E0B">
        <w:rPr>
          <w:lang w:val="es-ES_tradnl"/>
        </w:rPr>
        <w:t>A</w:t>
      </w:r>
      <w:r w:rsidRPr="00B13E0B">
        <w:rPr>
          <w:vertAlign w:val="subscript"/>
          <w:lang w:val="es-ES_tradnl"/>
        </w:rPr>
        <w:t>p</w:t>
      </w:r>
      <w:r w:rsidRPr="00B13E0B">
        <w:rPr>
          <w:lang w:val="es-ES_tradnl"/>
        </w:rPr>
        <w:t xml:space="preserve">: Ahorro </w:t>
      </w:r>
      <w:r w:rsidR="00C22A26" w:rsidRPr="00B13E0B">
        <w:rPr>
          <w:lang w:val="es-ES_tradnl"/>
        </w:rPr>
        <w:t>del proyecto</w:t>
      </w:r>
    </w:p>
    <w:p w14:paraId="5F903D39" w14:textId="77777777" w:rsidR="00C4116B" w:rsidRPr="00B13E0B" w:rsidRDefault="00C4116B" w:rsidP="005F2EC5">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3B89A23A" w14:textId="77777777" w:rsidR="00C4116B" w:rsidRPr="00B13E0B" w:rsidRDefault="00C4116B" w:rsidP="005F2EC5">
      <w:pPr>
        <w:jc w:val="both"/>
        <w:rPr>
          <w:lang w:val="es-ES_tradnl"/>
        </w:rPr>
      </w:pPr>
      <w:r w:rsidRPr="00B13E0B">
        <w:rPr>
          <w:lang w:val="es-ES_tradnl"/>
        </w:rPr>
        <w:t>Para el caso de hoteles el ahorr</w:t>
      </w:r>
      <w:r w:rsidR="0014317F">
        <w:rPr>
          <w:lang w:val="es-ES_tradnl"/>
        </w:rPr>
        <w:t>o requerido obligatorio es de 1</w:t>
      </w:r>
      <w:r w:rsidR="00A445F4">
        <w:rPr>
          <w:lang w:val="es-ES_tradnl"/>
        </w:rPr>
        <w:t>9</w:t>
      </w:r>
      <w:r w:rsidRPr="00B13E0B">
        <w:rPr>
          <w:lang w:val="es-ES_tradnl"/>
        </w:rPr>
        <w:t>%</w:t>
      </w:r>
      <w:r w:rsidR="00786FFE" w:rsidRPr="00B13E0B">
        <w:rPr>
          <w:lang w:val="es-ES_tradnl"/>
        </w:rPr>
        <w:t>.</w:t>
      </w:r>
    </w:p>
    <w:p w14:paraId="2A2161D7" w14:textId="77777777" w:rsidR="005F2EC5" w:rsidRPr="00B13E0B" w:rsidRDefault="005F2EC5" w:rsidP="005F2EC5">
      <w:pPr>
        <w:jc w:val="both"/>
        <w:rPr>
          <w:lang w:val="es-ES_tradnl"/>
        </w:rPr>
      </w:pPr>
    </w:p>
    <w:p w14:paraId="5DB3359E" w14:textId="77777777" w:rsidR="00C4116B" w:rsidRPr="00B13E0B" w:rsidRDefault="00C4116B" w:rsidP="005F2EC5">
      <w:pPr>
        <w:jc w:val="both"/>
        <w:rPr>
          <w:lang w:val="es-ES_tradnl"/>
        </w:rPr>
      </w:pPr>
      <w:r w:rsidRPr="00B13E0B">
        <w:rPr>
          <w:lang w:val="es-ES_tradnl"/>
        </w:rPr>
        <w:t xml:space="preserve">Nota: </w:t>
      </w:r>
      <w:r w:rsidR="00052C9C" w:rsidRPr="00B13E0B">
        <w:rPr>
          <w:lang w:val="es-ES_tradnl"/>
        </w:rPr>
        <w:t>e</w:t>
      </w:r>
      <w:r w:rsidRPr="00B13E0B">
        <w:rPr>
          <w:lang w:val="es-ES_tradnl"/>
        </w:rPr>
        <w:t>l equipo del proyecto puede utilizar el método descrito en esta sección o puede utilizar un</w:t>
      </w:r>
      <w:r w:rsidR="00052C9C" w:rsidRPr="00B13E0B">
        <w:rPr>
          <w:lang w:val="es-ES_tradnl"/>
        </w:rPr>
        <w:t>o</w:t>
      </w:r>
      <w:r w:rsidRPr="00B13E0B">
        <w:rPr>
          <w:lang w:val="es-ES_tradnl"/>
        </w:rPr>
        <w:t xml:space="preserve"> alternativo siempre y cuando demuestre que el ahorro obtenido por el método alternativo es igual o superior al requerido por este </w:t>
      </w:r>
      <w:r w:rsidR="001A439F" w:rsidRPr="00B13E0B">
        <w:rPr>
          <w:lang w:val="es-ES_tradnl"/>
        </w:rPr>
        <w:t>Protocolo</w:t>
      </w:r>
      <w:r w:rsidR="00052C9C" w:rsidRPr="00B13E0B">
        <w:rPr>
          <w:lang w:val="es-ES_tradnl"/>
        </w:rPr>
        <w:t>.</w:t>
      </w:r>
    </w:p>
    <w:p w14:paraId="3F1CD74C" w14:textId="77777777" w:rsidR="005F2EC5" w:rsidRPr="00B13E0B" w:rsidRDefault="005F2EC5" w:rsidP="005F2EC5">
      <w:pPr>
        <w:jc w:val="both"/>
        <w:rPr>
          <w:lang w:val="es-ES_tradnl"/>
        </w:rPr>
      </w:pPr>
    </w:p>
    <w:p w14:paraId="507C63D6" w14:textId="77777777" w:rsidR="00C4116B" w:rsidRPr="00B13E0B" w:rsidRDefault="00C4116B" w:rsidP="005F2EC5">
      <w:pPr>
        <w:jc w:val="both"/>
        <w:rPr>
          <w:lang w:val="es-ES_tradnl"/>
        </w:rPr>
      </w:pPr>
      <w:r w:rsidRPr="00B63095">
        <w:rPr>
          <w:b/>
          <w:lang w:val="es-ES_tradnl"/>
        </w:rPr>
        <w:t xml:space="preserve">Paso </w:t>
      </w:r>
      <w:r w:rsidR="00A445F4">
        <w:rPr>
          <w:b/>
          <w:lang w:val="es-ES_tradnl"/>
        </w:rPr>
        <w:t>5</w:t>
      </w:r>
      <w:r w:rsidRPr="00B13E0B">
        <w:rPr>
          <w:lang w:val="es-ES_tradnl"/>
        </w:rPr>
        <w:t>. Si no se logra el ahorro requerido</w:t>
      </w:r>
      <w:r w:rsidR="00593EEC" w:rsidRPr="00B13E0B">
        <w:rPr>
          <w:lang w:val="es-ES_tradnl"/>
        </w:rPr>
        <w:t xml:space="preserve">, iterar con nuevas medidas de eficiencia hasta lograr </w:t>
      </w:r>
      <w:r w:rsidR="00052C9C" w:rsidRPr="00B13E0B">
        <w:rPr>
          <w:lang w:val="es-ES_tradnl"/>
        </w:rPr>
        <w:t>lo</w:t>
      </w:r>
      <w:r w:rsidR="00593EEC" w:rsidRPr="00B13E0B">
        <w:rPr>
          <w:lang w:val="es-ES_tradnl"/>
        </w:rPr>
        <w:t xml:space="preserve"> esperado</w:t>
      </w:r>
    </w:p>
    <w:p w14:paraId="4F0EF1CB" w14:textId="77777777" w:rsidR="00786FFE" w:rsidRPr="00B13E0B" w:rsidRDefault="00786FFE" w:rsidP="005F2EC5">
      <w:pPr>
        <w:jc w:val="both"/>
        <w:rPr>
          <w:lang w:val="es-ES_tradnl"/>
        </w:rPr>
      </w:pPr>
    </w:p>
    <w:p w14:paraId="0B5EC58D" w14:textId="77777777" w:rsidR="00C4116B" w:rsidRPr="00B13E0B" w:rsidRDefault="00C4116B" w:rsidP="005F2EC5">
      <w:pPr>
        <w:jc w:val="both"/>
        <w:rPr>
          <w:lang w:val="es-ES_tradnl"/>
        </w:rPr>
      </w:pPr>
      <w:r w:rsidRPr="00B13E0B">
        <w:rPr>
          <w:lang w:val="es-ES_tradnl"/>
        </w:rPr>
        <w:t xml:space="preserve">En el caso de que el proyecto no logre alcanzar el ahorro requerido para la tipología, el equipo del proyecto debe buscar alternativas para mejorar el desempeño energético </w:t>
      </w:r>
      <w:r w:rsidR="00052C9C" w:rsidRPr="00B13E0B">
        <w:rPr>
          <w:lang w:val="es-ES_tradnl"/>
        </w:rPr>
        <w:t>mediante</w:t>
      </w:r>
      <w:r w:rsidRPr="00B13E0B">
        <w:rPr>
          <w:lang w:val="es-ES_tradnl"/>
        </w:rPr>
        <w:t xml:space="preserve"> la implementación de medidas adicionales de eficiencia </w:t>
      </w:r>
      <w:r w:rsidR="00C22A26" w:rsidRPr="00B13E0B">
        <w:rPr>
          <w:lang w:val="es-ES_tradnl"/>
        </w:rPr>
        <w:t>energética. Para</w:t>
      </w:r>
      <w:r w:rsidRPr="00B13E0B">
        <w:rPr>
          <w:lang w:val="es-ES_tradnl"/>
        </w:rPr>
        <w:t xml:space="preserve"> esto es muy recomendable que los profesionales a cargo analicen la distribución de consumos energéticos </w:t>
      </w:r>
      <w:r w:rsidR="00052C9C" w:rsidRPr="00B13E0B">
        <w:rPr>
          <w:lang w:val="es-ES_tradnl"/>
        </w:rPr>
        <w:t>y</w:t>
      </w:r>
      <w:r w:rsidRPr="00B13E0B">
        <w:rPr>
          <w:lang w:val="es-ES_tradnl"/>
        </w:rPr>
        <w:t xml:space="preserve"> seleccion</w:t>
      </w:r>
      <w:r w:rsidR="00052C9C" w:rsidRPr="00B13E0B">
        <w:rPr>
          <w:lang w:val="es-ES_tradnl"/>
        </w:rPr>
        <w:t>en</w:t>
      </w:r>
      <w:r w:rsidRPr="00B13E0B">
        <w:rPr>
          <w:lang w:val="es-ES_tradnl"/>
        </w:rPr>
        <w:t xml:space="preserve"> las medidas de mayor impacto energético y menor costo para la particularidad del proyecto.</w:t>
      </w:r>
    </w:p>
    <w:p w14:paraId="4DCD6CAB" w14:textId="77777777" w:rsidR="005F2EC5" w:rsidRPr="00B13E0B" w:rsidRDefault="005F2EC5" w:rsidP="005F2EC5">
      <w:pPr>
        <w:jc w:val="both"/>
        <w:rPr>
          <w:lang w:val="es-ES_tradnl"/>
        </w:rPr>
      </w:pPr>
    </w:p>
    <w:p w14:paraId="5CCEA9AC" w14:textId="77777777" w:rsidR="00C4116B" w:rsidRPr="00B13E0B" w:rsidRDefault="00C4116B" w:rsidP="005F2EC5">
      <w:pPr>
        <w:jc w:val="both"/>
        <w:rPr>
          <w:lang w:val="es-ES_tradnl"/>
        </w:rPr>
      </w:pPr>
      <w:r w:rsidRPr="00B63095">
        <w:rPr>
          <w:b/>
          <w:lang w:val="es-ES_tradnl"/>
        </w:rPr>
        <w:t xml:space="preserve">Paso </w:t>
      </w:r>
      <w:r w:rsidR="00A445F4">
        <w:rPr>
          <w:b/>
          <w:lang w:val="es-ES_tradnl"/>
        </w:rPr>
        <w:t>6</w:t>
      </w:r>
      <w:r w:rsidRPr="00B13E0B">
        <w:rPr>
          <w:lang w:val="es-ES_tradnl"/>
        </w:rPr>
        <w:t>. Multiplica</w:t>
      </w:r>
      <w:r w:rsidR="00593EEC" w:rsidRPr="00B13E0B">
        <w:rPr>
          <w:lang w:val="es-ES_tradnl"/>
        </w:rPr>
        <w:t>r</w:t>
      </w:r>
      <w:r w:rsidRPr="00B13E0B">
        <w:rPr>
          <w:lang w:val="es-ES_tradnl"/>
        </w:rPr>
        <w:t xml:space="preserve"> por el factor de ajuste</w:t>
      </w:r>
      <w:r w:rsidR="00DF50AB" w:rsidRPr="00B13E0B">
        <w:rPr>
          <w:lang w:val="es-ES_tradnl"/>
        </w:rPr>
        <w:t xml:space="preserve"> de ahorro</w:t>
      </w:r>
    </w:p>
    <w:p w14:paraId="7F50053F" w14:textId="77777777" w:rsidR="00786FFE" w:rsidRPr="00B13E0B" w:rsidRDefault="00786FFE" w:rsidP="005F2EC5">
      <w:pPr>
        <w:jc w:val="both"/>
        <w:rPr>
          <w:lang w:val="es-ES_tradnl"/>
        </w:rPr>
      </w:pPr>
    </w:p>
    <w:p w14:paraId="3BE632F4" w14:textId="77777777" w:rsidR="00C4116B" w:rsidRPr="00B13E0B" w:rsidRDefault="00C4116B" w:rsidP="005F2EC5">
      <w:pPr>
        <w:jc w:val="both"/>
        <w:rPr>
          <w:lang w:val="es-ES_tradnl"/>
        </w:rPr>
      </w:pPr>
      <w:r w:rsidRPr="00B13E0B">
        <w:rPr>
          <w:lang w:val="es-ES_tradnl"/>
        </w:rPr>
        <w:t xml:space="preserve">Una vez se obtenga que el ahorro del proyecto (Ap) es mayor o igual que el ahorro requerido para esta tipología, el valor de ahorro del proyecto (Ap) deberá multiplicarse por un factor de </w:t>
      </w:r>
      <w:r w:rsidR="00A445F4">
        <w:rPr>
          <w:lang w:val="es-ES_tradnl"/>
        </w:rPr>
        <w:t>1.0526</w:t>
      </w:r>
      <w:r w:rsidRPr="00B13E0B">
        <w:rPr>
          <w:lang w:val="es-ES_tradnl"/>
        </w:rPr>
        <w:t xml:space="preserve"> para obtener el ahorro del proyecto ajustado</w:t>
      </w:r>
      <w:r w:rsidR="00593EEC" w:rsidRPr="00B13E0B">
        <w:rPr>
          <w:lang w:val="es-ES_tradnl"/>
        </w:rPr>
        <w:t xml:space="preserve"> y comparable con el valor de ahorro requerido por la </w:t>
      </w:r>
      <w:r w:rsidR="004C752C" w:rsidRPr="00B13E0B">
        <w:rPr>
          <w:lang w:val="es-ES_tradnl"/>
        </w:rPr>
        <w:t>R</w:t>
      </w:r>
      <w:r w:rsidR="00593EEC" w:rsidRPr="00B13E0B">
        <w:rPr>
          <w:lang w:val="es-ES_tradnl"/>
        </w:rPr>
        <w:t>esolución 549 de 2015.</w:t>
      </w:r>
    </w:p>
    <w:p w14:paraId="093D983B" w14:textId="77777777" w:rsidR="000D1A8F" w:rsidRPr="00B13E0B" w:rsidRDefault="000D1A8F" w:rsidP="005F2EC5">
      <w:pPr>
        <w:jc w:val="both"/>
        <w:rPr>
          <w:lang w:val="es-ES_tradnl"/>
        </w:rPr>
      </w:pPr>
    </w:p>
    <w:p w14:paraId="1B05BDE4" w14:textId="77777777" w:rsidR="00AB2364" w:rsidRPr="00B13E0B" w:rsidRDefault="00C4116B" w:rsidP="005F2EC5">
      <w:pPr>
        <w:jc w:val="both"/>
        <w:rPr>
          <w:lang w:val="es-CO"/>
        </w:rPr>
      </w:pPr>
      <w:r w:rsidRPr="00B13E0B">
        <w:rPr>
          <w:lang w:val="es-ES_tradnl"/>
        </w:rPr>
        <w:t xml:space="preserve">Una vez superado el desempeño objetivo se debe utilizar los dos formatos de presentación del proyecto por el método de desempeño para energía </w:t>
      </w:r>
      <w:r w:rsidR="004C752C" w:rsidRPr="00B13E0B">
        <w:rPr>
          <w:lang w:val="es-ES_tradnl"/>
        </w:rPr>
        <w:t xml:space="preserve">que se encuentran </w:t>
      </w:r>
      <w:r w:rsidRPr="00B13E0B">
        <w:rPr>
          <w:lang w:val="es-ES_tradnl"/>
        </w:rPr>
        <w:t xml:space="preserve">en el </w:t>
      </w:r>
      <w:r w:rsidR="007B35B0" w:rsidRPr="00B13E0B">
        <w:rPr>
          <w:lang w:val="es-ES_tradnl"/>
        </w:rPr>
        <w:t>Anexo 3.</w:t>
      </w:r>
    </w:p>
    <w:p w14:paraId="46529EFB" w14:textId="77777777" w:rsidR="007B35B0" w:rsidRPr="00B13E0B" w:rsidRDefault="007B35B0" w:rsidP="00420C1D">
      <w:pPr>
        <w:jc w:val="both"/>
        <w:rPr>
          <w:lang w:val="es-CO"/>
        </w:rPr>
      </w:pPr>
    </w:p>
    <w:p w14:paraId="6AA9E423" w14:textId="77777777" w:rsidR="00157D33" w:rsidRPr="00B13E0B" w:rsidRDefault="00157D33" w:rsidP="002730B6">
      <w:pPr>
        <w:pStyle w:val="Ttulo3"/>
        <w:numPr>
          <w:ilvl w:val="2"/>
          <w:numId w:val="12"/>
        </w:numPr>
        <w:ind w:left="1531" w:hanging="1077"/>
        <w:rPr>
          <w:rFonts w:ascii="Arial" w:hAnsi="Arial" w:cs="Arial"/>
          <w:b w:val="0"/>
          <w:color w:val="auto"/>
          <w:lang w:val="es-ES_tradnl"/>
        </w:rPr>
      </w:pPr>
      <w:bookmarkStart w:id="125" w:name="_Toc413267678"/>
      <w:bookmarkStart w:id="126" w:name="_Toc416385428"/>
      <w:bookmarkStart w:id="127" w:name="_Toc5874799"/>
      <w:bookmarkStart w:id="128" w:name="_Toc5889751"/>
      <w:bookmarkStart w:id="129" w:name="_Toc14779562"/>
      <w:r w:rsidRPr="00B13E0B">
        <w:rPr>
          <w:rFonts w:ascii="Arial" w:hAnsi="Arial" w:cs="Arial"/>
          <w:b w:val="0"/>
          <w:color w:val="auto"/>
          <w:lang w:val="es-ES_tradnl"/>
        </w:rPr>
        <w:t>Método de desempeño para el ahorro de agua</w:t>
      </w:r>
      <w:bookmarkEnd w:id="125"/>
      <w:bookmarkEnd w:id="126"/>
      <w:bookmarkEnd w:id="127"/>
      <w:bookmarkEnd w:id="128"/>
      <w:bookmarkEnd w:id="129"/>
    </w:p>
    <w:p w14:paraId="12A21492" w14:textId="77777777" w:rsidR="005F2EC5" w:rsidRPr="00B13E0B" w:rsidRDefault="005F2EC5" w:rsidP="005F2EC5">
      <w:pPr>
        <w:rPr>
          <w:lang w:val="es-CO"/>
        </w:rPr>
      </w:pPr>
    </w:p>
    <w:p w14:paraId="6EFBD032" w14:textId="77777777" w:rsidR="005F2EC5" w:rsidRPr="00B13E0B" w:rsidRDefault="005F2EC5" w:rsidP="005F2EC5">
      <w:pPr>
        <w:jc w:val="both"/>
        <w:rPr>
          <w:lang w:val="es-ES_tradnl"/>
        </w:rPr>
      </w:pPr>
      <w:r w:rsidRPr="00B13E0B">
        <w:rPr>
          <w:lang w:val="es-ES_tradnl"/>
        </w:rPr>
        <w:t xml:space="preserve">En esta sección se describirá la forma </w:t>
      </w:r>
      <w:r w:rsidR="004C752C" w:rsidRPr="00B13E0B">
        <w:rPr>
          <w:lang w:val="es-ES_tradnl"/>
        </w:rPr>
        <w:t>como</w:t>
      </w:r>
      <w:r w:rsidRPr="00B13E0B">
        <w:rPr>
          <w:lang w:val="es-ES_tradnl"/>
        </w:rPr>
        <w:t xml:space="preserve"> se debe calcular el ahorro de agua para la tipología Hoteles, de acuerdo con el método de desempeño propuesto por este </w:t>
      </w:r>
      <w:r w:rsidR="001A439F" w:rsidRPr="00B13E0B">
        <w:rPr>
          <w:lang w:val="es-ES_tradnl"/>
        </w:rPr>
        <w:t>Protocolo</w:t>
      </w:r>
      <w:r w:rsidRPr="00B13E0B">
        <w:rPr>
          <w:lang w:val="es-ES_tradnl"/>
        </w:rPr>
        <w:t>. Se presentarán</w:t>
      </w:r>
      <w:r w:rsidR="00DC0B3A" w:rsidRPr="00B13E0B">
        <w:rPr>
          <w:lang w:val="es-ES_tradnl"/>
        </w:rPr>
        <w:t xml:space="preserve"> siete</w:t>
      </w:r>
      <w:r w:rsidRPr="00B13E0B">
        <w:rPr>
          <w:lang w:val="es-ES_tradnl"/>
        </w:rPr>
        <w:t xml:space="preserve"> pasos que debe </w:t>
      </w:r>
      <w:r w:rsidR="004C752C" w:rsidRPr="00B13E0B">
        <w:rPr>
          <w:lang w:val="es-ES_tradnl"/>
        </w:rPr>
        <w:t>desarrollar</w:t>
      </w:r>
      <w:r w:rsidRPr="00B13E0B">
        <w:rPr>
          <w:lang w:val="es-ES_tradnl"/>
        </w:rPr>
        <w:t xml:space="preserve"> el equipo del proyecto con el fin de evaluar el desempeño en el consumo de agua del mismo.</w:t>
      </w:r>
    </w:p>
    <w:p w14:paraId="4D6EFFFB" w14:textId="77777777" w:rsidR="007B35B0" w:rsidRPr="00B13E0B" w:rsidRDefault="007B35B0" w:rsidP="005F2EC5">
      <w:pPr>
        <w:jc w:val="both"/>
        <w:rPr>
          <w:lang w:val="es-ES_tradnl"/>
        </w:rPr>
      </w:pPr>
    </w:p>
    <w:p w14:paraId="365F16BA" w14:textId="77777777" w:rsidR="005F2EC5" w:rsidRPr="00B13E0B" w:rsidRDefault="005F2EC5" w:rsidP="005F2EC5">
      <w:pPr>
        <w:jc w:val="both"/>
        <w:rPr>
          <w:lang w:val="es-ES_tradnl"/>
        </w:rPr>
      </w:pPr>
      <w:r w:rsidRPr="00B63095">
        <w:rPr>
          <w:b/>
          <w:lang w:val="es-ES_tradnl"/>
        </w:rPr>
        <w:t>Paso 1</w:t>
      </w:r>
      <w:r w:rsidR="00786FFE" w:rsidRPr="00B13E0B">
        <w:rPr>
          <w:lang w:val="es-ES_tradnl"/>
        </w:rPr>
        <w:t>.</w:t>
      </w:r>
      <w:r w:rsidRPr="00B13E0B">
        <w:rPr>
          <w:lang w:val="es-ES_tradnl"/>
        </w:rPr>
        <w:t xml:space="preserve"> Organización de datos de entrada</w:t>
      </w:r>
    </w:p>
    <w:p w14:paraId="78F7AF8A" w14:textId="77777777" w:rsidR="00786FFE" w:rsidRPr="00B13E0B" w:rsidRDefault="00786FFE" w:rsidP="005F2EC5">
      <w:pPr>
        <w:jc w:val="both"/>
        <w:rPr>
          <w:lang w:val="es-ES_tradnl"/>
        </w:rPr>
      </w:pPr>
    </w:p>
    <w:p w14:paraId="51163665" w14:textId="77777777" w:rsidR="005F2EC5" w:rsidRPr="00B13E0B" w:rsidRDefault="005F2EC5" w:rsidP="005F2EC5">
      <w:pPr>
        <w:jc w:val="both"/>
        <w:rPr>
          <w:lang w:val="es-ES_tradnl"/>
        </w:rPr>
      </w:pPr>
      <w:r w:rsidRPr="00B13E0B">
        <w:rPr>
          <w:lang w:val="es-ES_tradnl"/>
        </w:rPr>
        <w:t xml:space="preserve">Ocupación: </w:t>
      </w:r>
      <w:r w:rsidR="004C752C" w:rsidRPr="00B13E0B">
        <w:rPr>
          <w:lang w:val="es-ES_tradnl"/>
        </w:rPr>
        <w:t>c</w:t>
      </w:r>
      <w:r w:rsidRPr="00B13E0B">
        <w:rPr>
          <w:lang w:val="es-ES_tradnl"/>
        </w:rPr>
        <w:t>omo datos de entrada se debe obtener la cantidad y la densidad de ocupación de las habitaciones y la cantidad de empleados del proyecto. En caso de no poder obtener la distribución por favor referirse a la</w:t>
      </w:r>
      <w:r w:rsidR="004C752C" w:rsidRPr="00B13E0B">
        <w:rPr>
          <w:lang w:val="es-ES_tradnl"/>
        </w:rPr>
        <w:t xml:space="preserve"> Tabla 1</w:t>
      </w:r>
      <w:r w:rsidR="000D1A8F" w:rsidRPr="00B13E0B">
        <w:rPr>
          <w:lang w:val="es-ES_tradnl"/>
        </w:rPr>
        <w:t>8</w:t>
      </w:r>
      <w:r w:rsidRPr="00B13E0B">
        <w:rPr>
          <w:lang w:val="es-ES_tradnl"/>
        </w:rPr>
        <w:t xml:space="preserve">de Parámetros sugeridos para el cálculo del desempeño en consumo del agua. Esta ocupación debe asignar población femenina y masculina si el proyecto cuenta con orinales. </w:t>
      </w:r>
    </w:p>
    <w:p w14:paraId="5C31A4DE" w14:textId="77777777" w:rsidR="007B35B0" w:rsidRPr="00B13E0B" w:rsidRDefault="007B35B0" w:rsidP="005F2EC5">
      <w:pPr>
        <w:jc w:val="both"/>
        <w:rPr>
          <w:lang w:val="es-ES_tradnl"/>
        </w:rPr>
      </w:pPr>
    </w:p>
    <w:p w14:paraId="778ED33A" w14:textId="77777777" w:rsidR="005F2EC5" w:rsidRPr="00B13E0B" w:rsidRDefault="005F2EC5" w:rsidP="005F2EC5">
      <w:pPr>
        <w:jc w:val="both"/>
        <w:rPr>
          <w:lang w:val="es-ES_tradnl"/>
        </w:rPr>
      </w:pPr>
      <w:r w:rsidRPr="00B13E0B">
        <w:rPr>
          <w:lang w:val="es-ES_tradnl"/>
        </w:rPr>
        <w:t xml:space="preserve">Consumo de aparatos sanitarios: </w:t>
      </w:r>
      <w:r w:rsidR="004C752C" w:rsidRPr="00B13E0B">
        <w:rPr>
          <w:lang w:val="es-ES_tradnl"/>
        </w:rPr>
        <w:t>s</w:t>
      </w:r>
      <w:r w:rsidRPr="00B13E0B">
        <w:rPr>
          <w:lang w:val="es-ES_tradnl"/>
        </w:rPr>
        <w:t xml:space="preserve">e debe incluir el caudal </w:t>
      </w:r>
      <w:r w:rsidR="004C752C" w:rsidRPr="00B13E0B">
        <w:rPr>
          <w:lang w:val="es-ES_tradnl"/>
        </w:rPr>
        <w:t>en proporción a</w:t>
      </w:r>
      <w:r w:rsidRPr="00B13E0B">
        <w:rPr>
          <w:lang w:val="es-ES_tradnl"/>
        </w:rPr>
        <w:t xml:space="preserve">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orinales, duchas, lavamanos y lavaplatos.</w:t>
      </w:r>
    </w:p>
    <w:p w14:paraId="3D4A5E91" w14:textId="77777777" w:rsidR="007B35B0" w:rsidRPr="00B13E0B" w:rsidRDefault="007B35B0" w:rsidP="005F2EC5">
      <w:pPr>
        <w:jc w:val="both"/>
        <w:rPr>
          <w:lang w:val="es-ES_tradnl"/>
        </w:rPr>
      </w:pPr>
    </w:p>
    <w:p w14:paraId="691ABC50" w14:textId="77777777" w:rsidR="005F2EC5" w:rsidRPr="00B13E0B" w:rsidRDefault="005F2EC5" w:rsidP="005F2EC5">
      <w:pPr>
        <w:jc w:val="both"/>
        <w:rPr>
          <w:lang w:val="es-ES_tradnl"/>
        </w:rPr>
      </w:pPr>
      <w:r w:rsidRPr="00B13E0B">
        <w:rPr>
          <w:lang w:val="es-ES_tradnl"/>
        </w:rPr>
        <w:t xml:space="preserve">Grupos de uso: </w:t>
      </w:r>
      <w:r w:rsidR="004C752C" w:rsidRPr="00B13E0B">
        <w:rPr>
          <w:lang w:val="es-ES_tradnl"/>
        </w:rPr>
        <w:t>según</w:t>
      </w:r>
      <w:r w:rsidRPr="00B13E0B">
        <w:rPr>
          <w:lang w:val="es-ES_tradnl"/>
        </w:rPr>
        <w:t xml:space="preserve"> la ocupación, los usos y aparatos que tenga el proyecto, se deben generar grupos de uso</w:t>
      </w:r>
      <w:r w:rsidR="004C752C" w:rsidRPr="00B13E0B">
        <w:rPr>
          <w:lang w:val="es-ES_tradnl"/>
        </w:rPr>
        <w:t xml:space="preserve">, para </w:t>
      </w:r>
      <w:r w:rsidRPr="00B13E0B">
        <w:rPr>
          <w:lang w:val="es-ES_tradnl"/>
        </w:rPr>
        <w:t>asignar</w:t>
      </w:r>
      <w:r w:rsidR="004C752C" w:rsidRPr="00B13E0B">
        <w:rPr>
          <w:lang w:val="es-ES_tradnl"/>
        </w:rPr>
        <w:t>le</w:t>
      </w:r>
      <w:r w:rsidRPr="00B13E0B">
        <w:rPr>
          <w:lang w:val="es-ES_tradnl"/>
        </w:rPr>
        <w:t xml:space="preserve"> a cada </w:t>
      </w:r>
      <w:r w:rsidR="004C752C" w:rsidRPr="00B13E0B">
        <w:rPr>
          <w:lang w:val="es-ES_tradnl"/>
        </w:rPr>
        <w:t xml:space="preserve">uno </w:t>
      </w:r>
      <w:r w:rsidRPr="00B13E0B">
        <w:rPr>
          <w:lang w:val="es-ES_tradnl"/>
        </w:rPr>
        <w:t>sus consumos, ocupantes y usos. Si en el proyecto se tienen todos los consumos de aparatos iguales, solo se debe generar un grupo de uso. Si por ejemplo un baño tiene sanitario y orinal y otro baño tiene solo el sanitario, se debe</w:t>
      </w:r>
      <w:r w:rsidR="007E0CEE" w:rsidRPr="00B13E0B">
        <w:rPr>
          <w:lang w:val="es-ES_tradnl"/>
        </w:rPr>
        <w:t>n</w:t>
      </w:r>
      <w:r w:rsidRPr="00B13E0B">
        <w:rPr>
          <w:lang w:val="es-ES_tradnl"/>
        </w:rPr>
        <w:t xml:space="preserve"> generar dos grupos de uso, uno por cada tipo de baño, dado que la población de hombres que use el segundo baño tendrá que usar el sanitario todas las veces que requiera ya que no hay orinal. </w:t>
      </w:r>
    </w:p>
    <w:p w14:paraId="41B72885" w14:textId="77777777" w:rsidR="007B35B0" w:rsidRPr="00B13E0B" w:rsidRDefault="007B35B0" w:rsidP="005F2EC5">
      <w:pPr>
        <w:jc w:val="both"/>
        <w:rPr>
          <w:lang w:val="es-ES_tradnl"/>
        </w:rPr>
      </w:pPr>
    </w:p>
    <w:p w14:paraId="2A9A5FE4" w14:textId="77777777" w:rsidR="005F2EC5" w:rsidRPr="00B13E0B" w:rsidRDefault="005F2EC5" w:rsidP="005F2EC5">
      <w:pPr>
        <w:jc w:val="both"/>
        <w:rPr>
          <w:lang w:val="es-ES_tradnl"/>
        </w:rPr>
      </w:pPr>
      <w:r w:rsidRPr="00B13E0B">
        <w:rPr>
          <w:lang w:val="es-ES_tradnl"/>
        </w:rPr>
        <w:t>Duraciones y frecuencias de uso: si se conocen las duraciones (minutos) de uso de los aparatos de flujo (lavamanos, lavaplatos y ducha) y la frecuencia de uso en el día se deben incluir. En caso de no poder obtener el valor por favor referirse a la</w:t>
      </w:r>
      <w:r w:rsidR="009330FC" w:rsidRPr="00B13E0B">
        <w:rPr>
          <w:lang w:val="es-ES_tradnl"/>
        </w:rPr>
        <w:t xml:space="preserve"> Tabla 1</w:t>
      </w:r>
      <w:r w:rsidR="001F3C5C" w:rsidRPr="00B13E0B">
        <w:rPr>
          <w:lang w:val="es-ES_tradnl"/>
        </w:rPr>
        <w:t>8</w:t>
      </w:r>
      <w:r w:rsidR="00B566D4">
        <w:rPr>
          <w:lang w:val="es-ES_tradnl"/>
        </w:rPr>
        <w:t xml:space="preserve"> </w:t>
      </w:r>
      <w:r w:rsidRPr="00B13E0B">
        <w:rPr>
          <w:lang w:val="es-ES_tradnl"/>
        </w:rPr>
        <w:t xml:space="preserve">de </w:t>
      </w:r>
      <w:r w:rsidR="00171D62" w:rsidRPr="00B13E0B">
        <w:rPr>
          <w:lang w:val="es-ES_tradnl"/>
        </w:rPr>
        <w:t>p</w:t>
      </w:r>
      <w:r w:rsidRPr="00B13E0B">
        <w:rPr>
          <w:lang w:val="es-ES_tradnl"/>
        </w:rPr>
        <w:t xml:space="preserve">arámetros sugeridos para el cálculo del desempeño en consumo del agua. </w:t>
      </w:r>
    </w:p>
    <w:p w14:paraId="7F5D850B" w14:textId="77777777" w:rsidR="00F14527" w:rsidRPr="00B13E0B" w:rsidRDefault="00F14527" w:rsidP="005F2EC5">
      <w:pPr>
        <w:jc w:val="both"/>
        <w:rPr>
          <w:lang w:val="es-ES_tradnl"/>
        </w:rPr>
      </w:pPr>
    </w:p>
    <w:p w14:paraId="41C5E152" w14:textId="77777777" w:rsidR="00306B57" w:rsidRPr="00B13E0B" w:rsidRDefault="00171D62" w:rsidP="00306B57">
      <w:pPr>
        <w:pStyle w:val="Descripcin"/>
        <w:keepNext/>
        <w:spacing w:line="276" w:lineRule="auto"/>
        <w:rPr>
          <w:rFonts w:ascii="Arial" w:hAnsi="Arial"/>
          <w:b w:val="0"/>
          <w:color w:val="auto"/>
          <w:sz w:val="20"/>
          <w:szCs w:val="20"/>
          <w:lang w:val="es-ES_tradnl"/>
        </w:rPr>
      </w:pPr>
      <w:r w:rsidRPr="00B13E0B">
        <w:rPr>
          <w:rFonts w:ascii="Arial" w:eastAsia="Times New Roman" w:hAnsi="Arial"/>
          <w:b w:val="0"/>
          <w:color w:val="auto"/>
          <w:sz w:val="20"/>
          <w:szCs w:val="20"/>
          <w:lang w:val="es-ES_tradnl" w:eastAsia="es-ES"/>
        </w:rPr>
        <w:t xml:space="preserve">Tabla </w:t>
      </w:r>
      <w:r w:rsidR="00C22A26" w:rsidRPr="00B13E0B">
        <w:rPr>
          <w:rFonts w:ascii="Arial" w:eastAsia="Times New Roman" w:hAnsi="Arial"/>
          <w:b w:val="0"/>
          <w:color w:val="auto"/>
          <w:sz w:val="20"/>
          <w:szCs w:val="20"/>
          <w:lang w:val="es-ES_tradnl" w:eastAsia="es-ES"/>
        </w:rPr>
        <w:t>18.</w:t>
      </w:r>
      <w:r w:rsidR="00C22A26" w:rsidRPr="00B13E0B">
        <w:rPr>
          <w:rFonts w:ascii="Arial" w:hAnsi="Arial"/>
          <w:b w:val="0"/>
          <w:color w:val="auto"/>
          <w:sz w:val="20"/>
          <w:szCs w:val="20"/>
          <w:lang w:val="es-ES_tradnl"/>
        </w:rPr>
        <w:t xml:space="preserve"> Parámetros</w:t>
      </w:r>
      <w:r w:rsidR="00306B57" w:rsidRPr="00B13E0B">
        <w:rPr>
          <w:rFonts w:ascii="Arial" w:hAnsi="Arial"/>
          <w:b w:val="0"/>
          <w:color w:val="auto"/>
          <w:sz w:val="20"/>
          <w:szCs w:val="20"/>
          <w:lang w:val="es-ES_tradnl"/>
        </w:rPr>
        <w:t xml:space="preserve"> sugeridos para</w:t>
      </w:r>
      <w:r w:rsidR="005A01C0">
        <w:rPr>
          <w:rFonts w:ascii="Arial" w:hAnsi="Arial"/>
          <w:b w:val="0"/>
          <w:color w:val="auto"/>
          <w:sz w:val="20"/>
          <w:szCs w:val="20"/>
          <w:lang w:val="es-ES_tradnl"/>
        </w:rPr>
        <w:t xml:space="preserve"> el</w:t>
      </w:r>
      <w:r w:rsidR="00306B57" w:rsidRPr="00B13E0B">
        <w:rPr>
          <w:rFonts w:ascii="Arial" w:hAnsi="Arial"/>
          <w:b w:val="0"/>
          <w:color w:val="auto"/>
          <w:sz w:val="20"/>
          <w:szCs w:val="20"/>
          <w:lang w:val="es-ES_tradnl"/>
        </w:rPr>
        <w:t xml:space="preserve"> cálculo de desempeño de consumo de agua</w:t>
      </w:r>
      <w:r w:rsidR="000D1A8F" w:rsidRPr="00B13E0B">
        <w:rPr>
          <w:rFonts w:ascii="Arial" w:hAnsi="Arial"/>
          <w:b w:val="0"/>
          <w:color w:val="auto"/>
          <w:sz w:val="20"/>
          <w:szCs w:val="20"/>
          <w:lang w:val="es-ES_tradnl"/>
        </w:rPr>
        <w:t>.</w:t>
      </w:r>
      <w:r w:rsidR="00306B57" w:rsidRPr="00B13E0B">
        <w:rPr>
          <w:rFonts w:ascii="Arial" w:hAnsi="Arial"/>
          <w:b w:val="0"/>
          <w:color w:val="auto"/>
          <w:sz w:val="20"/>
          <w:szCs w:val="20"/>
          <w:lang w:val="es-ES_tradnl"/>
        </w:rPr>
        <w:t xml:space="preserve"> Hotel</w:t>
      </w:r>
    </w:p>
    <w:tbl>
      <w:tblPr>
        <w:tblW w:w="4521" w:type="dxa"/>
        <w:jc w:val="center"/>
        <w:tblCellMar>
          <w:left w:w="70" w:type="dxa"/>
          <w:right w:w="70" w:type="dxa"/>
        </w:tblCellMar>
        <w:tblLook w:val="04A0" w:firstRow="1" w:lastRow="0" w:firstColumn="1" w:lastColumn="0" w:noHBand="0" w:noVBand="1"/>
      </w:tblPr>
      <w:tblGrid>
        <w:gridCol w:w="1620"/>
        <w:gridCol w:w="2901"/>
      </w:tblGrid>
      <w:tr w:rsidR="00306B57" w:rsidRPr="00B13E0B" w14:paraId="166ED648" w14:textId="77777777" w:rsidTr="000D1A8F">
        <w:trPr>
          <w:trHeight w:val="255"/>
          <w:tblHeader/>
          <w:jc w:val="center"/>
        </w:trPr>
        <w:tc>
          <w:tcPr>
            <w:tcW w:w="162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5F61D709" w14:textId="77777777" w:rsidR="00306B57" w:rsidRPr="00B13E0B" w:rsidRDefault="00306B57"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2901" w:type="dxa"/>
            <w:tcBorders>
              <w:top w:val="single" w:sz="12" w:space="0" w:color="auto"/>
              <w:left w:val="nil"/>
              <w:bottom w:val="single" w:sz="12" w:space="0" w:color="auto"/>
              <w:right w:val="single" w:sz="12" w:space="0" w:color="auto"/>
            </w:tcBorders>
            <w:shd w:val="clear" w:color="auto" w:fill="auto"/>
            <w:noWrap/>
            <w:vAlign w:val="center"/>
            <w:hideMark/>
          </w:tcPr>
          <w:p w14:paraId="478362B7" w14:textId="77777777" w:rsidR="00306B57" w:rsidRPr="00B13E0B" w:rsidRDefault="00306B57"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306B57" w:rsidRPr="00B13E0B" w14:paraId="673BB207" w14:textId="77777777" w:rsidTr="000D1A8F">
        <w:trPr>
          <w:trHeight w:val="480"/>
          <w:jc w:val="center"/>
        </w:trPr>
        <w:tc>
          <w:tcPr>
            <w:tcW w:w="1620"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351F4CCB"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2901" w:type="dxa"/>
            <w:tcBorders>
              <w:top w:val="single" w:sz="12" w:space="0" w:color="auto"/>
              <w:left w:val="nil"/>
              <w:bottom w:val="single" w:sz="4" w:space="0" w:color="auto"/>
              <w:right w:val="single" w:sz="12" w:space="0" w:color="auto"/>
            </w:tcBorders>
            <w:shd w:val="clear" w:color="auto" w:fill="auto"/>
            <w:vAlign w:val="center"/>
            <w:hideMark/>
          </w:tcPr>
          <w:p w14:paraId="0CD1C9E9"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306B57" w:rsidRPr="00B13E0B" w14:paraId="68A6FB8E" w14:textId="77777777" w:rsidTr="000D1A8F">
        <w:trPr>
          <w:trHeight w:val="48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7829B432"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lastRenderedPageBreak/>
              <w:t>Distribución de géneros</w:t>
            </w:r>
          </w:p>
        </w:tc>
        <w:tc>
          <w:tcPr>
            <w:tcW w:w="2901" w:type="dxa"/>
            <w:tcBorders>
              <w:top w:val="nil"/>
              <w:left w:val="nil"/>
              <w:bottom w:val="single" w:sz="4" w:space="0" w:color="auto"/>
              <w:right w:val="single" w:sz="12" w:space="0" w:color="auto"/>
            </w:tcBorders>
            <w:shd w:val="clear" w:color="auto" w:fill="auto"/>
            <w:vAlign w:val="center"/>
            <w:hideMark/>
          </w:tcPr>
          <w:p w14:paraId="72F2D374"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Hombres 50%, mujeres 50%</w:t>
            </w:r>
          </w:p>
        </w:tc>
      </w:tr>
      <w:tr w:rsidR="00306B57" w:rsidRPr="00B13E0B" w14:paraId="43B1EEE7" w14:textId="77777777" w:rsidTr="000D1A8F">
        <w:trPr>
          <w:trHeight w:val="48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690D5E82"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Distribución de tipo de ocupantes</w:t>
            </w:r>
          </w:p>
        </w:tc>
        <w:tc>
          <w:tcPr>
            <w:tcW w:w="2901" w:type="dxa"/>
            <w:tcBorders>
              <w:top w:val="nil"/>
              <w:left w:val="nil"/>
              <w:bottom w:val="single" w:sz="4" w:space="0" w:color="auto"/>
              <w:right w:val="single" w:sz="12" w:space="0" w:color="auto"/>
            </w:tcBorders>
            <w:shd w:val="clear" w:color="auto" w:fill="auto"/>
            <w:vAlign w:val="center"/>
            <w:hideMark/>
          </w:tcPr>
          <w:p w14:paraId="40EF9EF5"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 xml:space="preserve">8:1 </w:t>
            </w:r>
            <w:r w:rsidRPr="00B13E0B">
              <w:rPr>
                <w:rFonts w:eastAsia="Times New Roman"/>
                <w:sz w:val="20"/>
                <w:szCs w:val="20"/>
                <w:lang w:val="es-ES_tradnl" w:eastAsia="es-ES"/>
              </w:rPr>
              <w:br/>
              <w:t xml:space="preserve">Huéspedes: </w:t>
            </w:r>
            <w:r w:rsidR="0034172E" w:rsidRPr="00B13E0B">
              <w:rPr>
                <w:rFonts w:eastAsia="Times New Roman"/>
                <w:sz w:val="20"/>
                <w:szCs w:val="20"/>
                <w:lang w:val="es-ES_tradnl" w:eastAsia="es-ES"/>
              </w:rPr>
              <w:t>e</w:t>
            </w:r>
            <w:r w:rsidRPr="00B13E0B">
              <w:rPr>
                <w:rFonts w:eastAsia="Times New Roman"/>
                <w:sz w:val="20"/>
                <w:szCs w:val="20"/>
                <w:lang w:val="es-ES_tradnl" w:eastAsia="es-ES"/>
              </w:rPr>
              <w:t>mpleado</w:t>
            </w:r>
          </w:p>
        </w:tc>
      </w:tr>
      <w:tr w:rsidR="00306B57" w:rsidRPr="00420B57" w14:paraId="67EE9853" w14:textId="77777777" w:rsidTr="000D1A8F">
        <w:trPr>
          <w:trHeight w:val="144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1C26DBDA"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Duración aparatos de flujo</w:t>
            </w:r>
          </w:p>
        </w:tc>
        <w:tc>
          <w:tcPr>
            <w:tcW w:w="2901" w:type="dxa"/>
            <w:tcBorders>
              <w:top w:val="nil"/>
              <w:left w:val="nil"/>
              <w:bottom w:val="single" w:sz="4" w:space="0" w:color="auto"/>
              <w:right w:val="single" w:sz="12" w:space="0" w:color="auto"/>
            </w:tcBorders>
            <w:shd w:val="clear" w:color="auto" w:fill="auto"/>
            <w:vAlign w:val="center"/>
            <w:hideMark/>
          </w:tcPr>
          <w:p w14:paraId="19CCFC0F"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Lavamanos huésped 1 min/uso</w:t>
            </w:r>
            <w:r w:rsidRPr="00B13E0B">
              <w:rPr>
                <w:rFonts w:eastAsia="Times New Roman"/>
                <w:sz w:val="20"/>
                <w:szCs w:val="20"/>
                <w:lang w:val="es-ES_tradnl" w:eastAsia="es-ES"/>
              </w:rPr>
              <w:br/>
              <w:t>Lavamanos público 0,5 min/uso</w:t>
            </w:r>
            <w:r w:rsidRPr="00B13E0B">
              <w:rPr>
                <w:rFonts w:eastAsia="Times New Roman"/>
                <w:sz w:val="20"/>
                <w:szCs w:val="20"/>
                <w:lang w:val="es-ES_tradnl" w:eastAsia="es-ES"/>
              </w:rPr>
              <w:br/>
              <w:t>Lavaplatos 1 min/uso</w:t>
            </w:r>
            <w:r w:rsidRPr="00B13E0B">
              <w:rPr>
                <w:rFonts w:eastAsia="Times New Roman"/>
                <w:sz w:val="20"/>
                <w:szCs w:val="20"/>
                <w:lang w:val="es-ES_tradnl" w:eastAsia="es-ES"/>
              </w:rPr>
              <w:br/>
              <w:t>Ducha 8 min/uso</w:t>
            </w:r>
          </w:p>
        </w:tc>
      </w:tr>
      <w:tr w:rsidR="00306B57" w:rsidRPr="00420B57" w14:paraId="486412F7" w14:textId="77777777" w:rsidTr="000D1A8F">
        <w:trPr>
          <w:trHeight w:val="192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47568FEE"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Usos diarios por empleados*</w:t>
            </w:r>
          </w:p>
        </w:tc>
        <w:tc>
          <w:tcPr>
            <w:tcW w:w="2901" w:type="dxa"/>
            <w:tcBorders>
              <w:top w:val="nil"/>
              <w:left w:val="nil"/>
              <w:bottom w:val="single" w:sz="4" w:space="0" w:color="auto"/>
              <w:right w:val="single" w:sz="12" w:space="0" w:color="auto"/>
            </w:tcBorders>
            <w:shd w:val="clear" w:color="auto" w:fill="auto"/>
            <w:vAlign w:val="center"/>
            <w:hideMark/>
          </w:tcPr>
          <w:p w14:paraId="5EDC66E4"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Sanitarios mujeres 3 usos/día</w:t>
            </w:r>
            <w:r w:rsidRPr="00B13E0B">
              <w:rPr>
                <w:rFonts w:eastAsia="Times New Roman"/>
                <w:sz w:val="20"/>
                <w:szCs w:val="20"/>
                <w:lang w:val="es-ES_tradnl" w:eastAsia="es-ES"/>
              </w:rPr>
              <w:br/>
              <w:t>Sanitarios hombres 1 usos/día</w:t>
            </w:r>
            <w:r w:rsidRPr="00B13E0B">
              <w:rPr>
                <w:rFonts w:eastAsia="Times New Roman"/>
                <w:sz w:val="20"/>
                <w:szCs w:val="20"/>
                <w:lang w:val="es-ES_tradnl" w:eastAsia="es-ES"/>
              </w:rPr>
              <w:br/>
              <w:t>Orinal hombres 2 usos/día</w:t>
            </w:r>
            <w:r w:rsidRPr="00B13E0B">
              <w:rPr>
                <w:rFonts w:eastAsia="Times New Roman"/>
                <w:sz w:val="20"/>
                <w:szCs w:val="20"/>
                <w:lang w:val="es-ES_tradnl" w:eastAsia="es-ES"/>
              </w:rPr>
              <w:br/>
              <w:t>Lavamanos 3 usos/día</w:t>
            </w:r>
            <w:r w:rsidRPr="00B13E0B">
              <w:rPr>
                <w:rFonts w:eastAsia="Times New Roman"/>
                <w:sz w:val="20"/>
                <w:szCs w:val="20"/>
                <w:lang w:val="es-ES_tradnl" w:eastAsia="es-ES"/>
              </w:rPr>
              <w:br/>
              <w:t>Lavaplatos 1 uso/día</w:t>
            </w:r>
          </w:p>
        </w:tc>
      </w:tr>
      <w:tr w:rsidR="00306B57" w:rsidRPr="00420B57" w14:paraId="62D971C0" w14:textId="77777777" w:rsidTr="000D1A8F">
        <w:trPr>
          <w:trHeight w:val="975"/>
          <w:jc w:val="center"/>
        </w:trPr>
        <w:tc>
          <w:tcPr>
            <w:tcW w:w="1620" w:type="dxa"/>
            <w:tcBorders>
              <w:top w:val="nil"/>
              <w:left w:val="single" w:sz="12" w:space="0" w:color="auto"/>
              <w:bottom w:val="single" w:sz="12" w:space="0" w:color="auto"/>
              <w:right w:val="single" w:sz="4" w:space="0" w:color="auto"/>
            </w:tcBorders>
            <w:shd w:val="clear" w:color="auto" w:fill="auto"/>
            <w:vAlign w:val="center"/>
            <w:hideMark/>
          </w:tcPr>
          <w:p w14:paraId="42387B47"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Usos diarios por huésped</w:t>
            </w:r>
          </w:p>
        </w:tc>
        <w:tc>
          <w:tcPr>
            <w:tcW w:w="2901" w:type="dxa"/>
            <w:tcBorders>
              <w:top w:val="nil"/>
              <w:left w:val="nil"/>
              <w:bottom w:val="single" w:sz="12" w:space="0" w:color="auto"/>
              <w:right w:val="single" w:sz="12" w:space="0" w:color="auto"/>
            </w:tcBorders>
            <w:shd w:val="clear" w:color="auto" w:fill="auto"/>
            <w:vAlign w:val="center"/>
            <w:hideMark/>
          </w:tcPr>
          <w:p w14:paraId="0BDE1BB4"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Sanitarios 3 usos/día</w:t>
            </w:r>
            <w:r w:rsidRPr="00B13E0B">
              <w:rPr>
                <w:rFonts w:eastAsia="Times New Roman"/>
                <w:sz w:val="20"/>
                <w:szCs w:val="20"/>
                <w:lang w:val="es-ES_tradnl" w:eastAsia="es-ES"/>
              </w:rPr>
              <w:br/>
              <w:t>Ducha 1 uso/día</w:t>
            </w:r>
            <w:r w:rsidRPr="00B13E0B">
              <w:rPr>
                <w:rFonts w:eastAsia="Times New Roman"/>
                <w:sz w:val="20"/>
                <w:szCs w:val="20"/>
                <w:lang w:val="es-ES_tradnl" w:eastAsia="es-ES"/>
              </w:rPr>
              <w:br/>
              <w:t>Lavamanos 3 usos/día</w:t>
            </w:r>
            <w:r w:rsidRPr="00B13E0B">
              <w:rPr>
                <w:rFonts w:eastAsia="Times New Roman"/>
                <w:sz w:val="20"/>
                <w:szCs w:val="20"/>
                <w:lang w:val="es-ES_tradnl" w:eastAsia="es-ES"/>
              </w:rPr>
              <w:br/>
              <w:t>Lavaplatos 1 uso/día</w:t>
            </w:r>
          </w:p>
        </w:tc>
      </w:tr>
    </w:tbl>
    <w:p w14:paraId="4AEDB6C7"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1C89DCF1" w14:textId="77777777" w:rsidR="00652D18" w:rsidRDefault="00652D18" w:rsidP="00306B57">
      <w:pPr>
        <w:jc w:val="both"/>
        <w:rPr>
          <w:rFonts w:eastAsia="Times New Roman"/>
          <w:lang w:val="es-ES_tradnl" w:eastAsia="es-ES"/>
        </w:rPr>
      </w:pPr>
    </w:p>
    <w:p w14:paraId="6FEDCB8F" w14:textId="77777777" w:rsidR="00306B57" w:rsidRPr="00B13E0B" w:rsidRDefault="00306B57" w:rsidP="00306B57">
      <w:pPr>
        <w:jc w:val="both"/>
        <w:rPr>
          <w:rFonts w:eastAsia="Times New Roman"/>
          <w:lang w:val="es-ES_tradnl" w:eastAsia="es-ES"/>
        </w:rPr>
      </w:pPr>
      <w:r w:rsidRPr="00B13E0B">
        <w:rPr>
          <w:rFonts w:eastAsia="Times New Roman"/>
          <w:lang w:val="es-ES_tradnl" w:eastAsia="es-ES"/>
        </w:rPr>
        <w:t xml:space="preserve">*Los usos están calculados para una permanencia de 8 horas. Si la dedicación de la ocupación es diferente </w:t>
      </w:r>
      <w:r w:rsidR="00652D18">
        <w:rPr>
          <w:rFonts w:eastAsia="Times New Roman"/>
          <w:lang w:val="es-ES_tradnl" w:eastAsia="es-ES"/>
        </w:rPr>
        <w:t xml:space="preserve">estos </w:t>
      </w:r>
      <w:r w:rsidRPr="00B13E0B">
        <w:rPr>
          <w:rFonts w:eastAsia="Times New Roman"/>
          <w:lang w:val="es-ES_tradnl" w:eastAsia="es-ES"/>
        </w:rPr>
        <w:t>se deben ajustar</w:t>
      </w:r>
      <w:r w:rsidR="00652D18">
        <w:rPr>
          <w:rFonts w:eastAsia="Times New Roman"/>
          <w:lang w:val="es-ES_tradnl" w:eastAsia="es-ES"/>
        </w:rPr>
        <w:t>.</w:t>
      </w:r>
    </w:p>
    <w:p w14:paraId="10A72E21" w14:textId="77777777" w:rsidR="00306B57" w:rsidRPr="00B13E0B" w:rsidRDefault="00306B57" w:rsidP="005F2EC5">
      <w:pPr>
        <w:jc w:val="both"/>
        <w:rPr>
          <w:lang w:val="es-ES_tradnl"/>
        </w:rPr>
      </w:pPr>
    </w:p>
    <w:p w14:paraId="78A16128" w14:textId="77777777" w:rsidR="005F2EC5" w:rsidRPr="00B13E0B" w:rsidRDefault="005F2EC5" w:rsidP="005F2EC5">
      <w:pPr>
        <w:jc w:val="both"/>
        <w:rPr>
          <w:lang w:val="es-ES_tradnl"/>
        </w:rPr>
      </w:pPr>
    </w:p>
    <w:p w14:paraId="62192C12" w14:textId="77777777" w:rsidR="002B201F" w:rsidRPr="00B13E0B" w:rsidRDefault="002B201F" w:rsidP="002B201F">
      <w:pPr>
        <w:jc w:val="both"/>
        <w:rPr>
          <w:lang w:val="es-ES_tradnl"/>
        </w:rPr>
      </w:pPr>
      <w:r w:rsidRPr="00B63095">
        <w:rPr>
          <w:b/>
          <w:lang w:val="es-ES_tradnl"/>
        </w:rPr>
        <w:t>Paso 2</w:t>
      </w:r>
      <w:r w:rsidRPr="00B13E0B">
        <w:rPr>
          <w:lang w:val="es-ES_tradnl"/>
        </w:rPr>
        <w:t>: Cálculo línea base del proyecto de acuerdo con los parámetros de la NTC 1500</w:t>
      </w:r>
    </w:p>
    <w:p w14:paraId="7ABCA825" w14:textId="77777777" w:rsidR="00786FFE" w:rsidRPr="00B13E0B" w:rsidRDefault="00786FFE" w:rsidP="002B201F">
      <w:pPr>
        <w:jc w:val="both"/>
        <w:rPr>
          <w:lang w:val="es-ES_tradnl"/>
        </w:rPr>
      </w:pPr>
    </w:p>
    <w:p w14:paraId="328B8C14" w14:textId="77777777" w:rsidR="002B201F" w:rsidRPr="00B13E0B" w:rsidRDefault="002B201F" w:rsidP="002B201F">
      <w:pPr>
        <w:jc w:val="both"/>
        <w:rPr>
          <w:lang w:val="es-ES_tradnl"/>
        </w:rPr>
      </w:pPr>
      <w:r w:rsidRPr="00B13E0B">
        <w:rPr>
          <w:lang w:val="es-ES_tradnl"/>
        </w:rPr>
        <w:t xml:space="preserve">Se debe sumar el resultado del volumen anual de agua consumida por los aparatos de descarga </w:t>
      </w:r>
      <w:r w:rsidR="00C22A26" w:rsidRPr="00B13E0B">
        <w:rPr>
          <w:lang w:val="es-ES_tradnl"/>
        </w:rPr>
        <w:t>y por</w:t>
      </w:r>
      <w:r w:rsidRPr="00B13E0B">
        <w:rPr>
          <w:lang w:val="es-ES_tradnl"/>
        </w:rPr>
        <w:t xml:space="preserve"> los aparatos de flujo. Para la línea base deben usarse los caudales de la NTC1500 para cada aparato sanitario Tabla 7.4.4</w:t>
      </w:r>
      <w:r w:rsidR="000D1A8F" w:rsidRPr="00B13E0B">
        <w:rPr>
          <w:lang w:val="es-ES_tradnl"/>
        </w:rPr>
        <w:t>[</w:t>
      </w:r>
      <w:r w:rsidRPr="00B13E0B">
        <w:rPr>
          <w:lang w:val="es-ES_tradnl"/>
        </w:rPr>
        <w:t>ver página 94 de la NTC1500</w:t>
      </w:r>
      <w:r w:rsidR="000D1A8F" w:rsidRPr="00B13E0B">
        <w:rPr>
          <w:lang w:val="es-ES_tradnl"/>
        </w:rPr>
        <w:t>] (Icontec, 2017)</w:t>
      </w:r>
      <w:r w:rsidRPr="00B13E0B">
        <w:rPr>
          <w:lang w:val="es-ES_tradnl"/>
        </w:rPr>
        <w:t xml:space="preserve">. </w:t>
      </w:r>
    </w:p>
    <w:p w14:paraId="2E899FD4" w14:textId="77777777" w:rsidR="002B201F" w:rsidRPr="00B13E0B" w:rsidRDefault="002B201F" w:rsidP="002B201F">
      <w:pPr>
        <w:jc w:val="both"/>
        <w:rPr>
          <w:lang w:val="es-ES_tradnl"/>
        </w:rPr>
      </w:pPr>
    </w:p>
    <w:p w14:paraId="70C54335" w14:textId="77777777" w:rsidR="002B201F" w:rsidRPr="00B13E0B" w:rsidRDefault="002B201F" w:rsidP="002B201F">
      <w:pPr>
        <w:jc w:val="both"/>
        <w:rPr>
          <w:lang w:val="es-ES_tradnl"/>
        </w:rPr>
      </w:pPr>
      <w:r w:rsidRPr="00B13E0B">
        <w:rPr>
          <w:lang w:val="es-ES_tradnl"/>
        </w:rPr>
        <w:t>Cada consumo se calcula de la siguiente manera:</w:t>
      </w:r>
    </w:p>
    <w:p w14:paraId="5AB03520" w14:textId="77777777" w:rsidR="002B201F" w:rsidRPr="00B13E0B" w:rsidRDefault="002B201F" w:rsidP="002B201F">
      <w:pPr>
        <w:jc w:val="both"/>
        <w:rPr>
          <w:lang w:val="es-ES_tradnl"/>
        </w:rPr>
      </w:pPr>
    </w:p>
    <w:p w14:paraId="34F2E39E" w14:textId="77777777" w:rsidR="002B201F" w:rsidRPr="00B13E0B" w:rsidRDefault="002B201F" w:rsidP="002B201F">
      <w:pPr>
        <w:jc w:val="both"/>
        <w:rPr>
          <w:lang w:val="es-ES_tradnl"/>
        </w:rPr>
      </w:pPr>
      <w:r w:rsidRPr="00B13E0B">
        <w:rPr>
          <w:lang w:val="es-ES_tradnl"/>
        </w:rPr>
        <w:t>Calcular consumo de aparatos de descarga (sanitario): Para calcular los consumos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6512F9D1" w14:textId="77777777" w:rsidR="002B201F" w:rsidRPr="00B13E0B" w:rsidRDefault="002B201F" w:rsidP="002B201F">
      <w:pPr>
        <w:jc w:val="both"/>
        <w:rPr>
          <w:lang w:val="es-ES_tradnl"/>
        </w:rPr>
      </w:pPr>
    </w:p>
    <w:p w14:paraId="2406A377" w14:textId="77777777" w:rsidR="002B201F" w:rsidRPr="00B13E0B" w:rsidRDefault="002B201F" w:rsidP="002B201F">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2DB9CC38" w14:textId="77777777" w:rsidR="002B201F" w:rsidRPr="00B13E0B" w:rsidRDefault="002B201F" w:rsidP="002B201F">
      <w:pPr>
        <w:jc w:val="both"/>
        <w:rPr>
          <w:lang w:val="es-ES_tradnl"/>
        </w:rPr>
      </w:pPr>
    </w:p>
    <w:p w14:paraId="4BDC5ED4" w14:textId="77777777" w:rsidR="002B201F" w:rsidRPr="00B13E0B" w:rsidRDefault="002B201F" w:rsidP="002B201F">
      <w:pPr>
        <w:jc w:val="both"/>
        <w:rPr>
          <w:lang w:val="es-ES_tradnl"/>
        </w:rPr>
      </w:pPr>
      <w:r w:rsidRPr="00B13E0B">
        <w:rPr>
          <w:lang w:val="es-ES_tradnl"/>
        </w:rPr>
        <w:t>Donde:</w:t>
      </w:r>
    </w:p>
    <w:p w14:paraId="602EC6BA" w14:textId="77777777" w:rsidR="002B201F" w:rsidRPr="00B13E0B" w:rsidRDefault="002B201F" w:rsidP="002B201F">
      <w:pPr>
        <w:jc w:val="both"/>
        <w:rPr>
          <w:lang w:val="es-ES_tradnl"/>
        </w:rPr>
      </w:pPr>
      <w:r w:rsidRPr="00B13E0B">
        <w:rPr>
          <w:lang w:val="es-ES_tradnl"/>
        </w:rPr>
        <w:t>CD: Volumen de agua por día [l/</w:t>
      </w:r>
      <w:r w:rsidR="0034172E" w:rsidRPr="00B13E0B">
        <w:rPr>
          <w:lang w:val="es-ES_tradnl"/>
        </w:rPr>
        <w:t>día</w:t>
      </w:r>
      <w:r w:rsidRPr="00B13E0B">
        <w:rPr>
          <w:lang w:val="es-ES_tradnl"/>
        </w:rPr>
        <w:t>]</w:t>
      </w:r>
    </w:p>
    <w:p w14:paraId="7D8AB3FE" w14:textId="77777777" w:rsidR="002B201F" w:rsidRPr="00B13E0B" w:rsidRDefault="002B201F" w:rsidP="002B201F">
      <w:pPr>
        <w:jc w:val="both"/>
        <w:rPr>
          <w:lang w:val="es-ES_tradnl"/>
        </w:rPr>
      </w:pPr>
      <w:r w:rsidRPr="00B13E0B">
        <w:rPr>
          <w:lang w:val="es-ES_tradnl"/>
        </w:rPr>
        <w:t xml:space="preserve">P: Número de usuarios del grupo de uso </w:t>
      </w:r>
    </w:p>
    <w:p w14:paraId="4D282317" w14:textId="77777777" w:rsidR="002B201F" w:rsidRPr="00B13E0B" w:rsidRDefault="002B201F" w:rsidP="002B201F">
      <w:pPr>
        <w:jc w:val="both"/>
        <w:rPr>
          <w:lang w:val="es-ES_tradnl"/>
        </w:rPr>
      </w:pPr>
      <w:r w:rsidRPr="00B13E0B">
        <w:rPr>
          <w:lang w:val="es-ES_tradnl"/>
        </w:rPr>
        <w:t>CA: Caudal de aparato sanitario [lpd]</w:t>
      </w:r>
    </w:p>
    <w:p w14:paraId="17D70119" w14:textId="77777777" w:rsidR="002B201F" w:rsidRPr="00B13E0B" w:rsidRDefault="002B201F" w:rsidP="002B201F">
      <w:pPr>
        <w:jc w:val="both"/>
        <w:rPr>
          <w:lang w:val="es-ES_tradnl"/>
        </w:rPr>
      </w:pPr>
      <w:r w:rsidRPr="00B13E0B">
        <w:rPr>
          <w:lang w:val="es-ES_tradnl"/>
        </w:rPr>
        <w:lastRenderedPageBreak/>
        <w:t xml:space="preserve">F: Frecuencia de uso diario </w:t>
      </w:r>
    </w:p>
    <w:p w14:paraId="2E51EA75" w14:textId="77777777" w:rsidR="002B201F" w:rsidRPr="00B13E0B" w:rsidRDefault="002B201F" w:rsidP="002B201F">
      <w:pPr>
        <w:jc w:val="both"/>
        <w:rPr>
          <w:lang w:val="es-ES_tradnl"/>
        </w:rPr>
      </w:pPr>
    </w:p>
    <w:p w14:paraId="179C6432" w14:textId="77777777" w:rsidR="002B201F" w:rsidRPr="00B13E0B" w:rsidRDefault="002B201F" w:rsidP="002B201F">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65BC95E6" w14:textId="77777777" w:rsidR="002B201F" w:rsidRPr="00B13E0B" w:rsidRDefault="002B201F" w:rsidP="002B201F">
      <w:pPr>
        <w:pStyle w:val="Prrafodelista"/>
        <w:ind w:left="567"/>
        <w:jc w:val="both"/>
        <w:rPr>
          <w:lang w:val="es-ES_tradnl"/>
        </w:rPr>
      </w:pPr>
    </w:p>
    <w:p w14:paraId="0ECF7A31" w14:textId="77777777" w:rsidR="002B201F" w:rsidRPr="00B13E0B" w:rsidRDefault="0076313D" w:rsidP="002B201F">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488F50EA" w14:textId="77777777" w:rsidR="002B201F" w:rsidRPr="00B13E0B" w:rsidRDefault="002B201F" w:rsidP="002B201F">
      <w:pPr>
        <w:pStyle w:val="Prrafodelista"/>
        <w:ind w:left="0"/>
        <w:jc w:val="both"/>
        <w:rPr>
          <w:b/>
          <w:lang w:val="es-ES_tradnl"/>
        </w:rPr>
      </w:pPr>
    </w:p>
    <w:p w14:paraId="3D1FF3CE" w14:textId="77777777" w:rsidR="002B201F" w:rsidRPr="00B13E0B" w:rsidRDefault="002B201F" w:rsidP="002B201F">
      <w:pPr>
        <w:jc w:val="both"/>
        <w:rPr>
          <w:lang w:val="es-ES_tradnl"/>
        </w:rPr>
      </w:pPr>
      <w:r w:rsidRPr="00B13E0B">
        <w:rPr>
          <w:lang w:val="es-ES_tradnl"/>
        </w:rPr>
        <w:t xml:space="preserve">Calcular consumos </w:t>
      </w:r>
      <w:r w:rsidR="0034172E" w:rsidRPr="00B13E0B">
        <w:rPr>
          <w:lang w:val="es-ES_tradnl"/>
        </w:rPr>
        <w:t xml:space="preserve">de </w:t>
      </w:r>
      <w:r w:rsidRPr="00B13E0B">
        <w:rPr>
          <w:lang w:val="es-ES_tradnl"/>
        </w:rPr>
        <w:t>aparatos de flujo (lavamanos, lavaplatos y duchas): Para calcular los consumos se multiplica la ocupación de cada grupo de uso, la duración de cada uso, la frecuencia de uso diario y se obtienen los litros/día que consume cada aparato, tal como se indica en la ecuación 8. Esto debe repetirse para cada grupo de uso que se haya definido.</w:t>
      </w:r>
    </w:p>
    <w:p w14:paraId="0DD8F4AA" w14:textId="77777777" w:rsidR="002B201F" w:rsidRPr="00B13E0B" w:rsidRDefault="002B201F" w:rsidP="002B201F">
      <w:pPr>
        <w:pStyle w:val="Prrafodelista"/>
        <w:ind w:left="567"/>
        <w:jc w:val="both"/>
        <w:rPr>
          <w:lang w:val="es-ES_tradnl"/>
        </w:rPr>
      </w:pPr>
    </w:p>
    <w:p w14:paraId="572ED488" w14:textId="77777777" w:rsidR="002B201F" w:rsidRPr="00B13E0B" w:rsidRDefault="002B201F" w:rsidP="002B201F">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3A9C36C7" w14:textId="77777777" w:rsidR="002B201F" w:rsidRPr="00B13E0B" w:rsidRDefault="002B201F" w:rsidP="002B201F">
      <w:pPr>
        <w:pStyle w:val="Prrafodelista"/>
        <w:ind w:left="567" w:hanging="283"/>
        <w:jc w:val="both"/>
        <w:rPr>
          <w:b/>
          <w:lang w:val="es-ES_tradnl"/>
        </w:rPr>
      </w:pPr>
    </w:p>
    <w:p w14:paraId="15EE542D" w14:textId="77777777" w:rsidR="002B201F" w:rsidRPr="00B13E0B" w:rsidRDefault="002B201F" w:rsidP="002B201F">
      <w:pPr>
        <w:jc w:val="both"/>
        <w:rPr>
          <w:lang w:val="es-ES_tradnl"/>
        </w:rPr>
      </w:pPr>
    </w:p>
    <w:p w14:paraId="731FFAB1" w14:textId="77777777" w:rsidR="002B201F" w:rsidRPr="00B13E0B" w:rsidRDefault="002B201F" w:rsidP="002B201F">
      <w:pPr>
        <w:jc w:val="both"/>
        <w:rPr>
          <w:lang w:val="es-ES_tradnl"/>
        </w:rPr>
      </w:pPr>
      <w:r w:rsidRPr="00B13E0B">
        <w:rPr>
          <w:lang w:val="es-ES_tradnl"/>
        </w:rPr>
        <w:t>Donde:</w:t>
      </w:r>
    </w:p>
    <w:p w14:paraId="2CE148EB" w14:textId="77777777" w:rsidR="002B201F" w:rsidRPr="00B13E0B" w:rsidRDefault="002B201F" w:rsidP="002B201F">
      <w:pPr>
        <w:jc w:val="both"/>
        <w:rPr>
          <w:lang w:val="es-ES_tradnl"/>
        </w:rPr>
      </w:pPr>
      <w:r w:rsidRPr="00B13E0B">
        <w:rPr>
          <w:lang w:val="es-ES_tradnl"/>
        </w:rPr>
        <w:t>CD: Volumen de agua por día [l/</w:t>
      </w:r>
      <w:r w:rsidR="0034172E" w:rsidRPr="00B13E0B">
        <w:rPr>
          <w:lang w:val="es-ES_tradnl"/>
        </w:rPr>
        <w:t>día</w:t>
      </w:r>
      <w:r w:rsidRPr="00B13E0B">
        <w:rPr>
          <w:lang w:val="es-ES_tradnl"/>
        </w:rPr>
        <w:t>]</w:t>
      </w:r>
    </w:p>
    <w:p w14:paraId="59B73982" w14:textId="77777777" w:rsidR="002B201F" w:rsidRPr="00B13E0B" w:rsidRDefault="002B201F" w:rsidP="002B201F">
      <w:pPr>
        <w:jc w:val="both"/>
        <w:rPr>
          <w:lang w:val="es-ES_tradnl"/>
        </w:rPr>
      </w:pPr>
      <w:r w:rsidRPr="00B13E0B">
        <w:rPr>
          <w:lang w:val="es-ES_tradnl"/>
        </w:rPr>
        <w:t xml:space="preserve">P: Número de usuarios del grupo de uso </w:t>
      </w:r>
    </w:p>
    <w:p w14:paraId="65261DC5" w14:textId="77777777" w:rsidR="002B201F" w:rsidRPr="00B13E0B" w:rsidRDefault="002B201F" w:rsidP="002B201F">
      <w:pPr>
        <w:jc w:val="both"/>
        <w:rPr>
          <w:lang w:val="es-ES_tradnl"/>
        </w:rPr>
      </w:pPr>
      <w:r w:rsidRPr="00B13E0B">
        <w:rPr>
          <w:lang w:val="es-ES_tradnl"/>
        </w:rPr>
        <w:t>CA: Caudal de aparato [lpm]</w:t>
      </w:r>
    </w:p>
    <w:p w14:paraId="0250FDD7" w14:textId="77777777" w:rsidR="002B201F" w:rsidRPr="00B13E0B" w:rsidRDefault="002B201F" w:rsidP="002B201F">
      <w:pPr>
        <w:jc w:val="both"/>
        <w:rPr>
          <w:lang w:val="es-ES_tradnl"/>
        </w:rPr>
      </w:pPr>
      <w:r w:rsidRPr="00B13E0B">
        <w:rPr>
          <w:lang w:val="es-ES_tradnl"/>
        </w:rPr>
        <w:t>F: Frecuencia de uso diario</w:t>
      </w:r>
    </w:p>
    <w:p w14:paraId="7826CA76" w14:textId="77777777" w:rsidR="002B201F" w:rsidRPr="00B13E0B" w:rsidRDefault="00BE0BB5" w:rsidP="002B201F">
      <w:pPr>
        <w:jc w:val="both"/>
        <w:rPr>
          <w:lang w:val="es-ES_tradnl"/>
        </w:rPr>
      </w:pPr>
      <w:r w:rsidRPr="00B13E0B">
        <w:rPr>
          <w:lang w:val="es-ES_tradnl"/>
        </w:rPr>
        <w:t>T</w:t>
      </w:r>
      <w:r w:rsidR="002B201F" w:rsidRPr="00B13E0B">
        <w:rPr>
          <w:lang w:val="es-ES_tradnl"/>
        </w:rPr>
        <w:t xml:space="preserve">: Duración </w:t>
      </w:r>
    </w:p>
    <w:p w14:paraId="03321B44" w14:textId="77777777" w:rsidR="002B201F" w:rsidRPr="00B13E0B" w:rsidRDefault="002B201F" w:rsidP="002B201F">
      <w:pPr>
        <w:jc w:val="both"/>
        <w:rPr>
          <w:lang w:val="es-ES_tradnl"/>
        </w:rPr>
      </w:pPr>
    </w:p>
    <w:p w14:paraId="344CB6A0" w14:textId="77777777" w:rsidR="002B201F" w:rsidRPr="00B13E0B" w:rsidRDefault="002B201F" w:rsidP="002B201F">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7E06F76F" w14:textId="77777777" w:rsidR="002B201F" w:rsidRPr="00B13E0B" w:rsidRDefault="002B201F" w:rsidP="002B201F">
      <w:pPr>
        <w:jc w:val="both"/>
        <w:rPr>
          <w:lang w:val="es-ES_tradnl"/>
        </w:rPr>
      </w:pPr>
    </w:p>
    <w:p w14:paraId="6C4F4FF6" w14:textId="77777777" w:rsidR="002B201F" w:rsidRPr="00B13E0B" w:rsidRDefault="0076313D" w:rsidP="002B201F">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39BB8D46" w14:textId="77777777" w:rsidR="002B201F" w:rsidRPr="00B13E0B" w:rsidRDefault="002B201F" w:rsidP="002B201F">
      <w:pPr>
        <w:pStyle w:val="Prrafodelista"/>
        <w:ind w:left="709" w:hanging="425"/>
        <w:jc w:val="both"/>
        <w:rPr>
          <w:lang w:val="es-ES_tradnl"/>
        </w:rPr>
      </w:pPr>
    </w:p>
    <w:p w14:paraId="6B278879" w14:textId="77777777" w:rsidR="005F2EC5" w:rsidRPr="00B13E0B" w:rsidRDefault="002B201F" w:rsidP="002B201F">
      <w:pPr>
        <w:jc w:val="both"/>
        <w:rPr>
          <w:lang w:val="es-ES_tradnl"/>
        </w:rPr>
      </w:pPr>
      <w:r w:rsidRPr="00B13E0B">
        <w:rPr>
          <w:lang w:val="es-ES_tradnl"/>
        </w:rPr>
        <w:t xml:space="preserve">Se recomienda seguir la secuencia propuesta por el </w:t>
      </w:r>
      <w:r w:rsidR="001A439F" w:rsidRPr="00B13E0B">
        <w:rPr>
          <w:lang w:val="es-ES_tradnl"/>
        </w:rPr>
        <w:t>Protocolo</w:t>
      </w:r>
      <w:r w:rsidRPr="00B13E0B">
        <w:rPr>
          <w:lang w:val="es-ES_tradnl"/>
        </w:rPr>
        <w:t xml:space="preserve">, ya que al </w:t>
      </w:r>
      <w:r w:rsidR="00EF266A" w:rsidRPr="00B13E0B">
        <w:rPr>
          <w:lang w:val="es-ES_tradnl"/>
        </w:rPr>
        <w:t>establecer</w:t>
      </w:r>
      <w:r w:rsidRPr="00B13E0B">
        <w:rPr>
          <w:lang w:val="es-ES_tradnl"/>
        </w:rPr>
        <w:t xml:space="preserve"> los consumos de la línea base antes que los del caso propuesto es posible determinar en un gráfico circular cuáles aparatos son los que más consumen agua y por lo tanto cuál es la oportunidad o el potencial más grande de ahorro.</w:t>
      </w:r>
    </w:p>
    <w:p w14:paraId="66AB8630" w14:textId="77777777" w:rsidR="002B201F" w:rsidRPr="00B13E0B" w:rsidRDefault="002B201F" w:rsidP="002B201F">
      <w:pPr>
        <w:jc w:val="both"/>
        <w:rPr>
          <w:lang w:val="es-ES_tradnl"/>
        </w:rPr>
      </w:pPr>
    </w:p>
    <w:p w14:paraId="5D47BF92" w14:textId="77777777" w:rsidR="002B201F" w:rsidRPr="00B13E0B" w:rsidRDefault="002B201F" w:rsidP="002B201F">
      <w:pPr>
        <w:jc w:val="both"/>
        <w:rPr>
          <w:lang w:val="es-ES_tradnl"/>
        </w:rPr>
      </w:pPr>
      <w:r w:rsidRPr="00B63095">
        <w:rPr>
          <w:b/>
          <w:lang w:val="es-ES_tradnl"/>
        </w:rPr>
        <w:t>Paso 3</w:t>
      </w:r>
      <w:r w:rsidR="00786FFE" w:rsidRPr="00B13E0B">
        <w:rPr>
          <w:lang w:val="es-ES_tradnl"/>
        </w:rPr>
        <w:t>.</w:t>
      </w:r>
      <w:r w:rsidRPr="00B13E0B">
        <w:rPr>
          <w:lang w:val="es-ES_tradnl"/>
        </w:rPr>
        <w:t xml:space="preserve"> Ajustar línea base de acuerdo con el parámetro de ajuste de la tipología Hoteles</w:t>
      </w:r>
    </w:p>
    <w:p w14:paraId="248D1F9A" w14:textId="77777777" w:rsidR="002B201F" w:rsidRPr="00B13E0B" w:rsidRDefault="002B201F" w:rsidP="002B201F">
      <w:pPr>
        <w:jc w:val="both"/>
        <w:rPr>
          <w:b/>
          <w:i/>
          <w:lang w:val="es-ES_tradnl"/>
        </w:rPr>
      </w:pPr>
    </w:p>
    <w:p w14:paraId="55022F6F" w14:textId="77777777" w:rsidR="002B201F" w:rsidRPr="00B13E0B" w:rsidRDefault="002B201F" w:rsidP="002B201F">
      <w:pPr>
        <w:jc w:val="both"/>
        <w:rPr>
          <w:lang w:val="es-ES_tradnl"/>
        </w:rPr>
      </w:pPr>
      <w:r w:rsidRPr="00B13E0B">
        <w:rPr>
          <w:lang w:val="es-ES_tradnl"/>
        </w:rPr>
        <w:t xml:space="preserve">Se debe ajustar el consumo de la línea base calculado en el paso 2 con el factor de ajuste a las condiciones locales específico para la tipología </w:t>
      </w:r>
      <w:r w:rsidR="0034172E" w:rsidRPr="00B13E0B">
        <w:rPr>
          <w:lang w:val="es-ES_tradnl"/>
        </w:rPr>
        <w:t>H</w:t>
      </w:r>
      <w:r w:rsidRPr="00B13E0B">
        <w:rPr>
          <w:lang w:val="es-ES_tradnl"/>
        </w:rPr>
        <w:t>oteles</w:t>
      </w:r>
      <w:r w:rsidRPr="00B13E0B">
        <w:rPr>
          <w:rStyle w:val="Refdenotaalpie"/>
          <w:lang w:val="es-ES_tradnl"/>
        </w:rPr>
        <w:footnoteReference w:id="9"/>
      </w:r>
      <w:r w:rsidR="0034172E" w:rsidRPr="00B13E0B">
        <w:rPr>
          <w:lang w:val="es-ES_tradnl"/>
        </w:rPr>
        <w:t>teniendo en cuenta</w:t>
      </w:r>
      <w:r w:rsidRPr="00B13E0B">
        <w:rPr>
          <w:lang w:val="es-ES_tradnl"/>
        </w:rPr>
        <w:t xml:space="preserve"> a la ecuación 1.</w:t>
      </w:r>
    </w:p>
    <w:p w14:paraId="4FE2A305" w14:textId="77777777" w:rsidR="002B201F" w:rsidRPr="00B13E0B" w:rsidRDefault="002B201F" w:rsidP="002B201F">
      <w:pPr>
        <w:jc w:val="both"/>
        <w:rPr>
          <w:lang w:val="es-ES_tradnl"/>
        </w:rPr>
      </w:pPr>
    </w:p>
    <w:p w14:paraId="4494CDA9" w14:textId="77777777" w:rsidR="002B201F" w:rsidRPr="00B13E0B" w:rsidRDefault="002B201F" w:rsidP="002B201F">
      <w:pPr>
        <w:jc w:val="both"/>
        <w:rPr>
          <w:b/>
          <w:i/>
          <w:lang w:val="es-ES_tradnl"/>
        </w:rPr>
      </w:pPr>
      <w:r w:rsidRPr="00B13E0B">
        <w:rPr>
          <w:lang w:val="es-ES_tradnl"/>
        </w:rPr>
        <w:t xml:space="preserve">El factor de ajuste de la línea base de agua para la tipología </w:t>
      </w:r>
      <w:r w:rsidR="0034172E" w:rsidRPr="00B13E0B">
        <w:rPr>
          <w:lang w:val="es-ES_tradnl"/>
        </w:rPr>
        <w:t>H</w:t>
      </w:r>
      <w:r w:rsidRPr="00B13E0B">
        <w:rPr>
          <w:lang w:val="es-ES_tradnl"/>
        </w:rPr>
        <w:t>oteles es de 0.91.</w:t>
      </w:r>
    </w:p>
    <w:p w14:paraId="1BA293E1" w14:textId="77777777" w:rsidR="002B201F" w:rsidRPr="00B13E0B" w:rsidRDefault="002B201F" w:rsidP="002B201F">
      <w:pPr>
        <w:jc w:val="both"/>
        <w:rPr>
          <w:lang w:val="es-ES_tradnl"/>
        </w:rPr>
      </w:pPr>
    </w:p>
    <w:p w14:paraId="470FDD27" w14:textId="77777777" w:rsidR="00F00BB1" w:rsidRPr="00B13E0B" w:rsidRDefault="00F00BB1" w:rsidP="00F00BB1">
      <w:pPr>
        <w:jc w:val="both"/>
        <w:rPr>
          <w:lang w:val="es-ES_tradnl"/>
        </w:rPr>
      </w:pPr>
      <w:r w:rsidRPr="00B63095">
        <w:rPr>
          <w:b/>
          <w:lang w:val="es-ES_tradnl"/>
        </w:rPr>
        <w:t>Paso 4</w:t>
      </w:r>
      <w:r w:rsidR="00786FFE" w:rsidRPr="00B13E0B">
        <w:rPr>
          <w:lang w:val="es-ES_tradnl"/>
        </w:rPr>
        <w:t>.</w:t>
      </w:r>
      <w:r w:rsidRPr="00B13E0B">
        <w:rPr>
          <w:lang w:val="es-ES_tradnl"/>
        </w:rPr>
        <w:t xml:space="preserve"> Calcular volumen anual caso de diseño</w:t>
      </w:r>
    </w:p>
    <w:p w14:paraId="46A406C5" w14:textId="77777777" w:rsidR="000D1A8F" w:rsidRPr="00B13E0B" w:rsidRDefault="000D1A8F" w:rsidP="00F00BB1">
      <w:pPr>
        <w:jc w:val="both"/>
        <w:rPr>
          <w:lang w:val="es-ES_tradnl"/>
        </w:rPr>
      </w:pPr>
    </w:p>
    <w:p w14:paraId="1DA49919" w14:textId="77777777" w:rsidR="00F00BB1" w:rsidRPr="00B13E0B" w:rsidRDefault="00F00BB1" w:rsidP="00F00BB1">
      <w:pPr>
        <w:jc w:val="both"/>
        <w:rPr>
          <w:lang w:val="es-ES_tradnl"/>
        </w:rPr>
      </w:pPr>
      <w:r w:rsidRPr="00B13E0B">
        <w:rPr>
          <w:lang w:val="es-ES_tradnl"/>
        </w:rPr>
        <w:t xml:space="preserve">Se usan los mismos parámetros de uso del paso 1 y se repite el paso 2pero con los caudales de los aparatos sanitarios escogidos para el caso de diseño. En el Anexo 2 de este </w:t>
      </w:r>
      <w:r w:rsidR="001A439F" w:rsidRPr="00B13E0B">
        <w:rPr>
          <w:lang w:val="es-ES_tradnl"/>
        </w:rPr>
        <w:t>Protocolo</w:t>
      </w:r>
      <w:r w:rsidRPr="00B13E0B">
        <w:rPr>
          <w:lang w:val="es-ES_tradnl"/>
        </w:rPr>
        <w:t xml:space="preserve"> se encuentra un listado de posibles medidas de eficiencia </w:t>
      </w:r>
      <w:r w:rsidR="0034172E" w:rsidRPr="00B13E0B">
        <w:rPr>
          <w:lang w:val="es-ES_tradnl"/>
        </w:rPr>
        <w:t xml:space="preserve">que el equipo del proyecto puede emplear </w:t>
      </w:r>
      <w:r w:rsidRPr="00B13E0B">
        <w:rPr>
          <w:lang w:val="es-ES_tradnl"/>
        </w:rPr>
        <w:t xml:space="preserve">de acuerdo con las prioridades de cada proyecto en particular. </w:t>
      </w:r>
    </w:p>
    <w:p w14:paraId="4E920C47" w14:textId="77777777" w:rsidR="00F00BB1" w:rsidRPr="00B13E0B" w:rsidRDefault="00F00BB1" w:rsidP="00F00BB1">
      <w:pPr>
        <w:jc w:val="both"/>
        <w:rPr>
          <w:lang w:val="es-ES_tradnl"/>
        </w:rPr>
      </w:pPr>
    </w:p>
    <w:p w14:paraId="53EDE279" w14:textId="77777777" w:rsidR="00F00BB1" w:rsidRPr="00B13E0B" w:rsidRDefault="00F00BB1" w:rsidP="00F00BB1">
      <w:pPr>
        <w:jc w:val="both"/>
        <w:rPr>
          <w:lang w:val="es-ES_tradnl"/>
        </w:rPr>
      </w:pPr>
      <w:r w:rsidRPr="00B13E0B">
        <w:rPr>
          <w:lang w:val="es-ES_tradnl"/>
        </w:rPr>
        <w:t>Consideraciones especiales</w:t>
      </w:r>
      <w:r w:rsidR="008142E9" w:rsidRPr="00B13E0B">
        <w:rPr>
          <w:lang w:val="es-ES_tradnl"/>
        </w:rPr>
        <w:t xml:space="preserve"> sobre el </w:t>
      </w:r>
      <w:r w:rsidRPr="00B13E0B">
        <w:rPr>
          <w:lang w:val="es-ES_tradnl"/>
        </w:rPr>
        <w:t>cálculo</w:t>
      </w:r>
      <w:r w:rsidR="008142E9" w:rsidRPr="00B13E0B">
        <w:rPr>
          <w:lang w:val="es-ES_tradnl"/>
        </w:rPr>
        <w:t xml:space="preserve"> en el</w:t>
      </w:r>
      <w:r w:rsidRPr="00B13E0B">
        <w:rPr>
          <w:lang w:val="es-ES_tradnl"/>
        </w:rPr>
        <w:t xml:space="preserve"> caso de diseño</w:t>
      </w:r>
    </w:p>
    <w:p w14:paraId="68161E43" w14:textId="77777777" w:rsidR="00786FFE" w:rsidRPr="00B13E0B" w:rsidRDefault="00786FFE" w:rsidP="00F00BB1">
      <w:pPr>
        <w:jc w:val="both"/>
        <w:rPr>
          <w:lang w:val="es-ES_tradnl"/>
        </w:rPr>
      </w:pPr>
    </w:p>
    <w:p w14:paraId="3393D62B" w14:textId="77777777" w:rsidR="00F00BB1" w:rsidRPr="00B13E0B" w:rsidRDefault="00786FFE" w:rsidP="00CB2286">
      <w:pPr>
        <w:pStyle w:val="Prrafodelista"/>
        <w:ind w:left="0"/>
        <w:rPr>
          <w:lang w:val="es-ES_tradnl"/>
        </w:rPr>
      </w:pPr>
      <w:r w:rsidRPr="00B13E0B">
        <w:rPr>
          <w:lang w:val="es-ES_tradnl"/>
        </w:rPr>
        <w:t xml:space="preserve">- </w:t>
      </w:r>
      <w:r w:rsidR="00EE0B7C" w:rsidRPr="00B13E0B">
        <w:rPr>
          <w:lang w:val="es-ES_tradnl"/>
        </w:rPr>
        <w:t>Proyectos que reutilicen el</w:t>
      </w:r>
      <w:r w:rsidR="00F00BB1" w:rsidRPr="00B13E0B">
        <w:rPr>
          <w:lang w:val="es-ES_tradnl"/>
        </w:rPr>
        <w:t xml:space="preserve"> agua tratada como estrategia de ahorro de agua</w:t>
      </w:r>
    </w:p>
    <w:p w14:paraId="498C03B1" w14:textId="77777777" w:rsidR="00F00BB1" w:rsidRPr="00B13E0B" w:rsidRDefault="00F00BB1" w:rsidP="00F00BB1">
      <w:pPr>
        <w:jc w:val="both"/>
        <w:rPr>
          <w:lang w:val="es-ES_tradnl"/>
        </w:rPr>
      </w:pPr>
      <w:r w:rsidRPr="00B13E0B">
        <w:rPr>
          <w:lang w:val="es-ES_tradnl"/>
        </w:rPr>
        <w:t xml:space="preserve">Cuando se incluyan medidas de recolección, tratamiento y reutilización de aguas lluvias, grises o grasas, los valores de consumo en aparatos de descarga disminuirán de acuerdo </w:t>
      </w:r>
      <w:r w:rsidR="0034172E" w:rsidRPr="00B13E0B">
        <w:rPr>
          <w:lang w:val="es-ES_tradnl"/>
        </w:rPr>
        <w:t>con</w:t>
      </w:r>
      <w:r w:rsidRPr="00B13E0B">
        <w:rPr>
          <w:lang w:val="es-ES_tradnl"/>
        </w:rPr>
        <w:t xml:space="preserve"> la disponibilidad del tipo de agua </w:t>
      </w:r>
      <w:r w:rsidR="0034172E" w:rsidRPr="00B13E0B">
        <w:rPr>
          <w:lang w:val="es-ES_tradnl"/>
        </w:rPr>
        <w:t xml:space="preserve">que se va </w:t>
      </w:r>
      <w:r w:rsidR="00C22A26" w:rsidRPr="00B13E0B">
        <w:rPr>
          <w:lang w:val="es-ES_tradnl"/>
        </w:rPr>
        <w:t>a reciclar</w:t>
      </w:r>
      <w:r w:rsidR="00E41C96" w:rsidRPr="00B13E0B">
        <w:rPr>
          <w:lang w:val="es-ES_tradnl"/>
        </w:rPr>
        <w:t>, lo</w:t>
      </w:r>
      <w:r w:rsidR="0034172E" w:rsidRPr="00B13E0B">
        <w:rPr>
          <w:lang w:val="es-ES_tradnl"/>
        </w:rPr>
        <w:t xml:space="preserve"> que</w:t>
      </w:r>
      <w:r w:rsidRPr="00B13E0B">
        <w:rPr>
          <w:lang w:val="es-ES_tradnl"/>
        </w:rPr>
        <w:t xml:space="preserve"> afectará directamente el resultado de la ecuación 7 para el caso de diseño.</w:t>
      </w:r>
    </w:p>
    <w:p w14:paraId="1B766F80" w14:textId="77777777" w:rsidR="00786FFE" w:rsidRPr="00B13E0B" w:rsidRDefault="00786FFE" w:rsidP="00F00BB1">
      <w:pPr>
        <w:jc w:val="both"/>
        <w:rPr>
          <w:lang w:val="es-ES_tradnl"/>
        </w:rPr>
      </w:pPr>
    </w:p>
    <w:p w14:paraId="29A03EF1" w14:textId="77777777" w:rsidR="00F00BB1" w:rsidRPr="00B13E0B" w:rsidRDefault="00786FFE" w:rsidP="00CB2286">
      <w:pPr>
        <w:pStyle w:val="Prrafodelista"/>
        <w:ind w:left="0"/>
        <w:jc w:val="both"/>
        <w:rPr>
          <w:lang w:val="es-ES_tradnl"/>
        </w:rPr>
      </w:pPr>
      <w:r w:rsidRPr="00B13E0B">
        <w:rPr>
          <w:lang w:val="es-ES_tradnl"/>
        </w:rPr>
        <w:t xml:space="preserve">- </w:t>
      </w:r>
      <w:r w:rsidR="00F00BB1" w:rsidRPr="00B13E0B">
        <w:rPr>
          <w:lang w:val="es-ES_tradnl"/>
        </w:rPr>
        <w:t>Proyectos con variadores de velocidad en los equipos de presión para suministro de agua potable como estrategia de ahorro de agu</w:t>
      </w:r>
      <w:r w:rsidRPr="00B13E0B">
        <w:rPr>
          <w:lang w:val="es-ES_tradnl"/>
        </w:rPr>
        <w:t>a</w:t>
      </w:r>
    </w:p>
    <w:p w14:paraId="039B7B4C" w14:textId="77777777" w:rsidR="00786FFE" w:rsidRPr="00B13E0B" w:rsidRDefault="00786FFE" w:rsidP="00F00BB1">
      <w:pPr>
        <w:jc w:val="both"/>
        <w:rPr>
          <w:lang w:val="es-ES_tradnl"/>
        </w:rPr>
      </w:pPr>
    </w:p>
    <w:p w14:paraId="7ED5BA9E" w14:textId="77777777" w:rsidR="00F00BB1" w:rsidRPr="00B13E0B" w:rsidRDefault="00F00BB1" w:rsidP="00F00BB1">
      <w:pPr>
        <w:jc w:val="both"/>
        <w:rPr>
          <w:lang w:val="es-ES_tradnl"/>
        </w:rPr>
      </w:pPr>
      <w:r w:rsidRPr="00B13E0B">
        <w:rPr>
          <w:lang w:val="es-ES_tradnl"/>
        </w:rPr>
        <w:t xml:space="preserve">Se </w:t>
      </w:r>
      <w:r w:rsidR="00C22A26" w:rsidRPr="00B13E0B">
        <w:rPr>
          <w:lang w:val="es-ES_tradnl"/>
        </w:rPr>
        <w:t>debe discriminar</w:t>
      </w:r>
      <w:r w:rsidRPr="00B13E0B">
        <w:rPr>
          <w:lang w:val="es-ES_tradnl"/>
        </w:rPr>
        <w:t xml:space="preserve"> el consumo de agua de los aparatos de flujo y fluxómetro únicamente</w:t>
      </w:r>
      <w:r w:rsidR="00DB6530" w:rsidRPr="00B13E0B">
        <w:rPr>
          <w:lang w:val="es-ES_tradnl"/>
        </w:rPr>
        <w:t>, es decir</w:t>
      </w:r>
      <w:r w:rsidR="00EE0B7C" w:rsidRPr="00B13E0B">
        <w:rPr>
          <w:lang w:val="es-ES_tradnl"/>
        </w:rPr>
        <w:t>,</w:t>
      </w:r>
      <w:r w:rsidR="00DB6530" w:rsidRPr="00B13E0B">
        <w:rPr>
          <w:lang w:val="es-ES_tradnl"/>
        </w:rPr>
        <w:t xml:space="preserve"> que</w:t>
      </w:r>
      <w:r w:rsidRPr="00B13E0B">
        <w:rPr>
          <w:lang w:val="es-ES_tradnl"/>
        </w:rPr>
        <w:t xml:space="preserve"> deberá multiplicarse por un valor de (100 – % de ahorro dado por el proveedor del variador de velocidad) para determinar el consumo real. El </w:t>
      </w:r>
      <w:r w:rsidR="00DB6530" w:rsidRPr="00B13E0B">
        <w:rPr>
          <w:lang w:val="es-ES_tradnl"/>
        </w:rPr>
        <w:t xml:space="preserve">proveedor determinará el </w:t>
      </w:r>
      <w:r w:rsidRPr="00B13E0B">
        <w:rPr>
          <w:lang w:val="es-ES_tradnl"/>
        </w:rPr>
        <w:t xml:space="preserve">porcentaje de ahorro del equipo dependiendo de las características propias de cada proyecto. </w:t>
      </w:r>
    </w:p>
    <w:p w14:paraId="68653F73" w14:textId="77777777" w:rsidR="00F00BB1" w:rsidRPr="00B13E0B" w:rsidRDefault="00F00BB1" w:rsidP="00F00BB1">
      <w:pPr>
        <w:jc w:val="both"/>
        <w:rPr>
          <w:lang w:val="es-ES_tradnl"/>
        </w:rPr>
      </w:pPr>
    </w:p>
    <w:p w14:paraId="0F4008F4" w14:textId="77777777" w:rsidR="00F00BB1" w:rsidRPr="00B13E0B" w:rsidRDefault="00786FFE" w:rsidP="00786FFE">
      <w:pPr>
        <w:pStyle w:val="Prrafodelista"/>
        <w:ind w:left="0"/>
        <w:jc w:val="both"/>
        <w:rPr>
          <w:u w:val="single"/>
          <w:lang w:val="es-ES_tradnl"/>
        </w:rPr>
      </w:pPr>
      <w:r w:rsidRPr="00B13E0B">
        <w:rPr>
          <w:lang w:val="es-ES_tradnl"/>
        </w:rPr>
        <w:t xml:space="preserve">- </w:t>
      </w:r>
      <w:r w:rsidR="00F00BB1" w:rsidRPr="00B13E0B">
        <w:rPr>
          <w:lang w:val="es-ES_tradnl"/>
        </w:rPr>
        <w:t xml:space="preserve">Para proyectos que </w:t>
      </w:r>
      <w:r w:rsidR="000A7D7F" w:rsidRPr="00B13E0B">
        <w:rPr>
          <w:lang w:val="es-ES_tradnl"/>
        </w:rPr>
        <w:t xml:space="preserve">se desarrollan solamente </w:t>
      </w:r>
      <w:r w:rsidR="00F00BB1" w:rsidRPr="00B13E0B">
        <w:rPr>
          <w:lang w:val="es-ES_tradnl"/>
        </w:rPr>
        <w:t>en las zonas comunes y que las zonas privadas se entregan para futura adecuación</w:t>
      </w:r>
    </w:p>
    <w:p w14:paraId="26A43AE1" w14:textId="77777777" w:rsidR="00786FFE" w:rsidRPr="00B13E0B" w:rsidRDefault="00786FFE" w:rsidP="00CB2286">
      <w:pPr>
        <w:pStyle w:val="Prrafodelista"/>
        <w:ind w:left="0"/>
        <w:jc w:val="both"/>
        <w:rPr>
          <w:u w:val="single"/>
          <w:lang w:val="es-ES_tradnl"/>
        </w:rPr>
      </w:pPr>
    </w:p>
    <w:p w14:paraId="05739319" w14:textId="77777777" w:rsidR="00F00BB1" w:rsidRPr="00B13E0B" w:rsidRDefault="00F00BB1" w:rsidP="00F00BB1">
      <w:pPr>
        <w:jc w:val="both"/>
        <w:rPr>
          <w:lang w:val="es-ES_tradnl"/>
        </w:rPr>
      </w:pPr>
      <w:r w:rsidRPr="00B13E0B">
        <w:rPr>
          <w:lang w:val="es-ES_tradnl"/>
        </w:rPr>
        <w:t xml:space="preserve">Se deben incluir las estrategias de eficiencia dentro del reglamento de propiedad horizontal, de manera que los arrendatarios o propietarios también los cumplan </w:t>
      </w:r>
      <w:r w:rsidR="000A7D7F" w:rsidRPr="00B13E0B">
        <w:rPr>
          <w:lang w:val="es-ES_tradnl"/>
        </w:rPr>
        <w:t>en</w:t>
      </w:r>
      <w:r w:rsidRPr="00B13E0B">
        <w:rPr>
          <w:lang w:val="es-ES_tradnl"/>
        </w:rPr>
        <w:t xml:space="preserve"> sus espacios. Para las áreas que no sean desarrolladas por el constructor, se debe</w:t>
      </w:r>
      <w:r w:rsidR="000A7D7F" w:rsidRPr="00B13E0B">
        <w:rPr>
          <w:lang w:val="es-ES_tradnl"/>
        </w:rPr>
        <w:t>n</w:t>
      </w:r>
      <w:r w:rsidRPr="00B13E0B">
        <w:rPr>
          <w:lang w:val="es-ES_tradnl"/>
        </w:rPr>
        <w:t xml:space="preserve"> usar dentro de la modelación energética del caso de diseño los parámetros </w:t>
      </w:r>
      <w:r w:rsidR="009F029A" w:rsidRPr="00B13E0B">
        <w:rPr>
          <w:lang w:val="es-ES_tradnl"/>
        </w:rPr>
        <w:t>estipulados</w:t>
      </w:r>
      <w:r w:rsidRPr="00B13E0B">
        <w:rPr>
          <w:lang w:val="es-ES_tradnl"/>
        </w:rPr>
        <w:t xml:space="preserve"> en el reglamento de propiedad horizontal.</w:t>
      </w:r>
    </w:p>
    <w:p w14:paraId="3DDED2E4" w14:textId="77777777" w:rsidR="00F00BB1" w:rsidRPr="00B13E0B" w:rsidRDefault="00F00BB1" w:rsidP="005F2EC5">
      <w:pPr>
        <w:jc w:val="both"/>
        <w:rPr>
          <w:b/>
          <w:i/>
          <w:lang w:val="es-ES_tradnl"/>
        </w:rPr>
      </w:pPr>
    </w:p>
    <w:p w14:paraId="284D4022" w14:textId="77777777" w:rsidR="00BA6106" w:rsidRPr="00B13E0B" w:rsidRDefault="00BA6106" w:rsidP="00BA6106">
      <w:pPr>
        <w:jc w:val="both"/>
        <w:rPr>
          <w:lang w:val="es-ES_tradnl"/>
        </w:rPr>
      </w:pPr>
      <w:r w:rsidRPr="00B63095">
        <w:rPr>
          <w:b/>
          <w:lang w:val="es-ES_tradnl"/>
        </w:rPr>
        <w:t>Paso 5</w:t>
      </w:r>
      <w:r w:rsidR="00786FFE" w:rsidRPr="00B13E0B">
        <w:rPr>
          <w:lang w:val="es-ES_tradnl"/>
        </w:rPr>
        <w:t>.</w:t>
      </w:r>
      <w:r w:rsidRPr="00B13E0B">
        <w:rPr>
          <w:lang w:val="es-ES_tradnl"/>
        </w:rPr>
        <w:t xml:space="preserve"> Comparar el consumo del caso de diseño con respecto al consumo de la línea base ajustada para para evaluar el ahorro de agua</w:t>
      </w:r>
    </w:p>
    <w:p w14:paraId="36A220E2" w14:textId="77777777" w:rsidR="00786FFE" w:rsidRPr="00B13E0B" w:rsidRDefault="00786FFE" w:rsidP="00BA6106">
      <w:pPr>
        <w:jc w:val="both"/>
        <w:rPr>
          <w:lang w:val="es-ES_tradnl"/>
        </w:rPr>
      </w:pPr>
    </w:p>
    <w:p w14:paraId="04D4515A" w14:textId="77777777" w:rsidR="00BA6106" w:rsidRPr="00B13E0B" w:rsidRDefault="00BA6106" w:rsidP="00BA6106">
      <w:pPr>
        <w:jc w:val="both"/>
        <w:rPr>
          <w:lang w:val="es-ES_tradnl"/>
        </w:rPr>
      </w:pPr>
      <w:r w:rsidRPr="00B13E0B">
        <w:rPr>
          <w:lang w:val="es-ES_tradnl"/>
        </w:rPr>
        <w:t>Se aplica la ecuación 10.</w:t>
      </w:r>
    </w:p>
    <w:p w14:paraId="6041959A" w14:textId="77777777" w:rsidR="00BA6106" w:rsidRPr="00B13E0B" w:rsidRDefault="00BA6106" w:rsidP="00BA6106">
      <w:pPr>
        <w:jc w:val="both"/>
        <w:rPr>
          <w:lang w:val="es-ES_tradnl"/>
        </w:rPr>
      </w:pPr>
    </w:p>
    <w:p w14:paraId="4F151FB8" w14:textId="77777777" w:rsidR="00BA6106" w:rsidRPr="00B13E0B" w:rsidRDefault="0076313D" w:rsidP="00BA6106">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786EA976" w14:textId="77777777" w:rsidR="00BA6106" w:rsidRPr="00B13E0B" w:rsidRDefault="00BA6106" w:rsidP="00BA6106">
      <w:pPr>
        <w:jc w:val="both"/>
        <w:rPr>
          <w:lang w:val="es-ES_tradnl"/>
        </w:rPr>
      </w:pPr>
      <w:r w:rsidRPr="00B13E0B">
        <w:rPr>
          <w:lang w:val="es-ES_tradnl"/>
        </w:rPr>
        <w:t>Donde:</w:t>
      </w:r>
    </w:p>
    <w:p w14:paraId="486808FB" w14:textId="77777777" w:rsidR="00BA6106" w:rsidRPr="00B13E0B" w:rsidRDefault="00BA6106" w:rsidP="00BA6106">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5A2D5B6D" w14:textId="77777777" w:rsidR="00BA6106" w:rsidRPr="00B13E0B" w:rsidRDefault="00BA6106" w:rsidP="00BA6106">
      <w:pPr>
        <w:jc w:val="both"/>
        <w:rPr>
          <w:lang w:val="es-ES_tradnl"/>
        </w:rPr>
      </w:pPr>
      <w:r w:rsidRPr="00B13E0B">
        <w:rPr>
          <w:lang w:val="es-ES_tradnl"/>
        </w:rPr>
        <w:t>VLBA: Volumen anual de la línea base ajustada</w:t>
      </w:r>
    </w:p>
    <w:p w14:paraId="19194110" w14:textId="77777777" w:rsidR="00BA6106" w:rsidRPr="003D4D47" w:rsidRDefault="00BA6106" w:rsidP="003D4D47">
      <w:pPr>
        <w:jc w:val="both"/>
        <w:rPr>
          <w:lang w:val="es-ES_tradnl"/>
        </w:rPr>
      </w:pPr>
      <w:r w:rsidRPr="00B13E0B">
        <w:rPr>
          <w:lang w:val="es-ES_tradnl"/>
        </w:rPr>
        <w:t>VACD: Volumen anual caso de diseño</w:t>
      </w:r>
    </w:p>
    <w:p w14:paraId="78E1BBD4" w14:textId="77777777" w:rsidR="00BA6106" w:rsidRPr="00B13E0B" w:rsidRDefault="00BA6106" w:rsidP="00BA6106">
      <w:pPr>
        <w:jc w:val="both"/>
        <w:rPr>
          <w:b/>
          <w:i/>
          <w:lang w:val="es-ES_tradnl"/>
        </w:rPr>
      </w:pPr>
    </w:p>
    <w:p w14:paraId="06EFBCFD" w14:textId="77777777" w:rsidR="00BA6106" w:rsidRPr="00B13E0B" w:rsidRDefault="00BA6106" w:rsidP="00BA6106">
      <w:pPr>
        <w:jc w:val="both"/>
        <w:rPr>
          <w:lang w:val="es-ES_tradnl"/>
        </w:rPr>
      </w:pPr>
      <w:r w:rsidRPr="00B13E0B">
        <w:rPr>
          <w:lang w:val="es-ES_tradnl"/>
        </w:rPr>
        <w:t xml:space="preserve">Luego de obtener el ahorro en el caso propuesto usando la ecuación 10, se debe comparar este valor con el porcentaje de ahorro obligatorio para esta tipología, </w:t>
      </w:r>
      <w:r w:rsidR="00C8438C" w:rsidRPr="00B13E0B">
        <w:rPr>
          <w:lang w:val="es-ES_tradnl"/>
        </w:rPr>
        <w:t xml:space="preserve">que </w:t>
      </w:r>
      <w:r w:rsidRPr="00B13E0B">
        <w:rPr>
          <w:lang w:val="es-ES_tradnl"/>
        </w:rPr>
        <w:t xml:space="preserve">es de 22%. </w:t>
      </w:r>
    </w:p>
    <w:p w14:paraId="3631EAE3" w14:textId="77777777" w:rsidR="00BA6106" w:rsidRPr="00B13E0B" w:rsidRDefault="00BA6106" w:rsidP="00BA6106">
      <w:pPr>
        <w:jc w:val="both"/>
        <w:rPr>
          <w:lang w:val="es-ES_tradnl"/>
        </w:rPr>
      </w:pPr>
    </w:p>
    <w:p w14:paraId="340CCA0D" w14:textId="77777777" w:rsidR="00BA6106" w:rsidRPr="00B13E0B" w:rsidRDefault="00BA6106" w:rsidP="00BA6106">
      <w:pPr>
        <w:jc w:val="both"/>
        <w:rPr>
          <w:lang w:val="es-ES_tradnl"/>
        </w:rPr>
      </w:pPr>
      <w:r w:rsidRPr="00B63095">
        <w:rPr>
          <w:b/>
          <w:lang w:val="es-ES_tradnl"/>
        </w:rPr>
        <w:t>Paso 6</w:t>
      </w:r>
      <w:r w:rsidRPr="00B13E0B">
        <w:rPr>
          <w:lang w:val="es-ES_tradnl"/>
        </w:rPr>
        <w:t>. Si no se logra el ahorro requerido, iterar con nuevas medidas de eficiencia hasta lograr el ahorro esperado</w:t>
      </w:r>
    </w:p>
    <w:p w14:paraId="69B0286A" w14:textId="77777777" w:rsidR="00B01965" w:rsidRPr="00B13E0B" w:rsidRDefault="00B01965" w:rsidP="00BA6106">
      <w:pPr>
        <w:jc w:val="both"/>
        <w:rPr>
          <w:lang w:val="es-ES_tradnl"/>
        </w:rPr>
      </w:pPr>
    </w:p>
    <w:p w14:paraId="260B6697" w14:textId="77777777" w:rsidR="00BA6106" w:rsidRPr="00B13E0B" w:rsidRDefault="00BA6106" w:rsidP="00BA6106">
      <w:pPr>
        <w:jc w:val="both"/>
        <w:rPr>
          <w:lang w:val="es-ES_tradnl"/>
        </w:rPr>
      </w:pPr>
      <w:r w:rsidRPr="00B13E0B">
        <w:rPr>
          <w:lang w:val="es-ES_tradnl"/>
        </w:rPr>
        <w:t xml:space="preserve">En el caso de que el proyecto no logre alcanzar el ahorro requerido para la tipología, el equipo </w:t>
      </w:r>
      <w:r w:rsidR="009E0FAE" w:rsidRPr="00B13E0B">
        <w:rPr>
          <w:lang w:val="es-ES_tradnl"/>
        </w:rPr>
        <w:t>de trabajo</w:t>
      </w:r>
      <w:r w:rsidRPr="00B13E0B">
        <w:rPr>
          <w:lang w:val="es-ES_tradnl"/>
        </w:rPr>
        <w:t xml:space="preserve"> debe buscar alternativas para mejorar el desempeño en el consumo de agua </w:t>
      </w:r>
      <w:r w:rsidR="009E0FAE" w:rsidRPr="00B13E0B">
        <w:rPr>
          <w:lang w:val="es-ES_tradnl"/>
        </w:rPr>
        <w:t>con</w:t>
      </w:r>
      <w:r w:rsidRPr="00B13E0B">
        <w:rPr>
          <w:lang w:val="es-ES_tradnl"/>
        </w:rPr>
        <w:t xml:space="preserve"> la implementación de medidas adicionales de eficiencia de </w:t>
      </w:r>
      <w:r w:rsidR="00C22A26" w:rsidRPr="00B13E0B">
        <w:rPr>
          <w:lang w:val="es-ES_tradnl"/>
        </w:rPr>
        <w:t>agua. Para</w:t>
      </w:r>
      <w:r w:rsidRPr="00B13E0B">
        <w:rPr>
          <w:lang w:val="es-ES_tradnl"/>
        </w:rPr>
        <w:t xml:space="preserve"> esto es muy recomendable que los profesionales a cargo analicen la distribución de consumos </w:t>
      </w:r>
      <w:r w:rsidR="009E0FAE" w:rsidRPr="00B13E0B">
        <w:rPr>
          <w:lang w:val="es-ES_tradnl"/>
        </w:rPr>
        <w:t>del líquido con el fin de</w:t>
      </w:r>
      <w:r w:rsidRPr="00B13E0B">
        <w:rPr>
          <w:lang w:val="es-ES_tradnl"/>
        </w:rPr>
        <w:t xml:space="preserve"> seleccionar las medidas de mayor impacto y menor costo para la particularidad del proyecto.</w:t>
      </w:r>
    </w:p>
    <w:p w14:paraId="1E6B80E8" w14:textId="77777777" w:rsidR="00BA6106" w:rsidRPr="00B13E0B" w:rsidRDefault="00BA6106" w:rsidP="00BA6106">
      <w:pPr>
        <w:jc w:val="both"/>
        <w:rPr>
          <w:lang w:val="es-ES_tradnl"/>
        </w:rPr>
      </w:pPr>
    </w:p>
    <w:p w14:paraId="1D3CF3CA" w14:textId="77777777" w:rsidR="00BA6106" w:rsidRPr="00B13E0B" w:rsidRDefault="00BA6106" w:rsidP="00BA6106">
      <w:pPr>
        <w:jc w:val="both"/>
        <w:rPr>
          <w:lang w:val="es-ES_tradnl"/>
        </w:rPr>
      </w:pPr>
      <w:r w:rsidRPr="00B13E0B">
        <w:rPr>
          <w:lang w:val="es-ES_tradnl"/>
        </w:rPr>
        <w:t xml:space="preserve">Las medidas </w:t>
      </w:r>
      <w:r w:rsidR="00C22A26" w:rsidRPr="00B13E0B">
        <w:rPr>
          <w:lang w:val="es-ES_tradnl"/>
        </w:rPr>
        <w:t>seleccionadas deben</w:t>
      </w:r>
      <w:r w:rsidRPr="00B13E0B">
        <w:rPr>
          <w:lang w:val="es-ES_tradnl"/>
        </w:rPr>
        <w:t xml:space="preserve"> garantizar que en ningún caso el resultado del método de desempeño sea menor a 22%. </w:t>
      </w:r>
    </w:p>
    <w:p w14:paraId="46614601" w14:textId="77777777" w:rsidR="00BA6106" w:rsidRPr="00B13E0B" w:rsidRDefault="00BA6106" w:rsidP="00BA6106">
      <w:pPr>
        <w:jc w:val="both"/>
        <w:rPr>
          <w:lang w:val="es-ES_tradnl"/>
        </w:rPr>
      </w:pPr>
    </w:p>
    <w:p w14:paraId="1CC761FE" w14:textId="77777777" w:rsidR="00BA6106" w:rsidRPr="00B13E0B" w:rsidRDefault="00BA6106" w:rsidP="00BA6106">
      <w:pPr>
        <w:jc w:val="both"/>
        <w:rPr>
          <w:lang w:val="es-ES_tradnl"/>
        </w:rPr>
      </w:pPr>
      <w:r w:rsidRPr="00B13E0B">
        <w:rPr>
          <w:lang w:val="es-ES_tradnl"/>
        </w:rPr>
        <w:t xml:space="preserve">Nota: </w:t>
      </w:r>
      <w:r w:rsidR="009E0FAE" w:rsidRPr="00B13E0B">
        <w:rPr>
          <w:lang w:val="es-ES_tradnl"/>
        </w:rPr>
        <w:t>e</w:t>
      </w:r>
      <w:r w:rsidRPr="00B13E0B">
        <w:rPr>
          <w:lang w:val="es-ES_tradnl"/>
        </w:rPr>
        <w:t xml:space="preserve">l </w:t>
      </w:r>
      <w:r w:rsidR="009E0FAE" w:rsidRPr="00B13E0B">
        <w:rPr>
          <w:lang w:val="es-ES_tradnl"/>
        </w:rPr>
        <w:t>grupo de trabajo</w:t>
      </w:r>
      <w:r w:rsidRPr="00B13E0B">
        <w:rPr>
          <w:lang w:val="es-ES_tradnl"/>
        </w:rPr>
        <w:t xml:space="preserve"> puede utilizar el método descrito en esta sección o un método alternativo siempre y cuando demuestre que el ahorro obtenido por el método alternativo es igual o superior al requerido por este </w:t>
      </w:r>
      <w:r w:rsidR="001A439F" w:rsidRPr="00B13E0B">
        <w:rPr>
          <w:lang w:val="es-ES_tradnl"/>
        </w:rPr>
        <w:t>Protocolo</w:t>
      </w:r>
      <w:r w:rsidRPr="00B13E0B">
        <w:rPr>
          <w:lang w:val="es-ES_tradnl"/>
        </w:rPr>
        <w:t>.</w:t>
      </w:r>
    </w:p>
    <w:p w14:paraId="280707A5" w14:textId="77777777" w:rsidR="00BA6106" w:rsidRPr="00B13E0B" w:rsidRDefault="00BA6106" w:rsidP="00BA6106">
      <w:pPr>
        <w:jc w:val="both"/>
        <w:rPr>
          <w:lang w:val="es-ES_tradnl"/>
        </w:rPr>
      </w:pPr>
    </w:p>
    <w:p w14:paraId="30BD0B86" w14:textId="77777777" w:rsidR="00BA6106" w:rsidRPr="00B13E0B" w:rsidRDefault="00BA6106" w:rsidP="00BA6106">
      <w:pPr>
        <w:jc w:val="both"/>
        <w:rPr>
          <w:lang w:val="es-ES_tradnl"/>
        </w:rPr>
      </w:pPr>
      <w:r w:rsidRPr="00B63095">
        <w:rPr>
          <w:b/>
          <w:lang w:val="es-ES_tradnl"/>
        </w:rPr>
        <w:t xml:space="preserve">Paso </w:t>
      </w:r>
      <w:r w:rsidR="00DC0B3A" w:rsidRPr="00B63095">
        <w:rPr>
          <w:b/>
          <w:lang w:val="es-ES_tradnl"/>
        </w:rPr>
        <w:t>7</w:t>
      </w:r>
      <w:r w:rsidRPr="00B13E0B">
        <w:rPr>
          <w:lang w:val="es-ES_tradnl"/>
        </w:rPr>
        <w:t>. Multiplicar por el factor de ajuste de ahorro</w:t>
      </w:r>
    </w:p>
    <w:p w14:paraId="5F6FF190" w14:textId="77777777" w:rsidR="00786FFE" w:rsidRPr="00B13E0B" w:rsidRDefault="00786FFE" w:rsidP="00BA6106">
      <w:pPr>
        <w:jc w:val="both"/>
        <w:rPr>
          <w:lang w:val="es-ES_tradnl"/>
        </w:rPr>
      </w:pPr>
    </w:p>
    <w:p w14:paraId="64931201" w14:textId="77777777" w:rsidR="00BA6106" w:rsidRPr="00B13E0B" w:rsidRDefault="00BA6106" w:rsidP="00BA6106">
      <w:pPr>
        <w:jc w:val="both"/>
        <w:rPr>
          <w:lang w:val="es-ES_tradnl"/>
        </w:rPr>
      </w:pPr>
      <w:r w:rsidRPr="00B13E0B">
        <w:rPr>
          <w:lang w:val="es-ES_tradnl"/>
        </w:rPr>
        <w:t xml:space="preserve">Una vez se obtenga que el ahorro de caso propuesto es mayor o igual que el porcentaje de ahorro obligatorio para esta tipología, el valor de ahorro de caso propuesto deberá multiplicarse por un factor de 1.1363 para obtener el ahorro del proyecto ajustado y comparable con el valor de ahorro requerido por la </w:t>
      </w:r>
      <w:r w:rsidR="009E0FAE" w:rsidRPr="00B13E0B">
        <w:rPr>
          <w:lang w:val="es-ES_tradnl"/>
        </w:rPr>
        <w:t>R</w:t>
      </w:r>
      <w:r w:rsidRPr="00B13E0B">
        <w:rPr>
          <w:lang w:val="es-ES_tradnl"/>
        </w:rPr>
        <w:t>esolución 549 de 2015.</w:t>
      </w:r>
    </w:p>
    <w:p w14:paraId="79269164" w14:textId="77777777" w:rsidR="00BA6106" w:rsidRPr="00B13E0B" w:rsidRDefault="00BA6106" w:rsidP="00BA6106">
      <w:pPr>
        <w:jc w:val="both"/>
        <w:rPr>
          <w:lang w:val="es-ES_tradnl"/>
        </w:rPr>
      </w:pPr>
    </w:p>
    <w:p w14:paraId="57A4B225" w14:textId="77777777" w:rsidR="00BA6106" w:rsidRPr="00B13E0B" w:rsidRDefault="009E0FAE" w:rsidP="00BA6106">
      <w:pPr>
        <w:jc w:val="both"/>
        <w:rPr>
          <w:lang w:val="es-ES_tradnl"/>
        </w:rPr>
      </w:pPr>
      <w:r w:rsidRPr="00B13E0B">
        <w:rPr>
          <w:lang w:val="es-ES_tradnl"/>
        </w:rPr>
        <w:t>Cuando se supere</w:t>
      </w:r>
      <w:r w:rsidR="00BA6106" w:rsidRPr="00B13E0B">
        <w:rPr>
          <w:lang w:val="es-ES_tradnl"/>
        </w:rPr>
        <w:t xml:space="preserve"> el desempeño objetivo se debe utilizar </w:t>
      </w:r>
      <w:r w:rsidRPr="00B13E0B">
        <w:rPr>
          <w:lang w:val="es-ES_tradnl"/>
        </w:rPr>
        <w:t xml:space="preserve">el </w:t>
      </w:r>
      <w:r w:rsidR="00BA6106" w:rsidRPr="00B13E0B">
        <w:rPr>
          <w:lang w:val="es-ES_tradnl"/>
        </w:rPr>
        <w:t xml:space="preserve">formato de presentación del proyecto por el método de desempeño para agua </w:t>
      </w:r>
      <w:r w:rsidRPr="00B13E0B">
        <w:rPr>
          <w:lang w:val="es-ES_tradnl"/>
        </w:rPr>
        <w:t xml:space="preserve">que se </w:t>
      </w:r>
      <w:r w:rsidR="00BA6106" w:rsidRPr="00B13E0B">
        <w:rPr>
          <w:lang w:val="es-ES_tradnl"/>
        </w:rPr>
        <w:t>enc</w:t>
      </w:r>
      <w:r w:rsidRPr="00B13E0B">
        <w:rPr>
          <w:lang w:val="es-ES_tradnl"/>
        </w:rPr>
        <w:t>ue</w:t>
      </w:r>
      <w:r w:rsidR="00BA6106" w:rsidRPr="00B13E0B">
        <w:rPr>
          <w:lang w:val="es-ES_tradnl"/>
        </w:rPr>
        <w:t>ntra en el Anexo 3.</w:t>
      </w:r>
    </w:p>
    <w:p w14:paraId="6453295B" w14:textId="77777777" w:rsidR="005F2EC5" w:rsidRPr="00B13E0B" w:rsidRDefault="005F2EC5" w:rsidP="005F2EC5">
      <w:pPr>
        <w:rPr>
          <w:lang w:val="es-CO"/>
        </w:rPr>
      </w:pPr>
    </w:p>
    <w:p w14:paraId="656661D2" w14:textId="77777777" w:rsidR="003A170A" w:rsidRPr="00B13E0B" w:rsidRDefault="00157D33" w:rsidP="002730B6">
      <w:pPr>
        <w:pStyle w:val="Ttulo3"/>
        <w:numPr>
          <w:ilvl w:val="2"/>
          <w:numId w:val="12"/>
        </w:numPr>
        <w:ind w:left="1531" w:hanging="1077"/>
        <w:rPr>
          <w:rFonts w:ascii="Arial" w:hAnsi="Arial" w:cs="Arial"/>
          <w:b w:val="0"/>
          <w:color w:val="auto"/>
          <w:lang w:val="es-ES_tradnl"/>
        </w:rPr>
      </w:pPr>
      <w:bookmarkStart w:id="130" w:name="_Toc413267679"/>
      <w:bookmarkStart w:id="131" w:name="_Toc416385429"/>
      <w:bookmarkStart w:id="132" w:name="_Toc5874800"/>
      <w:bookmarkStart w:id="133" w:name="_Toc5889752"/>
      <w:bookmarkStart w:id="134" w:name="_Toc14779563"/>
      <w:r w:rsidRPr="00B13E0B">
        <w:rPr>
          <w:rFonts w:ascii="Arial" w:hAnsi="Arial" w:cs="Arial"/>
          <w:b w:val="0"/>
          <w:color w:val="auto"/>
          <w:lang w:val="es-ES_tradnl"/>
        </w:rPr>
        <w:t>Método prescriptivo para el ahorro de energía</w:t>
      </w:r>
      <w:bookmarkEnd w:id="130"/>
      <w:bookmarkEnd w:id="131"/>
      <w:bookmarkEnd w:id="132"/>
      <w:bookmarkEnd w:id="133"/>
      <w:bookmarkEnd w:id="134"/>
    </w:p>
    <w:p w14:paraId="23C3A65C" w14:textId="77777777" w:rsidR="00C4116B" w:rsidRPr="00B13E0B" w:rsidRDefault="00C4116B" w:rsidP="00C4116B">
      <w:pPr>
        <w:rPr>
          <w:lang w:val="es-ES_tradnl"/>
        </w:rPr>
      </w:pPr>
    </w:p>
    <w:p w14:paraId="23D1CE92" w14:textId="77777777" w:rsidR="00C4116B" w:rsidRPr="00B13E0B" w:rsidRDefault="00C4116B" w:rsidP="00C4116B">
      <w:pPr>
        <w:jc w:val="both"/>
        <w:rPr>
          <w:lang w:val="es-ES_tradnl"/>
        </w:rPr>
      </w:pPr>
      <w:r w:rsidRPr="00B13E0B">
        <w:rPr>
          <w:lang w:val="es-ES_tradnl"/>
        </w:rPr>
        <w:t>La</w:t>
      </w:r>
      <w:r w:rsidR="00DE09E1" w:rsidRPr="00B13E0B">
        <w:rPr>
          <w:lang w:val="es-ES_tradnl"/>
        </w:rPr>
        <w:t xml:space="preserve"> Tabla 1</w:t>
      </w:r>
      <w:r w:rsidR="008A2FB9" w:rsidRPr="00B13E0B">
        <w:rPr>
          <w:lang w:val="es-ES_tradnl"/>
        </w:rPr>
        <w:t>9</w:t>
      </w:r>
      <w:r w:rsidRPr="00B13E0B">
        <w:rPr>
          <w:lang w:val="es-ES_tradnl"/>
        </w:rPr>
        <w:t xml:space="preserve"> muestra el listado de medidas requeridas para el cumplimiento del ahorro obligatorio para </w:t>
      </w:r>
      <w:r w:rsidR="008A2FB9" w:rsidRPr="00B13E0B">
        <w:rPr>
          <w:lang w:val="es-ES_tradnl"/>
        </w:rPr>
        <w:t>h</w:t>
      </w:r>
      <w:r w:rsidRPr="00B13E0B">
        <w:rPr>
          <w:lang w:val="es-ES_tradnl"/>
        </w:rPr>
        <w:t xml:space="preserve">oteles, </w:t>
      </w:r>
      <w:r w:rsidR="00DE09E1" w:rsidRPr="00B13E0B">
        <w:rPr>
          <w:lang w:val="es-ES_tradnl"/>
        </w:rPr>
        <w:t>que se tomaron</w:t>
      </w:r>
      <w:r w:rsidRPr="00B13E0B">
        <w:rPr>
          <w:lang w:val="es-ES_tradnl"/>
        </w:rPr>
        <w:t xml:space="preserve"> del paquete obligatorio simulado en este estudio</w:t>
      </w:r>
      <w:r w:rsidR="00465C81" w:rsidRPr="00B13E0B">
        <w:rPr>
          <w:lang w:val="es-ES_tradnl"/>
        </w:rPr>
        <w:t xml:space="preserve"> por medio </w:t>
      </w:r>
      <w:r w:rsidRPr="00B13E0B">
        <w:rPr>
          <w:lang w:val="es-ES_tradnl"/>
        </w:rPr>
        <w:t>del cual se determinó el ahorro obligatorio para la tipología.</w:t>
      </w:r>
    </w:p>
    <w:p w14:paraId="42EE84E4" w14:textId="77777777" w:rsidR="00C4116B" w:rsidRPr="00B13E0B" w:rsidRDefault="00C4116B" w:rsidP="00C4116B">
      <w:pPr>
        <w:jc w:val="both"/>
        <w:rPr>
          <w:lang w:val="es-ES_tradnl"/>
        </w:rPr>
      </w:pPr>
    </w:p>
    <w:p w14:paraId="536CEE1A" w14:textId="77777777" w:rsidR="00C4116B" w:rsidRPr="00B13E0B" w:rsidRDefault="00465C81" w:rsidP="00C4116B">
      <w:pPr>
        <w:pStyle w:val="Descripcin"/>
        <w:rPr>
          <w:rFonts w:ascii="Arial" w:hAnsi="Arial"/>
          <w:b w:val="0"/>
          <w:color w:val="auto"/>
          <w:sz w:val="20"/>
          <w:szCs w:val="20"/>
          <w:lang w:val="es-ES_tradnl"/>
        </w:rPr>
      </w:pPr>
      <w:bookmarkStart w:id="135" w:name="_Ref504294205"/>
      <w:bookmarkStart w:id="136" w:name="_Toc528658697"/>
      <w:r w:rsidRPr="00B13E0B">
        <w:rPr>
          <w:rFonts w:ascii="Arial" w:hAnsi="Arial"/>
          <w:b w:val="0"/>
          <w:color w:val="auto"/>
          <w:sz w:val="20"/>
          <w:szCs w:val="20"/>
          <w:lang w:val="es-ES_tradnl"/>
        </w:rPr>
        <w:t xml:space="preserve">Tabla </w:t>
      </w:r>
      <w:bookmarkEnd w:id="135"/>
      <w:r w:rsidR="00C22A26" w:rsidRPr="00B13E0B">
        <w:rPr>
          <w:rFonts w:ascii="Arial" w:hAnsi="Arial"/>
          <w:b w:val="0"/>
          <w:color w:val="auto"/>
          <w:sz w:val="20"/>
          <w:szCs w:val="20"/>
          <w:lang w:val="es-ES_tradnl"/>
        </w:rPr>
        <w:t>19. Medidas</w:t>
      </w:r>
      <w:r w:rsidR="00C4116B" w:rsidRPr="00B13E0B">
        <w:rPr>
          <w:rFonts w:ascii="Arial" w:hAnsi="Arial"/>
          <w:b w:val="0"/>
          <w:color w:val="auto"/>
          <w:sz w:val="20"/>
          <w:szCs w:val="20"/>
          <w:lang w:val="es-ES_tradnl"/>
        </w:rPr>
        <w:t xml:space="preserve"> requeridas </w:t>
      </w:r>
      <w:r w:rsidRPr="00B13E0B">
        <w:rPr>
          <w:rFonts w:ascii="Arial" w:hAnsi="Arial"/>
          <w:b w:val="0"/>
          <w:color w:val="auto"/>
          <w:sz w:val="20"/>
          <w:szCs w:val="20"/>
          <w:lang w:val="es-ES_tradnl"/>
        </w:rPr>
        <w:t xml:space="preserve">en el </w:t>
      </w:r>
      <w:r w:rsidR="00C4116B" w:rsidRPr="00B13E0B">
        <w:rPr>
          <w:rFonts w:ascii="Arial" w:hAnsi="Arial"/>
          <w:b w:val="0"/>
          <w:color w:val="auto"/>
          <w:sz w:val="20"/>
          <w:szCs w:val="20"/>
          <w:lang w:val="es-ES_tradnl"/>
        </w:rPr>
        <w:t xml:space="preserve">método prescriptivo para </w:t>
      </w:r>
      <w:r w:rsidR="008A2FB9" w:rsidRPr="00B13E0B">
        <w:rPr>
          <w:rFonts w:ascii="Arial" w:hAnsi="Arial"/>
          <w:b w:val="0"/>
          <w:color w:val="auto"/>
          <w:sz w:val="20"/>
          <w:szCs w:val="20"/>
          <w:lang w:val="es-ES_tradnl"/>
        </w:rPr>
        <w:t>h</w:t>
      </w:r>
      <w:r w:rsidR="00C4116B" w:rsidRPr="00B13E0B">
        <w:rPr>
          <w:rFonts w:ascii="Arial" w:hAnsi="Arial"/>
          <w:b w:val="0"/>
          <w:color w:val="auto"/>
          <w:sz w:val="20"/>
          <w:szCs w:val="20"/>
          <w:lang w:val="es-ES_tradnl"/>
        </w:rPr>
        <w:t>oteles</w:t>
      </w:r>
      <w:bookmarkEnd w:id="136"/>
    </w:p>
    <w:tbl>
      <w:tblPr>
        <w:tblW w:w="7503"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2128"/>
        <w:gridCol w:w="2167"/>
        <w:gridCol w:w="3208"/>
      </w:tblGrid>
      <w:tr w:rsidR="00C4116B" w:rsidRPr="00B13E0B" w14:paraId="60A18059" w14:textId="77777777" w:rsidTr="00C4116B">
        <w:trPr>
          <w:trHeight w:val="251"/>
          <w:tblHeader/>
          <w:jc w:val="center"/>
        </w:trPr>
        <w:tc>
          <w:tcPr>
            <w:tcW w:w="2128" w:type="dxa"/>
            <w:shd w:val="clear" w:color="auto" w:fill="auto"/>
            <w:noWrap/>
            <w:hideMark/>
          </w:tcPr>
          <w:p w14:paraId="14F73C08"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2167" w:type="dxa"/>
            <w:shd w:val="clear" w:color="auto" w:fill="auto"/>
            <w:noWrap/>
            <w:hideMark/>
          </w:tcPr>
          <w:p w14:paraId="6BC6B78D"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208" w:type="dxa"/>
            <w:shd w:val="clear" w:color="auto" w:fill="auto"/>
            <w:noWrap/>
            <w:vAlign w:val="center"/>
            <w:hideMark/>
          </w:tcPr>
          <w:p w14:paraId="417C825A"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C4116B" w:rsidRPr="00B13E0B" w14:paraId="68E8EC0B" w14:textId="77777777" w:rsidTr="00C4116B">
        <w:trPr>
          <w:trHeight w:val="236"/>
          <w:jc w:val="center"/>
        </w:trPr>
        <w:tc>
          <w:tcPr>
            <w:tcW w:w="2128" w:type="dxa"/>
            <w:shd w:val="clear" w:color="auto" w:fill="auto"/>
            <w:hideMark/>
          </w:tcPr>
          <w:p w14:paraId="2EC5C561"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LED para interiores</w:t>
            </w:r>
          </w:p>
        </w:tc>
        <w:tc>
          <w:tcPr>
            <w:tcW w:w="2167" w:type="dxa"/>
            <w:shd w:val="clear" w:color="auto" w:fill="auto"/>
            <w:noWrap/>
            <w:hideMark/>
          </w:tcPr>
          <w:p w14:paraId="7431D50E"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Luminarias tipo LED</w:t>
            </w:r>
          </w:p>
        </w:tc>
        <w:tc>
          <w:tcPr>
            <w:tcW w:w="3208" w:type="dxa"/>
            <w:shd w:val="clear" w:color="auto" w:fill="auto"/>
            <w:noWrap/>
            <w:vAlign w:val="center"/>
            <w:hideMark/>
          </w:tcPr>
          <w:p w14:paraId="36C76A7B"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Diseño de iluminación que demuestre una densidad de potencia de iluminación de máximo</w:t>
            </w:r>
          </w:p>
          <w:p w14:paraId="1B4CB5D8"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11 W/ 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w:t>
            </w:r>
          </w:p>
        </w:tc>
      </w:tr>
      <w:tr w:rsidR="00C4116B" w:rsidRPr="00420B57" w14:paraId="2701B8E3" w14:textId="77777777" w:rsidTr="00C4116B">
        <w:trPr>
          <w:trHeight w:val="708"/>
          <w:jc w:val="center"/>
        </w:trPr>
        <w:tc>
          <w:tcPr>
            <w:tcW w:w="2128" w:type="dxa"/>
            <w:shd w:val="clear" w:color="auto" w:fill="auto"/>
            <w:hideMark/>
          </w:tcPr>
          <w:p w14:paraId="4AB45443"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Control de iluminación por atenuación en parqueaderos de sótanos</w:t>
            </w:r>
          </w:p>
        </w:tc>
        <w:tc>
          <w:tcPr>
            <w:tcW w:w="2167" w:type="dxa"/>
            <w:shd w:val="clear" w:color="auto" w:fill="auto"/>
            <w:hideMark/>
          </w:tcPr>
          <w:p w14:paraId="0311684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Sistema de atenuación de iluminación</w:t>
            </w:r>
          </w:p>
        </w:tc>
        <w:tc>
          <w:tcPr>
            <w:tcW w:w="3208" w:type="dxa"/>
            <w:shd w:val="clear" w:color="auto" w:fill="auto"/>
            <w:noWrap/>
            <w:vAlign w:val="center"/>
            <w:hideMark/>
          </w:tcPr>
          <w:p w14:paraId="4DD95E41"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Toda la iluminación de sótanos debe contar con sistema de atenuación.</w:t>
            </w:r>
          </w:p>
        </w:tc>
      </w:tr>
      <w:tr w:rsidR="00C4116B" w:rsidRPr="00420B57" w14:paraId="54AA8324" w14:textId="77777777" w:rsidTr="00C4116B">
        <w:trPr>
          <w:trHeight w:val="486"/>
          <w:jc w:val="center"/>
        </w:trPr>
        <w:tc>
          <w:tcPr>
            <w:tcW w:w="2128" w:type="dxa"/>
            <w:shd w:val="clear" w:color="auto" w:fill="auto"/>
            <w:hideMark/>
          </w:tcPr>
          <w:p w14:paraId="081E9BB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Controles de ocupación en espacios interiores</w:t>
            </w:r>
          </w:p>
        </w:tc>
        <w:tc>
          <w:tcPr>
            <w:tcW w:w="2167" w:type="dxa"/>
            <w:shd w:val="clear" w:color="auto" w:fill="auto"/>
            <w:hideMark/>
          </w:tcPr>
          <w:p w14:paraId="19482DEC"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Sensores de presencia o vacancia</w:t>
            </w:r>
          </w:p>
        </w:tc>
        <w:tc>
          <w:tcPr>
            <w:tcW w:w="3208" w:type="dxa"/>
            <w:shd w:val="clear" w:color="auto" w:fill="auto"/>
            <w:vAlign w:val="center"/>
            <w:hideMark/>
          </w:tcPr>
          <w:p w14:paraId="01166EE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Los espacios interiores deben contar con controles de ocupación para la iluminación.</w:t>
            </w:r>
          </w:p>
        </w:tc>
      </w:tr>
      <w:tr w:rsidR="00C4116B" w:rsidRPr="00420B57" w14:paraId="750FB15F" w14:textId="77777777" w:rsidTr="00C4116B">
        <w:trPr>
          <w:trHeight w:val="944"/>
          <w:jc w:val="center"/>
        </w:trPr>
        <w:tc>
          <w:tcPr>
            <w:tcW w:w="2128" w:type="dxa"/>
            <w:shd w:val="clear" w:color="auto" w:fill="auto"/>
            <w:hideMark/>
          </w:tcPr>
          <w:p w14:paraId="2C75DE63"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lastRenderedPageBreak/>
              <w:t xml:space="preserve">Iluminación natural a través de fachadas </w:t>
            </w:r>
            <w:r w:rsidR="008C2D35" w:rsidRPr="00B13E0B">
              <w:rPr>
                <w:rFonts w:eastAsia="Times New Roman"/>
                <w:sz w:val="20"/>
                <w:szCs w:val="20"/>
                <w:lang w:val="es-ES_tradnl" w:eastAsia="es-ES"/>
              </w:rPr>
              <w:t>o</w:t>
            </w:r>
            <w:r w:rsidRPr="00B13E0B">
              <w:rPr>
                <w:rFonts w:eastAsia="Times New Roman"/>
                <w:sz w:val="20"/>
                <w:szCs w:val="20"/>
                <w:lang w:val="es-ES_tradnl" w:eastAsia="es-ES"/>
              </w:rPr>
              <w:t xml:space="preserve"> cielos</w:t>
            </w:r>
          </w:p>
        </w:tc>
        <w:tc>
          <w:tcPr>
            <w:tcW w:w="2167" w:type="dxa"/>
            <w:shd w:val="clear" w:color="auto" w:fill="auto"/>
            <w:hideMark/>
          </w:tcPr>
          <w:p w14:paraId="40E146E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Iluminancia</w:t>
            </w:r>
          </w:p>
        </w:tc>
        <w:tc>
          <w:tcPr>
            <w:tcW w:w="3208" w:type="dxa"/>
            <w:shd w:val="clear" w:color="auto" w:fill="auto"/>
            <w:vAlign w:val="center"/>
            <w:hideMark/>
          </w:tcPr>
          <w:p w14:paraId="1D698B3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Mínimo 105 Lux en el 75 % de espacios regularmente ocupados, entendidos como espacios donde hay permanencia de personas desarrollando alguna actividad por más de 1 hora al día.</w:t>
            </w:r>
          </w:p>
        </w:tc>
      </w:tr>
      <w:tr w:rsidR="00C4116B" w:rsidRPr="00420B57" w14:paraId="14B9B464" w14:textId="77777777" w:rsidTr="00C4116B">
        <w:trPr>
          <w:trHeight w:val="472"/>
          <w:jc w:val="center"/>
        </w:trPr>
        <w:tc>
          <w:tcPr>
            <w:tcW w:w="2128" w:type="dxa"/>
            <w:shd w:val="clear" w:color="auto" w:fill="auto"/>
            <w:hideMark/>
          </w:tcPr>
          <w:p w14:paraId="7614804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Eficiencia en calentadores a gas</w:t>
            </w:r>
          </w:p>
        </w:tc>
        <w:tc>
          <w:tcPr>
            <w:tcW w:w="2167" w:type="dxa"/>
            <w:shd w:val="clear" w:color="auto" w:fill="auto"/>
            <w:noWrap/>
            <w:hideMark/>
          </w:tcPr>
          <w:p w14:paraId="0B89D387"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Calentadores a gas</w:t>
            </w:r>
          </w:p>
        </w:tc>
        <w:tc>
          <w:tcPr>
            <w:tcW w:w="3208" w:type="dxa"/>
            <w:shd w:val="clear" w:color="auto" w:fill="auto"/>
            <w:noWrap/>
            <w:vAlign w:val="center"/>
            <w:hideMark/>
          </w:tcPr>
          <w:p w14:paraId="41848A48"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Los calentadores a gas deben cumplir con las eficiencias de ASHRAE 90.1 2016 o una eficiencia mejor.</w:t>
            </w:r>
          </w:p>
        </w:tc>
      </w:tr>
      <w:tr w:rsidR="00C4116B" w:rsidRPr="00420B57" w14:paraId="5C62D92B" w14:textId="77777777" w:rsidTr="00C4116B">
        <w:trPr>
          <w:trHeight w:val="708"/>
          <w:jc w:val="center"/>
        </w:trPr>
        <w:tc>
          <w:tcPr>
            <w:tcW w:w="2128" w:type="dxa"/>
            <w:shd w:val="clear" w:color="auto" w:fill="auto"/>
            <w:hideMark/>
          </w:tcPr>
          <w:p w14:paraId="334A17B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Sistemas de calentamiento de agua - centrales</w:t>
            </w:r>
          </w:p>
        </w:tc>
        <w:tc>
          <w:tcPr>
            <w:tcW w:w="2167" w:type="dxa"/>
            <w:shd w:val="clear" w:color="auto" w:fill="auto"/>
            <w:noWrap/>
            <w:hideMark/>
          </w:tcPr>
          <w:p w14:paraId="3C7C10C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Sistemas centrales</w:t>
            </w:r>
          </w:p>
        </w:tc>
        <w:tc>
          <w:tcPr>
            <w:tcW w:w="3208" w:type="dxa"/>
            <w:shd w:val="clear" w:color="auto" w:fill="auto"/>
            <w:noWrap/>
            <w:vAlign w:val="center"/>
            <w:hideMark/>
          </w:tcPr>
          <w:p w14:paraId="7E9CB1E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agua caliente debe entregarse a través de sistemas centrales.</w:t>
            </w:r>
          </w:p>
        </w:tc>
      </w:tr>
      <w:tr w:rsidR="00C4116B" w:rsidRPr="00420B57" w14:paraId="0F4F7F4F" w14:textId="77777777" w:rsidTr="00C4116B">
        <w:trPr>
          <w:trHeight w:val="486"/>
          <w:jc w:val="center"/>
        </w:trPr>
        <w:tc>
          <w:tcPr>
            <w:tcW w:w="2128" w:type="dxa"/>
            <w:shd w:val="clear" w:color="auto" w:fill="auto"/>
            <w:hideMark/>
          </w:tcPr>
          <w:p w14:paraId="57321B10"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Economizadores de Aire</w:t>
            </w:r>
          </w:p>
        </w:tc>
        <w:tc>
          <w:tcPr>
            <w:tcW w:w="2167" w:type="dxa"/>
            <w:shd w:val="clear" w:color="auto" w:fill="auto"/>
            <w:noWrap/>
            <w:hideMark/>
          </w:tcPr>
          <w:p w14:paraId="384529DA"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Economizadores</w:t>
            </w:r>
          </w:p>
        </w:tc>
        <w:tc>
          <w:tcPr>
            <w:tcW w:w="3208" w:type="dxa"/>
            <w:shd w:val="clear" w:color="auto" w:fill="auto"/>
            <w:vAlign w:val="center"/>
            <w:hideMark/>
          </w:tcPr>
          <w:p w14:paraId="50635F6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sistema de aire acondicionado debe usar economizadores de aire.</w:t>
            </w:r>
          </w:p>
        </w:tc>
      </w:tr>
      <w:tr w:rsidR="00C4116B" w:rsidRPr="00420B57" w14:paraId="7DAE5E5C" w14:textId="77777777" w:rsidTr="00C4116B">
        <w:trPr>
          <w:trHeight w:val="472"/>
          <w:jc w:val="center"/>
        </w:trPr>
        <w:tc>
          <w:tcPr>
            <w:tcW w:w="2128" w:type="dxa"/>
            <w:shd w:val="clear" w:color="auto" w:fill="auto"/>
            <w:hideMark/>
          </w:tcPr>
          <w:p w14:paraId="77D3B677"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Sensores de CO en parqueaderos</w:t>
            </w:r>
          </w:p>
        </w:tc>
        <w:tc>
          <w:tcPr>
            <w:tcW w:w="2167" w:type="dxa"/>
            <w:shd w:val="clear" w:color="auto" w:fill="auto"/>
            <w:noWrap/>
            <w:hideMark/>
          </w:tcPr>
          <w:p w14:paraId="100BD8F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Sensores de CO</w:t>
            </w:r>
          </w:p>
        </w:tc>
        <w:tc>
          <w:tcPr>
            <w:tcW w:w="3208" w:type="dxa"/>
            <w:shd w:val="clear" w:color="auto" w:fill="auto"/>
            <w:noWrap/>
            <w:vAlign w:val="center"/>
            <w:hideMark/>
          </w:tcPr>
          <w:p w14:paraId="319008C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sistema de control para extracción de parqueadero debe usar sensores de CO.</w:t>
            </w:r>
          </w:p>
        </w:tc>
      </w:tr>
      <w:tr w:rsidR="00C4116B" w:rsidRPr="00420B57" w14:paraId="26E8F744" w14:textId="77777777" w:rsidTr="00C4116B">
        <w:trPr>
          <w:trHeight w:val="338"/>
          <w:jc w:val="center"/>
        </w:trPr>
        <w:tc>
          <w:tcPr>
            <w:tcW w:w="2128" w:type="dxa"/>
            <w:shd w:val="clear" w:color="auto" w:fill="auto"/>
            <w:hideMark/>
          </w:tcPr>
          <w:p w14:paraId="2566F0FA"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Ventilación </w:t>
            </w:r>
            <w:r w:rsidR="00465C81" w:rsidRPr="00B13E0B">
              <w:rPr>
                <w:rFonts w:eastAsia="Times New Roman"/>
                <w:sz w:val="20"/>
                <w:szCs w:val="20"/>
                <w:lang w:val="es-ES_tradnl" w:eastAsia="es-ES"/>
              </w:rPr>
              <w:t>n</w:t>
            </w:r>
            <w:r w:rsidRPr="00B13E0B">
              <w:rPr>
                <w:rFonts w:eastAsia="Times New Roman"/>
                <w:sz w:val="20"/>
                <w:szCs w:val="20"/>
                <w:lang w:val="es-ES_tradnl" w:eastAsia="es-ES"/>
              </w:rPr>
              <w:t>atural</w:t>
            </w:r>
          </w:p>
        </w:tc>
        <w:tc>
          <w:tcPr>
            <w:tcW w:w="2167" w:type="dxa"/>
            <w:shd w:val="clear" w:color="auto" w:fill="auto"/>
            <w:noWrap/>
            <w:hideMark/>
          </w:tcPr>
          <w:p w14:paraId="79375C8A"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Diseño bioclimático</w:t>
            </w:r>
          </w:p>
        </w:tc>
        <w:tc>
          <w:tcPr>
            <w:tcW w:w="3208" w:type="dxa"/>
            <w:shd w:val="clear" w:color="auto" w:fill="auto"/>
            <w:vAlign w:val="center"/>
            <w:hideMark/>
          </w:tcPr>
          <w:p w14:paraId="5BE62366"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diseño bioclimático debe cumplir con lo requerido por ASHRAE 62.1 2016 o norma equivalente. La ventilación natural debe ser al menos para zonas comunes. Adicionalmente las áreas con ventilación natural deben usar sensores de CO2.</w:t>
            </w:r>
          </w:p>
        </w:tc>
      </w:tr>
      <w:tr w:rsidR="00C4116B" w:rsidRPr="00420B57" w14:paraId="61831E4D" w14:textId="77777777" w:rsidTr="00C4116B">
        <w:trPr>
          <w:trHeight w:val="472"/>
          <w:jc w:val="center"/>
        </w:trPr>
        <w:tc>
          <w:tcPr>
            <w:tcW w:w="2128" w:type="dxa"/>
            <w:shd w:val="clear" w:color="auto" w:fill="auto"/>
            <w:hideMark/>
          </w:tcPr>
          <w:p w14:paraId="5262C52B"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COP</w:t>
            </w:r>
          </w:p>
        </w:tc>
        <w:tc>
          <w:tcPr>
            <w:tcW w:w="2167" w:type="dxa"/>
            <w:shd w:val="clear" w:color="auto" w:fill="auto"/>
            <w:hideMark/>
          </w:tcPr>
          <w:p w14:paraId="3232D7D1"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Equipos de aire acondicionado</w:t>
            </w:r>
          </w:p>
        </w:tc>
        <w:tc>
          <w:tcPr>
            <w:tcW w:w="3208" w:type="dxa"/>
            <w:shd w:val="clear" w:color="auto" w:fill="auto"/>
            <w:vAlign w:val="center"/>
            <w:hideMark/>
          </w:tcPr>
          <w:p w14:paraId="638E348E"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Los equipos de aire acondicionado deben cumplir con las eficiencias de ASHRAE 90,1 2016 o una eficiencia mejor.</w:t>
            </w:r>
          </w:p>
        </w:tc>
      </w:tr>
      <w:tr w:rsidR="00C4116B" w:rsidRPr="00420B57" w14:paraId="2834C611" w14:textId="77777777" w:rsidTr="00C4116B">
        <w:trPr>
          <w:trHeight w:val="472"/>
          <w:jc w:val="center"/>
        </w:trPr>
        <w:tc>
          <w:tcPr>
            <w:tcW w:w="2128" w:type="dxa"/>
            <w:shd w:val="clear" w:color="auto" w:fill="auto"/>
            <w:hideMark/>
          </w:tcPr>
          <w:p w14:paraId="7E2E4D5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Valor SHGC del vidrio</w:t>
            </w:r>
          </w:p>
        </w:tc>
        <w:tc>
          <w:tcPr>
            <w:tcW w:w="2167" w:type="dxa"/>
            <w:shd w:val="clear" w:color="auto" w:fill="auto"/>
            <w:hideMark/>
          </w:tcPr>
          <w:p w14:paraId="51599C28"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Coeficiente de desempeño</w:t>
            </w:r>
          </w:p>
        </w:tc>
        <w:tc>
          <w:tcPr>
            <w:tcW w:w="3208" w:type="dxa"/>
            <w:shd w:val="clear" w:color="auto" w:fill="auto"/>
            <w:vAlign w:val="center"/>
            <w:hideMark/>
          </w:tcPr>
          <w:p w14:paraId="75C8821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valor de SHGC del vidrio debe ser de máximo 0,4.</w:t>
            </w:r>
          </w:p>
        </w:tc>
      </w:tr>
      <w:tr w:rsidR="00C4116B" w:rsidRPr="00420B57" w14:paraId="44CA6DD6" w14:textId="77777777" w:rsidTr="00C4116B">
        <w:trPr>
          <w:trHeight w:val="486"/>
          <w:jc w:val="center"/>
        </w:trPr>
        <w:tc>
          <w:tcPr>
            <w:tcW w:w="2128" w:type="dxa"/>
            <w:shd w:val="clear" w:color="auto" w:fill="auto"/>
            <w:hideMark/>
          </w:tcPr>
          <w:p w14:paraId="0B9F35B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Valor U del vidrio</w:t>
            </w:r>
          </w:p>
        </w:tc>
        <w:tc>
          <w:tcPr>
            <w:tcW w:w="2167" w:type="dxa"/>
            <w:shd w:val="clear" w:color="auto" w:fill="auto"/>
            <w:hideMark/>
          </w:tcPr>
          <w:p w14:paraId="75DDA35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Coeficiente de desempeño</w:t>
            </w:r>
          </w:p>
        </w:tc>
        <w:tc>
          <w:tcPr>
            <w:tcW w:w="3208" w:type="dxa"/>
            <w:shd w:val="clear" w:color="auto" w:fill="auto"/>
            <w:vAlign w:val="center"/>
            <w:hideMark/>
          </w:tcPr>
          <w:p w14:paraId="52D15C30"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El valor U del vidrio debe ser de máximo 1,8 W/m</w:t>
            </w:r>
            <w:r w:rsidRPr="00B13E0B">
              <w:rPr>
                <w:rFonts w:eastAsia="Times New Roman"/>
                <w:sz w:val="20"/>
                <w:szCs w:val="20"/>
                <w:vertAlign w:val="superscript"/>
                <w:lang w:val="es-ES_tradnl" w:eastAsia="es-ES"/>
              </w:rPr>
              <w:t>2</w:t>
            </w:r>
            <w:r w:rsidR="00BF117A" w:rsidRPr="00B13E0B">
              <w:rPr>
                <w:rFonts w:eastAsia="Times New Roman"/>
                <w:sz w:val="20"/>
                <w:szCs w:val="20"/>
                <w:lang w:val="es-ES_tradnl" w:eastAsia="es-ES"/>
              </w:rPr>
              <w:t>°C</w:t>
            </w:r>
            <w:r w:rsidRPr="00B13E0B">
              <w:rPr>
                <w:rFonts w:eastAsia="Times New Roman"/>
                <w:sz w:val="20"/>
                <w:szCs w:val="20"/>
                <w:lang w:val="es-ES_tradnl" w:eastAsia="es-ES"/>
              </w:rPr>
              <w:t>.</w:t>
            </w:r>
          </w:p>
        </w:tc>
      </w:tr>
    </w:tbl>
    <w:p w14:paraId="24E480C3"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6D2C8065" w14:textId="77777777" w:rsidR="00C4116B" w:rsidRPr="00B13E0B" w:rsidRDefault="00C4116B" w:rsidP="00C4116B">
      <w:pPr>
        <w:jc w:val="both"/>
        <w:rPr>
          <w:lang w:val="es-ES_tradnl"/>
        </w:rPr>
      </w:pPr>
    </w:p>
    <w:p w14:paraId="5F468E70" w14:textId="77777777" w:rsidR="00C4116B" w:rsidRPr="00B13E0B" w:rsidRDefault="00C4116B" w:rsidP="00C4116B">
      <w:pPr>
        <w:jc w:val="both"/>
        <w:rPr>
          <w:lang w:val="es-ES_tradnl"/>
        </w:rPr>
      </w:pPr>
      <w:r w:rsidRPr="00B13E0B">
        <w:rPr>
          <w:lang w:val="es-ES_tradnl"/>
        </w:rPr>
        <w:t xml:space="preserve">La descripción de cada medida se encuentra en el </w:t>
      </w:r>
      <w:r w:rsidR="007B35B0" w:rsidRPr="00B13E0B">
        <w:rPr>
          <w:lang w:val="es-ES_tradnl"/>
        </w:rPr>
        <w:t>Anexo 2</w:t>
      </w:r>
      <w:r w:rsidR="00167B93" w:rsidRPr="00B13E0B">
        <w:rPr>
          <w:lang w:val="es-ES_tradnl"/>
        </w:rPr>
        <w:t xml:space="preserve"> y debe</w:t>
      </w:r>
      <w:r w:rsidRPr="00B13E0B">
        <w:rPr>
          <w:lang w:val="es-ES_tradnl"/>
        </w:rPr>
        <w:t xml:space="preserve"> documentarse a </w:t>
      </w:r>
      <w:r w:rsidR="00167B93" w:rsidRPr="00B13E0B">
        <w:rPr>
          <w:lang w:val="es-ES_tradnl"/>
        </w:rPr>
        <w:t xml:space="preserve">en </w:t>
      </w:r>
      <w:r w:rsidRPr="00B13E0B">
        <w:rPr>
          <w:lang w:val="es-ES_tradnl"/>
        </w:rPr>
        <w:t xml:space="preserve">el formato de cumplimiento </w:t>
      </w:r>
      <w:r w:rsidR="007B35B0" w:rsidRPr="00B13E0B">
        <w:rPr>
          <w:lang w:val="es-ES_tradnl"/>
        </w:rPr>
        <w:t xml:space="preserve">del Anexo 3 </w:t>
      </w:r>
      <w:r w:rsidRPr="00B13E0B">
        <w:rPr>
          <w:lang w:val="es-ES_tradnl"/>
        </w:rPr>
        <w:t>que también incluye los siguientes documentos de soporte:</w:t>
      </w:r>
    </w:p>
    <w:p w14:paraId="30D34052" w14:textId="77777777" w:rsidR="00C4116B" w:rsidRPr="00B13E0B" w:rsidRDefault="00C4116B" w:rsidP="00C4116B">
      <w:pPr>
        <w:jc w:val="both"/>
        <w:rPr>
          <w:lang w:val="es-ES_tradnl"/>
        </w:rPr>
      </w:pPr>
    </w:p>
    <w:p w14:paraId="33575744" w14:textId="77777777" w:rsidR="00C4116B" w:rsidRPr="00B13E0B" w:rsidRDefault="00C4116B" w:rsidP="002730B6">
      <w:pPr>
        <w:pStyle w:val="Prrafodelista"/>
        <w:numPr>
          <w:ilvl w:val="0"/>
          <w:numId w:val="13"/>
        </w:numPr>
        <w:spacing w:after="200" w:line="276" w:lineRule="auto"/>
        <w:jc w:val="both"/>
        <w:rPr>
          <w:lang w:val="es-ES_tradnl"/>
        </w:rPr>
      </w:pPr>
      <w:r w:rsidRPr="00B13E0B">
        <w:rPr>
          <w:lang w:val="es-ES_tradnl"/>
        </w:rPr>
        <w:t>C</w:t>
      </w:r>
      <w:r w:rsidR="00F56FE2" w:rsidRPr="00B13E0B">
        <w:rPr>
          <w:lang w:val="es-ES_tradnl"/>
        </w:rPr>
        <w:t>á</w:t>
      </w:r>
      <w:r w:rsidRPr="00B13E0B">
        <w:rPr>
          <w:lang w:val="es-ES_tradnl"/>
        </w:rPr>
        <w:t>lculo que demuestre cumplimiento con lo requerido por ASHRAE 62.1 2016 o norma equivalente.</w:t>
      </w:r>
    </w:p>
    <w:p w14:paraId="38BB9E80" w14:textId="77777777" w:rsidR="00C4116B" w:rsidRPr="00B13E0B" w:rsidRDefault="00C4116B" w:rsidP="002730B6">
      <w:pPr>
        <w:pStyle w:val="Prrafodelista"/>
        <w:numPr>
          <w:ilvl w:val="0"/>
          <w:numId w:val="13"/>
        </w:numPr>
        <w:spacing w:after="200" w:line="276" w:lineRule="auto"/>
        <w:jc w:val="both"/>
        <w:rPr>
          <w:lang w:val="es-ES_tradnl"/>
        </w:rPr>
      </w:pPr>
      <w:r w:rsidRPr="00B13E0B">
        <w:rPr>
          <w:lang w:val="es-ES_tradnl"/>
        </w:rPr>
        <w:t xml:space="preserve">Planos de iluminación y control de iluminación, fichas técnicas de luminarias y especificaciones. </w:t>
      </w:r>
    </w:p>
    <w:p w14:paraId="10BC6354" w14:textId="77777777" w:rsidR="00C4116B" w:rsidRPr="00B13E0B" w:rsidRDefault="007B35B0" w:rsidP="002730B6">
      <w:pPr>
        <w:pStyle w:val="Prrafodelista"/>
        <w:numPr>
          <w:ilvl w:val="0"/>
          <w:numId w:val="13"/>
        </w:numPr>
        <w:spacing w:after="200" w:line="276" w:lineRule="auto"/>
        <w:jc w:val="both"/>
        <w:rPr>
          <w:lang w:val="es-ES_tradnl"/>
        </w:rPr>
      </w:pPr>
      <w:r w:rsidRPr="00B13E0B">
        <w:rPr>
          <w:lang w:val="es-ES_tradnl"/>
        </w:rPr>
        <w:t>C</w:t>
      </w:r>
      <w:r w:rsidR="00C4116B" w:rsidRPr="00B13E0B">
        <w:rPr>
          <w:lang w:val="es-ES_tradnl"/>
        </w:rPr>
        <w:t>álculos de iluminación natural.</w:t>
      </w:r>
    </w:p>
    <w:p w14:paraId="263B444A" w14:textId="77777777" w:rsidR="00C4116B" w:rsidRPr="00B13E0B" w:rsidRDefault="00C4116B" w:rsidP="002730B6">
      <w:pPr>
        <w:pStyle w:val="Prrafodelista"/>
        <w:numPr>
          <w:ilvl w:val="0"/>
          <w:numId w:val="13"/>
        </w:numPr>
        <w:spacing w:after="200" w:line="276" w:lineRule="auto"/>
        <w:jc w:val="both"/>
        <w:rPr>
          <w:lang w:val="es-ES_tradnl"/>
        </w:rPr>
      </w:pPr>
      <w:r w:rsidRPr="00B13E0B">
        <w:rPr>
          <w:lang w:val="es-ES_tradnl"/>
        </w:rPr>
        <w:t xml:space="preserve">Diseño de ventilación de sótanos. </w:t>
      </w:r>
    </w:p>
    <w:p w14:paraId="4AB79C41" w14:textId="77777777" w:rsidR="00C4116B" w:rsidRPr="00B13E0B" w:rsidRDefault="00C4116B" w:rsidP="002730B6">
      <w:pPr>
        <w:pStyle w:val="Prrafodelista"/>
        <w:numPr>
          <w:ilvl w:val="0"/>
          <w:numId w:val="13"/>
        </w:numPr>
        <w:spacing w:after="200" w:line="276" w:lineRule="auto"/>
        <w:jc w:val="both"/>
        <w:rPr>
          <w:lang w:val="es-ES_tradnl"/>
        </w:rPr>
      </w:pPr>
      <w:r w:rsidRPr="00B13E0B">
        <w:rPr>
          <w:lang w:val="es-ES_tradnl"/>
        </w:rPr>
        <w:t>Diseño de sistema de agua caliente incluyendo especificaciones, memorias de cálculo y fichas técnicas.</w:t>
      </w:r>
    </w:p>
    <w:p w14:paraId="00F24D7F" w14:textId="77777777" w:rsidR="00C4116B" w:rsidRPr="00B13E0B" w:rsidRDefault="00C4116B" w:rsidP="002730B6">
      <w:pPr>
        <w:pStyle w:val="Prrafodelista"/>
        <w:numPr>
          <w:ilvl w:val="0"/>
          <w:numId w:val="13"/>
        </w:numPr>
        <w:spacing w:after="200" w:line="276" w:lineRule="auto"/>
        <w:jc w:val="both"/>
        <w:rPr>
          <w:lang w:val="es-ES_tradnl"/>
        </w:rPr>
      </w:pPr>
      <w:r w:rsidRPr="00B13E0B">
        <w:rPr>
          <w:lang w:val="es-ES_tradnl"/>
        </w:rPr>
        <w:lastRenderedPageBreak/>
        <w:t>Diseño de HVAC del proyecto incluyendo diagramas de control y fichas técnicas.</w:t>
      </w:r>
    </w:p>
    <w:p w14:paraId="6A93B97B" w14:textId="77777777" w:rsidR="00C4116B" w:rsidRPr="00B13E0B" w:rsidRDefault="00C4116B" w:rsidP="002730B6">
      <w:pPr>
        <w:pStyle w:val="Prrafodelista"/>
        <w:numPr>
          <w:ilvl w:val="0"/>
          <w:numId w:val="13"/>
        </w:numPr>
        <w:spacing w:after="200" w:line="276" w:lineRule="auto"/>
        <w:jc w:val="both"/>
        <w:rPr>
          <w:lang w:val="es-ES_tradnl"/>
        </w:rPr>
      </w:pPr>
      <w:r w:rsidRPr="00B13E0B">
        <w:rPr>
          <w:lang w:val="es-ES_tradnl"/>
        </w:rPr>
        <w:t>Fichas técnicas de vidrios usados en el proyecto indicando coeficientes térmicos (al menos U y SHGC)</w:t>
      </w:r>
      <w:r w:rsidR="00786FFE" w:rsidRPr="00B13E0B">
        <w:rPr>
          <w:lang w:val="es-ES_tradnl"/>
        </w:rPr>
        <w:t>.</w:t>
      </w:r>
    </w:p>
    <w:p w14:paraId="403F944D" w14:textId="77777777" w:rsidR="00C4116B" w:rsidRPr="00B13E0B" w:rsidRDefault="00C4116B" w:rsidP="00C4116B">
      <w:pPr>
        <w:jc w:val="both"/>
        <w:rPr>
          <w:lang w:val="es-ES_tradnl"/>
        </w:rPr>
      </w:pPr>
      <w:r w:rsidRPr="00B13E0B">
        <w:rPr>
          <w:lang w:val="es-ES_tradnl"/>
        </w:rPr>
        <w:t>El requerimiento de sensores de CO no aplica si el proyecto no tiene sótanos o si los sótanos son ventilados de forma natural en cuyo caso deberán entregarse cálculos o simulaciones del sistema bioclimático.</w:t>
      </w:r>
    </w:p>
    <w:p w14:paraId="62293380" w14:textId="77777777" w:rsidR="00C4116B" w:rsidRPr="00B13E0B" w:rsidRDefault="00C4116B" w:rsidP="00C4116B">
      <w:pPr>
        <w:rPr>
          <w:lang w:val="es-ES_tradnl"/>
        </w:rPr>
      </w:pPr>
    </w:p>
    <w:p w14:paraId="61A9940F" w14:textId="77777777" w:rsidR="00157D33" w:rsidRPr="00B13E0B" w:rsidRDefault="00157D33" w:rsidP="002730B6">
      <w:pPr>
        <w:pStyle w:val="Ttulo3"/>
        <w:numPr>
          <w:ilvl w:val="2"/>
          <w:numId w:val="12"/>
        </w:numPr>
        <w:ind w:left="1531" w:hanging="1077"/>
        <w:rPr>
          <w:rFonts w:ascii="Arial" w:hAnsi="Arial" w:cs="Arial"/>
          <w:b w:val="0"/>
          <w:color w:val="auto"/>
          <w:lang w:val="es-ES_tradnl"/>
        </w:rPr>
      </w:pPr>
      <w:bookmarkStart w:id="137" w:name="_Toc413267680"/>
      <w:bookmarkStart w:id="138" w:name="_Toc416385430"/>
      <w:bookmarkStart w:id="139" w:name="_Toc5874801"/>
      <w:bookmarkStart w:id="140" w:name="_Toc5889753"/>
      <w:bookmarkStart w:id="141" w:name="_Toc14779564"/>
      <w:r w:rsidRPr="00B13E0B">
        <w:rPr>
          <w:rFonts w:ascii="Arial" w:hAnsi="Arial" w:cs="Arial"/>
          <w:b w:val="0"/>
          <w:color w:val="auto"/>
          <w:lang w:val="es-ES_tradnl"/>
        </w:rPr>
        <w:t>Método prescriptivo para el ahorro de agua</w:t>
      </w:r>
      <w:bookmarkEnd w:id="137"/>
      <w:bookmarkEnd w:id="138"/>
      <w:bookmarkEnd w:id="139"/>
      <w:bookmarkEnd w:id="140"/>
      <w:bookmarkEnd w:id="141"/>
    </w:p>
    <w:p w14:paraId="41A1E621" w14:textId="77777777" w:rsidR="003A170A" w:rsidRPr="00B13E0B" w:rsidRDefault="003A170A" w:rsidP="003A170A">
      <w:pPr>
        <w:rPr>
          <w:lang w:val="es-CO"/>
        </w:rPr>
      </w:pPr>
    </w:p>
    <w:p w14:paraId="7B06624A" w14:textId="77777777" w:rsidR="00C4116B" w:rsidRPr="00B13E0B" w:rsidRDefault="00C4116B" w:rsidP="00C4116B">
      <w:pPr>
        <w:jc w:val="both"/>
        <w:rPr>
          <w:lang w:val="es-ES_tradnl"/>
        </w:rPr>
      </w:pPr>
      <w:r w:rsidRPr="00B13E0B">
        <w:rPr>
          <w:lang w:val="es-ES_tradnl"/>
        </w:rPr>
        <w:t>La</w:t>
      </w:r>
      <w:r w:rsidR="00167B93" w:rsidRPr="00B13E0B">
        <w:rPr>
          <w:lang w:val="es-ES_tradnl"/>
        </w:rPr>
        <w:t xml:space="preserve"> Tabla</w:t>
      </w:r>
      <w:r w:rsidR="001F3C5C" w:rsidRPr="00B13E0B">
        <w:rPr>
          <w:lang w:val="es-ES_tradnl"/>
        </w:rPr>
        <w:t xml:space="preserve"> 20</w:t>
      </w:r>
      <w:r w:rsidRPr="00B13E0B">
        <w:rPr>
          <w:lang w:val="es-ES_tradnl"/>
        </w:rPr>
        <w:t xml:space="preserve">muestra las medidas requeridas que deben cumplirse en el método prescriptivo de ahorro de agua para la tipología </w:t>
      </w:r>
      <w:r w:rsidR="00471848" w:rsidRPr="00B13E0B">
        <w:rPr>
          <w:lang w:val="es-ES_tradnl"/>
        </w:rPr>
        <w:t>H</w:t>
      </w:r>
      <w:r w:rsidR="008A2FB9" w:rsidRPr="00B13E0B">
        <w:rPr>
          <w:lang w:val="es-ES_tradnl"/>
        </w:rPr>
        <w:t>oteles</w:t>
      </w:r>
      <w:r w:rsidRPr="00B13E0B">
        <w:rPr>
          <w:lang w:val="es-ES_tradnl"/>
        </w:rPr>
        <w:t xml:space="preserve">. </w:t>
      </w:r>
    </w:p>
    <w:p w14:paraId="3EF5BD13" w14:textId="77777777" w:rsidR="00C4116B" w:rsidRPr="00B13E0B" w:rsidRDefault="00C4116B" w:rsidP="00C4116B">
      <w:pPr>
        <w:jc w:val="both"/>
        <w:rPr>
          <w:lang w:val="es-ES_tradnl"/>
        </w:rPr>
      </w:pPr>
    </w:p>
    <w:p w14:paraId="7463560B" w14:textId="77777777" w:rsidR="00C4116B" w:rsidRPr="00B13E0B" w:rsidRDefault="00C4116B" w:rsidP="00C4116B">
      <w:pPr>
        <w:pStyle w:val="Descripcin"/>
        <w:keepNext/>
        <w:spacing w:line="276" w:lineRule="auto"/>
        <w:rPr>
          <w:rFonts w:ascii="Arial" w:hAnsi="Arial"/>
          <w:b w:val="0"/>
          <w:color w:val="auto"/>
          <w:sz w:val="20"/>
          <w:szCs w:val="20"/>
          <w:lang w:val="es-ES_tradnl"/>
        </w:rPr>
      </w:pPr>
      <w:bookmarkStart w:id="142" w:name="_Ref504302389"/>
      <w:bookmarkStart w:id="143" w:name="_Toc528658705"/>
      <w:r w:rsidRPr="00B13E0B">
        <w:rPr>
          <w:rFonts w:ascii="Arial" w:hAnsi="Arial"/>
          <w:b w:val="0"/>
          <w:color w:val="auto"/>
          <w:sz w:val="20"/>
          <w:szCs w:val="20"/>
          <w:lang w:val="es-ES_tradnl"/>
        </w:rPr>
        <w:t xml:space="preserve">Tabla </w:t>
      </w:r>
      <w:bookmarkEnd w:id="142"/>
      <w:r w:rsidR="001F3C5C" w:rsidRPr="00B13E0B">
        <w:rPr>
          <w:rFonts w:ascii="Arial" w:hAnsi="Arial"/>
          <w:b w:val="0"/>
          <w:color w:val="auto"/>
          <w:sz w:val="20"/>
          <w:szCs w:val="20"/>
          <w:lang w:val="es-ES_tradnl"/>
        </w:rPr>
        <w:t xml:space="preserve">20. </w:t>
      </w:r>
      <w:r w:rsidRPr="00B13E0B">
        <w:rPr>
          <w:rFonts w:ascii="Arial" w:hAnsi="Arial"/>
          <w:b w:val="0"/>
          <w:color w:val="auto"/>
          <w:sz w:val="20"/>
          <w:szCs w:val="20"/>
          <w:lang w:val="es-ES_tradnl"/>
        </w:rPr>
        <w:t>Medidas de agua requeridas para el método prescriptivo de hoteles</w:t>
      </w:r>
      <w:bookmarkEnd w:id="143"/>
    </w:p>
    <w:tbl>
      <w:tblPr>
        <w:tblW w:w="6380" w:type="dxa"/>
        <w:jc w:val="center"/>
        <w:tblCellMar>
          <w:left w:w="70" w:type="dxa"/>
          <w:right w:w="70" w:type="dxa"/>
        </w:tblCellMar>
        <w:tblLook w:val="04A0" w:firstRow="1" w:lastRow="0" w:firstColumn="1" w:lastColumn="0" w:noHBand="0" w:noVBand="1"/>
      </w:tblPr>
      <w:tblGrid>
        <w:gridCol w:w="2061"/>
        <w:gridCol w:w="1174"/>
        <w:gridCol w:w="3145"/>
      </w:tblGrid>
      <w:tr w:rsidR="00C4116B" w:rsidRPr="00B13E0B" w14:paraId="2AE88AB4" w14:textId="77777777" w:rsidTr="000D1A8F">
        <w:trPr>
          <w:trHeight w:val="255"/>
          <w:tblHeader/>
          <w:jc w:val="center"/>
        </w:trPr>
        <w:tc>
          <w:tcPr>
            <w:tcW w:w="2061"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21E8E387"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74" w:type="dxa"/>
            <w:tcBorders>
              <w:top w:val="single" w:sz="12" w:space="0" w:color="auto"/>
              <w:left w:val="nil"/>
              <w:bottom w:val="single" w:sz="12" w:space="0" w:color="auto"/>
              <w:right w:val="single" w:sz="4" w:space="0" w:color="auto"/>
            </w:tcBorders>
            <w:shd w:val="clear" w:color="auto" w:fill="auto"/>
            <w:noWrap/>
            <w:vAlign w:val="center"/>
            <w:hideMark/>
          </w:tcPr>
          <w:p w14:paraId="7E6D6B82"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3145" w:type="dxa"/>
            <w:tcBorders>
              <w:top w:val="single" w:sz="12" w:space="0" w:color="auto"/>
              <w:left w:val="nil"/>
              <w:bottom w:val="single" w:sz="12" w:space="0" w:color="auto"/>
              <w:right w:val="single" w:sz="12" w:space="0" w:color="auto"/>
            </w:tcBorders>
            <w:shd w:val="clear" w:color="auto" w:fill="auto"/>
            <w:noWrap/>
            <w:vAlign w:val="center"/>
            <w:hideMark/>
          </w:tcPr>
          <w:p w14:paraId="46C266A4" w14:textId="77777777" w:rsidR="00C4116B" w:rsidRPr="00B13E0B" w:rsidRDefault="00C4116B" w:rsidP="00C4116B">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C4116B" w:rsidRPr="00420B57" w14:paraId="24D4BD55" w14:textId="77777777" w:rsidTr="000D1A8F">
        <w:trPr>
          <w:trHeight w:val="240"/>
          <w:jc w:val="center"/>
        </w:trPr>
        <w:tc>
          <w:tcPr>
            <w:tcW w:w="2061"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361DEF29"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763C6D" w:rsidRPr="00B13E0B">
              <w:rPr>
                <w:rFonts w:eastAsia="Times New Roman"/>
                <w:sz w:val="20"/>
                <w:szCs w:val="20"/>
                <w:lang w:val="es-ES_tradnl" w:eastAsia="es-ES"/>
              </w:rPr>
              <w:t>d</w:t>
            </w:r>
            <w:r w:rsidRPr="00B13E0B">
              <w:rPr>
                <w:rFonts w:eastAsia="Times New Roman"/>
                <w:sz w:val="20"/>
                <w:szCs w:val="20"/>
                <w:lang w:val="es-ES_tradnl" w:eastAsia="es-ES"/>
              </w:rPr>
              <w:t>ucha</w:t>
            </w:r>
          </w:p>
        </w:tc>
        <w:tc>
          <w:tcPr>
            <w:tcW w:w="1174" w:type="dxa"/>
            <w:tcBorders>
              <w:top w:val="single" w:sz="12" w:space="0" w:color="auto"/>
              <w:left w:val="nil"/>
              <w:bottom w:val="single" w:sz="4" w:space="0" w:color="auto"/>
              <w:right w:val="single" w:sz="4" w:space="0" w:color="auto"/>
            </w:tcBorders>
            <w:shd w:val="clear" w:color="auto" w:fill="auto"/>
            <w:noWrap/>
            <w:vAlign w:val="center"/>
            <w:hideMark/>
          </w:tcPr>
          <w:p w14:paraId="356CD49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Ducha</w:t>
            </w:r>
          </w:p>
        </w:tc>
        <w:tc>
          <w:tcPr>
            <w:tcW w:w="3145" w:type="dxa"/>
            <w:tcBorders>
              <w:top w:val="single" w:sz="12" w:space="0" w:color="auto"/>
              <w:left w:val="nil"/>
              <w:bottom w:val="single" w:sz="4" w:space="0" w:color="auto"/>
              <w:right w:val="single" w:sz="12" w:space="0" w:color="auto"/>
            </w:tcBorders>
            <w:shd w:val="clear" w:color="auto" w:fill="auto"/>
            <w:noWrap/>
            <w:vAlign w:val="center"/>
            <w:hideMark/>
          </w:tcPr>
          <w:p w14:paraId="2B24260E"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Instalar duchas con un consumo máximo de 6 lpm a una presión de 60 PSI.</w:t>
            </w:r>
          </w:p>
        </w:tc>
      </w:tr>
      <w:tr w:rsidR="00C4116B" w:rsidRPr="00420B57" w14:paraId="599CC979" w14:textId="77777777" w:rsidTr="000D1A8F">
        <w:trPr>
          <w:trHeight w:val="480"/>
          <w:jc w:val="center"/>
        </w:trPr>
        <w:tc>
          <w:tcPr>
            <w:tcW w:w="2061" w:type="dxa"/>
            <w:tcBorders>
              <w:top w:val="nil"/>
              <w:left w:val="single" w:sz="12" w:space="0" w:color="auto"/>
              <w:bottom w:val="single" w:sz="4" w:space="0" w:color="auto"/>
              <w:right w:val="single" w:sz="4" w:space="0" w:color="auto"/>
            </w:tcBorders>
            <w:shd w:val="clear" w:color="auto" w:fill="auto"/>
            <w:vAlign w:val="center"/>
            <w:hideMark/>
          </w:tcPr>
          <w:p w14:paraId="10701BFB"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763C6D" w:rsidRPr="00B13E0B">
              <w:rPr>
                <w:rFonts w:eastAsia="Times New Roman"/>
                <w:sz w:val="20"/>
                <w:szCs w:val="20"/>
                <w:lang w:val="es-ES_tradnl" w:eastAsia="es-ES"/>
              </w:rPr>
              <w:t>s</w:t>
            </w:r>
            <w:r w:rsidRPr="00B13E0B">
              <w:rPr>
                <w:rFonts w:eastAsia="Times New Roman"/>
                <w:sz w:val="20"/>
                <w:szCs w:val="20"/>
                <w:lang w:val="es-ES_tradnl" w:eastAsia="es-ES"/>
              </w:rPr>
              <w:t>anitario doble descarga</w:t>
            </w:r>
          </w:p>
        </w:tc>
        <w:tc>
          <w:tcPr>
            <w:tcW w:w="1174" w:type="dxa"/>
            <w:tcBorders>
              <w:top w:val="nil"/>
              <w:left w:val="nil"/>
              <w:bottom w:val="single" w:sz="4" w:space="0" w:color="auto"/>
              <w:right w:val="single" w:sz="4" w:space="0" w:color="auto"/>
            </w:tcBorders>
            <w:shd w:val="clear" w:color="auto" w:fill="auto"/>
            <w:noWrap/>
            <w:vAlign w:val="center"/>
            <w:hideMark/>
          </w:tcPr>
          <w:p w14:paraId="37EE253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Sanitario</w:t>
            </w:r>
          </w:p>
        </w:tc>
        <w:tc>
          <w:tcPr>
            <w:tcW w:w="3145" w:type="dxa"/>
            <w:tcBorders>
              <w:top w:val="nil"/>
              <w:left w:val="nil"/>
              <w:bottom w:val="single" w:sz="4" w:space="0" w:color="auto"/>
              <w:right w:val="single" w:sz="12" w:space="0" w:color="auto"/>
            </w:tcBorders>
            <w:shd w:val="clear" w:color="auto" w:fill="auto"/>
            <w:noWrap/>
            <w:vAlign w:val="center"/>
            <w:hideMark/>
          </w:tcPr>
          <w:p w14:paraId="46161E7F"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Instalar sanitario de doble descarga (máximo de 6/4,8 lpd), ya sea de tanque o de fluxómetro. A efectos de los cálculos se usa el caudal ponderado del sanitario (para 6/4,8 lpd es 5,2 lpd calculando un total de 3 usos con 2 líquidos y 1 sólido).</w:t>
            </w:r>
          </w:p>
        </w:tc>
      </w:tr>
      <w:tr w:rsidR="00C4116B" w:rsidRPr="00420B57" w14:paraId="4E9CDB0D" w14:textId="77777777" w:rsidTr="000D1A8F">
        <w:trPr>
          <w:trHeight w:val="240"/>
          <w:jc w:val="center"/>
        </w:trPr>
        <w:tc>
          <w:tcPr>
            <w:tcW w:w="2061" w:type="dxa"/>
            <w:tcBorders>
              <w:top w:val="nil"/>
              <w:left w:val="single" w:sz="12" w:space="0" w:color="auto"/>
              <w:bottom w:val="single" w:sz="4" w:space="0" w:color="auto"/>
              <w:right w:val="single" w:sz="4" w:space="0" w:color="auto"/>
            </w:tcBorders>
            <w:shd w:val="clear" w:color="auto" w:fill="auto"/>
            <w:vAlign w:val="center"/>
            <w:hideMark/>
          </w:tcPr>
          <w:p w14:paraId="6EEA10E7" w14:textId="77777777" w:rsidR="00C4116B" w:rsidRPr="00B13E0B" w:rsidRDefault="00C22A26" w:rsidP="00C4116B">
            <w:pPr>
              <w:jc w:val="both"/>
              <w:rPr>
                <w:rFonts w:eastAsia="Times New Roman"/>
                <w:sz w:val="20"/>
                <w:szCs w:val="20"/>
                <w:lang w:val="es-ES_tradnl" w:eastAsia="es-ES"/>
              </w:rPr>
            </w:pPr>
            <w:r w:rsidRPr="00B13E0B">
              <w:rPr>
                <w:rFonts w:eastAsia="Times New Roman"/>
                <w:sz w:val="20"/>
                <w:szCs w:val="20"/>
                <w:lang w:val="es-ES_tradnl" w:eastAsia="es-ES"/>
              </w:rPr>
              <w:t>Orinal convencional</w:t>
            </w:r>
          </w:p>
        </w:tc>
        <w:tc>
          <w:tcPr>
            <w:tcW w:w="1174" w:type="dxa"/>
            <w:tcBorders>
              <w:top w:val="nil"/>
              <w:left w:val="nil"/>
              <w:bottom w:val="single" w:sz="4" w:space="0" w:color="auto"/>
              <w:right w:val="single" w:sz="4" w:space="0" w:color="auto"/>
            </w:tcBorders>
            <w:shd w:val="clear" w:color="auto" w:fill="auto"/>
            <w:noWrap/>
            <w:vAlign w:val="center"/>
            <w:hideMark/>
          </w:tcPr>
          <w:p w14:paraId="249767FA"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Orinal</w:t>
            </w:r>
          </w:p>
        </w:tc>
        <w:tc>
          <w:tcPr>
            <w:tcW w:w="3145" w:type="dxa"/>
            <w:tcBorders>
              <w:top w:val="nil"/>
              <w:left w:val="nil"/>
              <w:bottom w:val="single" w:sz="4" w:space="0" w:color="auto"/>
              <w:right w:val="single" w:sz="12" w:space="0" w:color="auto"/>
            </w:tcBorders>
            <w:shd w:val="clear" w:color="auto" w:fill="auto"/>
            <w:noWrap/>
            <w:vAlign w:val="center"/>
            <w:hideMark/>
          </w:tcPr>
          <w:p w14:paraId="5F7CB79D"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Instalar orinal con un consumo máximo de 1,9 lpd</w:t>
            </w:r>
            <w:r w:rsidR="00BF117A" w:rsidRPr="00B13E0B">
              <w:rPr>
                <w:rFonts w:eastAsia="Times New Roman"/>
                <w:sz w:val="20"/>
                <w:szCs w:val="20"/>
                <w:lang w:val="es-ES_tradnl" w:eastAsia="es-ES"/>
              </w:rPr>
              <w:t>.</w:t>
            </w:r>
          </w:p>
        </w:tc>
      </w:tr>
      <w:tr w:rsidR="00C4116B" w:rsidRPr="00420B57" w14:paraId="0DF76F42" w14:textId="77777777" w:rsidTr="000D1A8F">
        <w:trPr>
          <w:trHeight w:val="240"/>
          <w:jc w:val="center"/>
        </w:trPr>
        <w:tc>
          <w:tcPr>
            <w:tcW w:w="2061" w:type="dxa"/>
            <w:tcBorders>
              <w:top w:val="nil"/>
              <w:left w:val="single" w:sz="12" w:space="0" w:color="auto"/>
              <w:bottom w:val="single" w:sz="4" w:space="0" w:color="auto"/>
              <w:right w:val="single" w:sz="4" w:space="0" w:color="auto"/>
            </w:tcBorders>
            <w:shd w:val="clear" w:color="auto" w:fill="auto"/>
            <w:vAlign w:val="center"/>
          </w:tcPr>
          <w:p w14:paraId="728C5377"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Lavaplatos convencional</w:t>
            </w:r>
          </w:p>
        </w:tc>
        <w:tc>
          <w:tcPr>
            <w:tcW w:w="1174" w:type="dxa"/>
            <w:tcBorders>
              <w:top w:val="nil"/>
              <w:left w:val="nil"/>
              <w:bottom w:val="single" w:sz="4" w:space="0" w:color="auto"/>
              <w:right w:val="single" w:sz="4" w:space="0" w:color="auto"/>
            </w:tcBorders>
            <w:shd w:val="clear" w:color="auto" w:fill="auto"/>
            <w:noWrap/>
            <w:vAlign w:val="center"/>
          </w:tcPr>
          <w:p w14:paraId="0C6B02F4"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Lavaplatos</w:t>
            </w:r>
          </w:p>
        </w:tc>
        <w:tc>
          <w:tcPr>
            <w:tcW w:w="3145" w:type="dxa"/>
            <w:tcBorders>
              <w:top w:val="nil"/>
              <w:left w:val="nil"/>
              <w:bottom w:val="single" w:sz="4" w:space="0" w:color="auto"/>
              <w:right w:val="single" w:sz="12" w:space="0" w:color="auto"/>
            </w:tcBorders>
            <w:shd w:val="clear" w:color="auto" w:fill="auto"/>
            <w:noWrap/>
            <w:vAlign w:val="center"/>
          </w:tcPr>
          <w:p w14:paraId="005D14E6"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Instalar un lavaplatos con un consumo máximo de 8.3 lpm</w:t>
            </w:r>
            <w:r w:rsidR="00BF117A" w:rsidRPr="00B13E0B">
              <w:rPr>
                <w:rFonts w:eastAsia="Times New Roman"/>
                <w:sz w:val="20"/>
                <w:szCs w:val="20"/>
                <w:lang w:val="es-ES_tradnl" w:eastAsia="es-ES"/>
              </w:rPr>
              <w:t>.</w:t>
            </w:r>
          </w:p>
        </w:tc>
      </w:tr>
      <w:tr w:rsidR="00C4116B" w:rsidRPr="00420B57" w14:paraId="67233AD6" w14:textId="77777777" w:rsidTr="000D1A8F">
        <w:trPr>
          <w:trHeight w:val="480"/>
          <w:jc w:val="center"/>
        </w:trPr>
        <w:tc>
          <w:tcPr>
            <w:tcW w:w="2061" w:type="dxa"/>
            <w:tcBorders>
              <w:top w:val="nil"/>
              <w:left w:val="single" w:sz="12" w:space="0" w:color="auto"/>
              <w:bottom w:val="single" w:sz="4" w:space="0" w:color="auto"/>
              <w:right w:val="single" w:sz="4" w:space="0" w:color="auto"/>
            </w:tcBorders>
            <w:shd w:val="clear" w:color="auto" w:fill="auto"/>
            <w:vAlign w:val="center"/>
            <w:hideMark/>
          </w:tcPr>
          <w:p w14:paraId="6873F730"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763C6D" w:rsidRPr="00B13E0B">
              <w:rPr>
                <w:rFonts w:eastAsia="Times New Roman"/>
                <w:sz w:val="20"/>
                <w:szCs w:val="20"/>
                <w:lang w:val="es-ES_tradnl" w:eastAsia="es-ES"/>
              </w:rPr>
              <w:t>g</w:t>
            </w:r>
            <w:r w:rsidRPr="00B13E0B">
              <w:rPr>
                <w:rFonts w:eastAsia="Times New Roman"/>
                <w:sz w:val="20"/>
                <w:szCs w:val="20"/>
                <w:lang w:val="es-ES_tradnl" w:eastAsia="es-ES"/>
              </w:rPr>
              <w:t>rifo privado lavamanos</w:t>
            </w:r>
          </w:p>
        </w:tc>
        <w:tc>
          <w:tcPr>
            <w:tcW w:w="1174" w:type="dxa"/>
            <w:tcBorders>
              <w:top w:val="nil"/>
              <w:left w:val="nil"/>
              <w:bottom w:val="single" w:sz="4" w:space="0" w:color="auto"/>
              <w:right w:val="single" w:sz="4" w:space="0" w:color="auto"/>
            </w:tcBorders>
            <w:shd w:val="clear" w:color="auto" w:fill="auto"/>
            <w:noWrap/>
            <w:vAlign w:val="center"/>
            <w:hideMark/>
          </w:tcPr>
          <w:p w14:paraId="43DEEE32"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Lavamanos</w:t>
            </w:r>
          </w:p>
        </w:tc>
        <w:tc>
          <w:tcPr>
            <w:tcW w:w="3145" w:type="dxa"/>
            <w:tcBorders>
              <w:top w:val="nil"/>
              <w:left w:val="nil"/>
              <w:bottom w:val="single" w:sz="4" w:space="0" w:color="auto"/>
              <w:right w:val="single" w:sz="12" w:space="0" w:color="auto"/>
            </w:tcBorders>
            <w:shd w:val="clear" w:color="auto" w:fill="auto"/>
            <w:noWrap/>
            <w:vAlign w:val="center"/>
            <w:hideMark/>
          </w:tcPr>
          <w:p w14:paraId="5A64C695"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Instalar lavamanos con un consumo máximo de 6 lpm a 60 PSI.</w:t>
            </w:r>
          </w:p>
        </w:tc>
      </w:tr>
      <w:tr w:rsidR="00C4116B" w:rsidRPr="00420B57" w14:paraId="5A198831" w14:textId="77777777" w:rsidTr="000D1A8F">
        <w:trPr>
          <w:trHeight w:val="495"/>
          <w:jc w:val="center"/>
        </w:trPr>
        <w:tc>
          <w:tcPr>
            <w:tcW w:w="2061" w:type="dxa"/>
            <w:tcBorders>
              <w:top w:val="nil"/>
              <w:left w:val="single" w:sz="12" w:space="0" w:color="auto"/>
              <w:bottom w:val="single" w:sz="12" w:space="0" w:color="auto"/>
              <w:right w:val="single" w:sz="4" w:space="0" w:color="auto"/>
            </w:tcBorders>
            <w:shd w:val="clear" w:color="auto" w:fill="auto"/>
            <w:vAlign w:val="center"/>
            <w:hideMark/>
          </w:tcPr>
          <w:p w14:paraId="4D95157C"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ultraeficientes: </w:t>
            </w:r>
            <w:r w:rsidR="00763C6D" w:rsidRPr="00B13E0B">
              <w:rPr>
                <w:rFonts w:eastAsia="Times New Roman"/>
                <w:sz w:val="20"/>
                <w:szCs w:val="20"/>
                <w:lang w:val="es-ES_tradnl" w:eastAsia="es-ES"/>
              </w:rPr>
              <w:t>g</w:t>
            </w:r>
            <w:r w:rsidRPr="00B13E0B">
              <w:rPr>
                <w:rFonts w:eastAsia="Times New Roman"/>
                <w:sz w:val="20"/>
                <w:szCs w:val="20"/>
                <w:lang w:val="es-ES_tradnl" w:eastAsia="es-ES"/>
              </w:rPr>
              <w:t>rifo público lavamanos</w:t>
            </w:r>
          </w:p>
        </w:tc>
        <w:tc>
          <w:tcPr>
            <w:tcW w:w="1174" w:type="dxa"/>
            <w:tcBorders>
              <w:top w:val="nil"/>
              <w:left w:val="nil"/>
              <w:bottom w:val="single" w:sz="12" w:space="0" w:color="auto"/>
              <w:right w:val="single" w:sz="4" w:space="0" w:color="auto"/>
            </w:tcBorders>
            <w:shd w:val="clear" w:color="auto" w:fill="auto"/>
            <w:noWrap/>
            <w:vAlign w:val="center"/>
            <w:hideMark/>
          </w:tcPr>
          <w:p w14:paraId="6B66058B"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Lavamanos</w:t>
            </w:r>
          </w:p>
        </w:tc>
        <w:tc>
          <w:tcPr>
            <w:tcW w:w="3145" w:type="dxa"/>
            <w:tcBorders>
              <w:top w:val="nil"/>
              <w:left w:val="nil"/>
              <w:bottom w:val="single" w:sz="12" w:space="0" w:color="auto"/>
              <w:right w:val="single" w:sz="12" w:space="0" w:color="auto"/>
            </w:tcBorders>
            <w:shd w:val="clear" w:color="auto" w:fill="auto"/>
            <w:noWrap/>
            <w:vAlign w:val="center"/>
            <w:hideMark/>
          </w:tcPr>
          <w:p w14:paraId="43EF9AFC" w14:textId="77777777" w:rsidR="00C4116B" w:rsidRPr="00B13E0B" w:rsidRDefault="00C4116B" w:rsidP="00C4116B">
            <w:pPr>
              <w:jc w:val="both"/>
              <w:rPr>
                <w:rFonts w:eastAsia="Times New Roman"/>
                <w:sz w:val="20"/>
                <w:szCs w:val="20"/>
                <w:lang w:val="es-ES_tradnl" w:eastAsia="es-ES"/>
              </w:rPr>
            </w:pPr>
            <w:r w:rsidRPr="00B13E0B">
              <w:rPr>
                <w:rFonts w:eastAsia="Times New Roman"/>
                <w:sz w:val="20"/>
                <w:szCs w:val="20"/>
                <w:lang w:val="es-ES_tradnl" w:eastAsia="es-ES"/>
              </w:rPr>
              <w:t>Instalar lavamanos con un consumo máximo de 2 lpm a una presión de 60 PSI.</w:t>
            </w:r>
          </w:p>
        </w:tc>
      </w:tr>
    </w:tbl>
    <w:p w14:paraId="208AA70E"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0237831B" w14:textId="77777777" w:rsidR="00C4116B" w:rsidRPr="00B13E0B" w:rsidRDefault="00C4116B" w:rsidP="00C4116B">
      <w:pPr>
        <w:jc w:val="both"/>
        <w:rPr>
          <w:lang w:val="es-ES_tradnl"/>
        </w:rPr>
      </w:pPr>
    </w:p>
    <w:p w14:paraId="26AD4D12" w14:textId="77777777" w:rsidR="00C4116B" w:rsidRPr="00B13E0B" w:rsidRDefault="00C4116B" w:rsidP="00C4116B">
      <w:pPr>
        <w:jc w:val="both"/>
        <w:rPr>
          <w:lang w:val="es-ES_tradnl"/>
        </w:rPr>
      </w:pPr>
      <w:r w:rsidRPr="00B13E0B">
        <w:rPr>
          <w:lang w:val="es-ES_tradnl"/>
        </w:rPr>
        <w:t xml:space="preserve">Los requerimientos indicados son consumos máximos. Dependiendo del proyecto se sugiere instalar aparatos más eficientes. La descripción de cada medida se encuentra en el </w:t>
      </w:r>
      <w:r w:rsidR="007B35B0" w:rsidRPr="00B13E0B">
        <w:rPr>
          <w:lang w:val="es-ES_tradnl"/>
        </w:rPr>
        <w:t>Anexo 2</w:t>
      </w:r>
      <w:r w:rsidR="00763C6D" w:rsidRPr="00B13E0B">
        <w:rPr>
          <w:lang w:val="es-ES_tradnl"/>
        </w:rPr>
        <w:t xml:space="preserve"> y </w:t>
      </w:r>
      <w:r w:rsidRPr="00B13E0B">
        <w:rPr>
          <w:lang w:val="es-ES_tradnl"/>
        </w:rPr>
        <w:t xml:space="preserve">deberá documentarse </w:t>
      </w:r>
      <w:r w:rsidR="00763C6D" w:rsidRPr="00B13E0B">
        <w:rPr>
          <w:lang w:val="es-ES_tradnl"/>
        </w:rPr>
        <w:t>en el</w:t>
      </w:r>
      <w:r w:rsidRPr="00B13E0B">
        <w:rPr>
          <w:lang w:val="es-ES_tradnl"/>
        </w:rPr>
        <w:t xml:space="preserve"> formato de cumplimiento que se encuentra en el </w:t>
      </w:r>
      <w:r w:rsidR="007B35B0" w:rsidRPr="00B13E0B">
        <w:rPr>
          <w:lang w:val="es-ES_tradnl"/>
        </w:rPr>
        <w:t xml:space="preserve">Anexo 3 </w:t>
      </w:r>
      <w:r w:rsidRPr="00B13E0B">
        <w:rPr>
          <w:lang w:val="es-ES_tradnl"/>
        </w:rPr>
        <w:t>que también incluye los siguientes documentos de soporte:</w:t>
      </w:r>
    </w:p>
    <w:p w14:paraId="61727019" w14:textId="77777777" w:rsidR="00C4116B" w:rsidRPr="00B13E0B" w:rsidRDefault="00C4116B" w:rsidP="00C4116B">
      <w:pPr>
        <w:jc w:val="both"/>
        <w:rPr>
          <w:lang w:val="es-ES_tradnl"/>
        </w:rPr>
      </w:pPr>
    </w:p>
    <w:p w14:paraId="7E4367A3" w14:textId="77777777" w:rsidR="00C4116B" w:rsidRPr="00B13E0B" w:rsidRDefault="00C4116B"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763C6D" w:rsidRPr="00B13E0B">
        <w:rPr>
          <w:lang w:val="es-ES_tradnl"/>
        </w:rPr>
        <w:t xml:space="preserve">en las que </w:t>
      </w:r>
      <w:r w:rsidRPr="00B13E0B">
        <w:rPr>
          <w:lang w:val="es-ES_tradnl"/>
        </w:rPr>
        <w:t>se indique el consumo.</w:t>
      </w:r>
    </w:p>
    <w:p w14:paraId="7AEBE261" w14:textId="77777777" w:rsidR="00C4116B" w:rsidRPr="00B13E0B" w:rsidRDefault="00C4116B" w:rsidP="00C4116B">
      <w:pPr>
        <w:rPr>
          <w:lang w:val="es-ES_tradnl"/>
        </w:rPr>
      </w:pPr>
    </w:p>
    <w:p w14:paraId="4658A158" w14:textId="77777777" w:rsidR="00D66995" w:rsidRDefault="00D66995" w:rsidP="00C4116B">
      <w:pPr>
        <w:rPr>
          <w:lang w:val="es-ES_tradnl"/>
        </w:rPr>
        <w:sectPr w:rsidR="00D66995" w:rsidSect="00D60BC3">
          <w:headerReference w:type="default" r:id="rId11"/>
          <w:footerReference w:type="even" r:id="rId12"/>
          <w:footerReference w:type="default" r:id="rId13"/>
          <w:footerReference w:type="first" r:id="rId14"/>
          <w:pgSz w:w="12240" w:h="15840"/>
          <w:pgMar w:top="1665" w:right="1800" w:bottom="1440" w:left="1800" w:header="708" w:footer="708" w:gutter="0"/>
          <w:pgNumType w:start="1"/>
          <w:cols w:space="708"/>
          <w:titlePg/>
          <w:docGrid w:linePitch="360"/>
        </w:sectPr>
      </w:pPr>
    </w:p>
    <w:p w14:paraId="51327B6B" w14:textId="77777777" w:rsidR="00371D07" w:rsidRPr="00B13E0B" w:rsidRDefault="00371D07" w:rsidP="00C4116B">
      <w:pPr>
        <w:rPr>
          <w:lang w:val="es-ES_tradnl"/>
        </w:rPr>
      </w:pPr>
    </w:p>
    <w:p w14:paraId="18B59888" w14:textId="77777777" w:rsidR="00371D07" w:rsidRPr="00B13E0B" w:rsidRDefault="00371D07" w:rsidP="00C4116B">
      <w:pPr>
        <w:rPr>
          <w:lang w:val="es-ES_tradnl"/>
        </w:rPr>
      </w:pPr>
    </w:p>
    <w:p w14:paraId="09A95906" w14:textId="77777777" w:rsidR="00371D07" w:rsidRPr="00B13E0B" w:rsidRDefault="00371D07" w:rsidP="00C4116B">
      <w:pPr>
        <w:rPr>
          <w:lang w:val="es-ES_tradnl"/>
        </w:rPr>
      </w:pPr>
    </w:p>
    <w:p w14:paraId="40C8F6D3" w14:textId="77777777" w:rsidR="00371D07" w:rsidRPr="00B13E0B" w:rsidRDefault="00371D07" w:rsidP="00C4116B">
      <w:pPr>
        <w:rPr>
          <w:lang w:val="es-ES_tradnl"/>
        </w:rPr>
      </w:pPr>
    </w:p>
    <w:p w14:paraId="78B1C69A" w14:textId="77777777" w:rsidR="00371D07" w:rsidRPr="00B13E0B" w:rsidRDefault="00371D07" w:rsidP="00C4116B">
      <w:pPr>
        <w:rPr>
          <w:lang w:val="es-ES_tradnl"/>
        </w:rPr>
      </w:pPr>
    </w:p>
    <w:p w14:paraId="571D0CDC" w14:textId="77777777" w:rsidR="00371D07" w:rsidRPr="00B13E0B" w:rsidRDefault="00371D07" w:rsidP="00C4116B">
      <w:pPr>
        <w:rPr>
          <w:lang w:val="es-ES_tradnl"/>
        </w:rPr>
      </w:pPr>
    </w:p>
    <w:p w14:paraId="10834B23" w14:textId="77777777" w:rsidR="00371D07" w:rsidRPr="00B13E0B" w:rsidRDefault="00371D07" w:rsidP="00C4116B">
      <w:pPr>
        <w:rPr>
          <w:lang w:val="es-ES_tradnl"/>
        </w:rPr>
      </w:pPr>
    </w:p>
    <w:p w14:paraId="17E630D2" w14:textId="77777777" w:rsidR="00001520" w:rsidRPr="00B13E0B" w:rsidRDefault="00001520" w:rsidP="00C4116B">
      <w:pPr>
        <w:rPr>
          <w:lang w:val="es-ES_tradnl"/>
        </w:rPr>
      </w:pPr>
    </w:p>
    <w:p w14:paraId="74EB971E" w14:textId="77777777" w:rsidR="00001520" w:rsidRDefault="00001520" w:rsidP="00C4116B">
      <w:pPr>
        <w:rPr>
          <w:lang w:val="es-ES_tradnl"/>
        </w:rPr>
      </w:pPr>
    </w:p>
    <w:p w14:paraId="0D1147E6" w14:textId="77777777" w:rsidR="00143591" w:rsidRDefault="00143591" w:rsidP="00C4116B">
      <w:pPr>
        <w:rPr>
          <w:lang w:val="es-ES_tradnl"/>
        </w:rPr>
      </w:pPr>
    </w:p>
    <w:p w14:paraId="6AFFE88B" w14:textId="77777777" w:rsidR="00143591" w:rsidRPr="00B13E0B" w:rsidRDefault="00143591" w:rsidP="00C4116B">
      <w:pPr>
        <w:rPr>
          <w:lang w:val="es-ES_tradnl"/>
        </w:rPr>
      </w:pPr>
    </w:p>
    <w:p w14:paraId="7688F9DB" w14:textId="77777777" w:rsidR="00371D07" w:rsidRDefault="00371D07" w:rsidP="00C4116B">
      <w:pPr>
        <w:rPr>
          <w:lang w:val="es-ES_tradnl"/>
        </w:rPr>
      </w:pPr>
    </w:p>
    <w:p w14:paraId="7FE62CFB" w14:textId="77777777" w:rsidR="00143591" w:rsidRDefault="00143591" w:rsidP="00C4116B">
      <w:pPr>
        <w:rPr>
          <w:lang w:val="es-ES_tradnl"/>
        </w:rPr>
      </w:pPr>
    </w:p>
    <w:p w14:paraId="3C58A513" w14:textId="77777777" w:rsidR="00143591" w:rsidRPr="00B13E0B" w:rsidRDefault="00143591" w:rsidP="00C4116B">
      <w:pPr>
        <w:rPr>
          <w:lang w:val="es-ES_tradnl"/>
        </w:rPr>
      </w:pPr>
    </w:p>
    <w:p w14:paraId="2FC1A88A" w14:textId="77777777" w:rsidR="00371D07" w:rsidRPr="00B13E0B" w:rsidRDefault="00371D07" w:rsidP="00C4116B">
      <w:pPr>
        <w:rPr>
          <w:lang w:val="es-ES_tradnl"/>
        </w:rPr>
      </w:pPr>
    </w:p>
    <w:p w14:paraId="336B796B" w14:textId="77777777" w:rsidR="00371D07" w:rsidRPr="00B13E0B" w:rsidRDefault="00371D07" w:rsidP="00C4116B">
      <w:pPr>
        <w:rPr>
          <w:lang w:val="es-ES_tradnl"/>
        </w:rPr>
      </w:pPr>
    </w:p>
    <w:p w14:paraId="3D1DDC0E" w14:textId="77777777" w:rsidR="00786FFE" w:rsidRDefault="00786FFE" w:rsidP="00C4116B">
      <w:pPr>
        <w:rPr>
          <w:lang w:val="es-ES_tradnl"/>
        </w:rPr>
      </w:pPr>
    </w:p>
    <w:p w14:paraId="3D8FEB4A" w14:textId="77777777" w:rsidR="00D52AF8" w:rsidRPr="00B13E0B" w:rsidRDefault="00D52AF8" w:rsidP="00C4116B">
      <w:pPr>
        <w:rPr>
          <w:lang w:val="es-ES_tradnl"/>
        </w:rPr>
      </w:pPr>
    </w:p>
    <w:p w14:paraId="5542466E" w14:textId="77777777" w:rsidR="00371D07" w:rsidRPr="00B13E0B" w:rsidRDefault="00371D07" w:rsidP="00C4116B">
      <w:pPr>
        <w:rPr>
          <w:lang w:val="es-ES_tradnl"/>
        </w:rPr>
      </w:pPr>
    </w:p>
    <w:p w14:paraId="6A94CDEA" w14:textId="77777777" w:rsidR="003A170A" w:rsidRPr="00B13E0B" w:rsidRDefault="003A170A" w:rsidP="003A170A">
      <w:pPr>
        <w:rPr>
          <w:lang w:val="es-CO"/>
        </w:rPr>
      </w:pPr>
    </w:p>
    <w:p w14:paraId="69AC6FAF" w14:textId="77777777" w:rsidR="00157D33" w:rsidRPr="00B13E0B" w:rsidRDefault="00157D33" w:rsidP="00D66B43">
      <w:pPr>
        <w:pStyle w:val="Ttulo2"/>
        <w:numPr>
          <w:ilvl w:val="0"/>
          <w:numId w:val="0"/>
        </w:numPr>
        <w:jc w:val="center"/>
        <w:rPr>
          <w:rFonts w:cs="Arial"/>
          <w:sz w:val="96"/>
          <w:szCs w:val="96"/>
        </w:rPr>
      </w:pPr>
      <w:bookmarkStart w:id="144" w:name="_Toc413267681"/>
      <w:bookmarkStart w:id="145" w:name="_Toc416385431"/>
      <w:bookmarkStart w:id="146" w:name="_Toc5874802"/>
      <w:bookmarkStart w:id="147" w:name="_Toc5889754"/>
      <w:bookmarkStart w:id="148" w:name="_Toc14779565"/>
      <w:r w:rsidRPr="00B13E0B">
        <w:rPr>
          <w:rFonts w:cs="Arial"/>
          <w:sz w:val="96"/>
          <w:szCs w:val="96"/>
        </w:rPr>
        <w:t>Colegios</w:t>
      </w:r>
      <w:bookmarkEnd w:id="144"/>
      <w:bookmarkEnd w:id="145"/>
      <w:bookmarkEnd w:id="146"/>
      <w:bookmarkEnd w:id="147"/>
      <w:bookmarkEnd w:id="148"/>
    </w:p>
    <w:p w14:paraId="17457913" w14:textId="77777777" w:rsidR="006E5438" w:rsidRDefault="006E5438" w:rsidP="006E5438"/>
    <w:p w14:paraId="5F4281FA" w14:textId="77777777" w:rsidR="00143591" w:rsidRDefault="00143591" w:rsidP="006E5438"/>
    <w:p w14:paraId="158136E1" w14:textId="77777777" w:rsidR="00143591" w:rsidRDefault="00143591" w:rsidP="006E5438"/>
    <w:p w14:paraId="19230E29" w14:textId="77777777" w:rsidR="00143591" w:rsidRDefault="00143591" w:rsidP="006E5438"/>
    <w:p w14:paraId="70E30C1D" w14:textId="77777777" w:rsidR="00143591" w:rsidRDefault="00143591" w:rsidP="006E5438"/>
    <w:p w14:paraId="5154B0D7" w14:textId="77777777" w:rsidR="00143591" w:rsidRDefault="00143591" w:rsidP="006E5438"/>
    <w:p w14:paraId="39110F22" w14:textId="77777777" w:rsidR="00143591" w:rsidRDefault="00143591" w:rsidP="006E5438"/>
    <w:p w14:paraId="5E7E5BD3" w14:textId="77777777" w:rsidR="00143591" w:rsidRDefault="00143591" w:rsidP="006E5438"/>
    <w:p w14:paraId="30958AA4" w14:textId="77777777" w:rsidR="00143591" w:rsidRDefault="00143591" w:rsidP="006E5438"/>
    <w:p w14:paraId="73F47903" w14:textId="77777777" w:rsidR="00143591" w:rsidRDefault="00143591" w:rsidP="006E5438"/>
    <w:p w14:paraId="04D35437" w14:textId="77777777" w:rsidR="00143591" w:rsidRDefault="00143591" w:rsidP="006E5438"/>
    <w:p w14:paraId="3A5279A7" w14:textId="77777777" w:rsidR="00143591" w:rsidRDefault="00143591" w:rsidP="006E5438"/>
    <w:p w14:paraId="0911D3F0" w14:textId="77777777" w:rsidR="00143591" w:rsidRDefault="00143591" w:rsidP="006E5438"/>
    <w:p w14:paraId="0BFC509E" w14:textId="77777777" w:rsidR="00143591" w:rsidRDefault="00143591" w:rsidP="006E5438"/>
    <w:p w14:paraId="69AD7A3D" w14:textId="77777777" w:rsidR="00143591" w:rsidRDefault="00143591" w:rsidP="006E5438"/>
    <w:p w14:paraId="3F3762E2" w14:textId="77777777" w:rsidR="00143591" w:rsidRDefault="00143591" w:rsidP="006E5438"/>
    <w:p w14:paraId="4AD94115" w14:textId="77777777" w:rsidR="00143591" w:rsidRDefault="00143591" w:rsidP="006E5438"/>
    <w:p w14:paraId="0BA29953" w14:textId="77777777" w:rsidR="00143591" w:rsidRDefault="00143591" w:rsidP="006E5438"/>
    <w:p w14:paraId="77E0BEB2" w14:textId="77777777" w:rsidR="00143591" w:rsidRDefault="00143591" w:rsidP="006E5438"/>
    <w:p w14:paraId="04009FB0" w14:textId="77777777" w:rsidR="00143591" w:rsidRPr="00B13E0B" w:rsidRDefault="00143591" w:rsidP="006E5438"/>
    <w:p w14:paraId="26FAE181" w14:textId="77777777" w:rsidR="006E5438" w:rsidRPr="00B13E0B" w:rsidRDefault="006E5438" w:rsidP="006E5438"/>
    <w:p w14:paraId="01A9DF0B" w14:textId="77777777" w:rsidR="000D1A8F" w:rsidRPr="00B13E0B" w:rsidRDefault="000D1A8F" w:rsidP="006E5438"/>
    <w:p w14:paraId="6CDE5FEB" w14:textId="77777777" w:rsidR="00786FFE" w:rsidRPr="00B13E0B" w:rsidRDefault="00786FFE" w:rsidP="002730B6">
      <w:pPr>
        <w:pStyle w:val="Ttulo2"/>
        <w:numPr>
          <w:ilvl w:val="1"/>
          <w:numId w:val="12"/>
        </w:numPr>
        <w:ind w:left="284" w:firstLine="0"/>
        <w:rPr>
          <w:b w:val="0"/>
        </w:rPr>
      </w:pPr>
      <w:bookmarkStart w:id="149" w:name="_Toc5874803"/>
      <w:bookmarkStart w:id="150" w:name="_Toc5889755"/>
      <w:bookmarkStart w:id="151" w:name="_Toc14779566"/>
      <w:r w:rsidRPr="00B13E0B">
        <w:rPr>
          <w:b w:val="0"/>
        </w:rPr>
        <w:lastRenderedPageBreak/>
        <w:t>Colegios</w:t>
      </w:r>
      <w:bookmarkEnd w:id="149"/>
      <w:bookmarkEnd w:id="150"/>
      <w:bookmarkEnd w:id="151"/>
    </w:p>
    <w:p w14:paraId="2A1299AF" w14:textId="77777777" w:rsidR="00157D33" w:rsidRPr="00B13E0B" w:rsidRDefault="00157D33" w:rsidP="002730B6">
      <w:pPr>
        <w:pStyle w:val="Ttulo3"/>
        <w:numPr>
          <w:ilvl w:val="2"/>
          <w:numId w:val="12"/>
        </w:numPr>
        <w:ind w:left="1531" w:hanging="1077"/>
        <w:rPr>
          <w:rFonts w:ascii="Arial" w:hAnsi="Arial" w:cs="Arial"/>
          <w:b w:val="0"/>
          <w:color w:val="auto"/>
          <w:lang w:val="es-ES_tradnl"/>
        </w:rPr>
      </w:pPr>
      <w:bookmarkStart w:id="152" w:name="_Toc413267682"/>
      <w:bookmarkStart w:id="153" w:name="_Toc416385432"/>
      <w:bookmarkStart w:id="154" w:name="_Toc5874804"/>
      <w:bookmarkStart w:id="155" w:name="_Toc5889756"/>
      <w:bookmarkStart w:id="156" w:name="_Toc14779567"/>
      <w:r w:rsidRPr="00B13E0B">
        <w:rPr>
          <w:rFonts w:ascii="Arial" w:hAnsi="Arial" w:cs="Arial"/>
          <w:b w:val="0"/>
          <w:color w:val="auto"/>
          <w:lang w:val="es-ES_tradnl"/>
        </w:rPr>
        <w:t>Método de desempeño para el ahorro de energía</w:t>
      </w:r>
      <w:bookmarkEnd w:id="152"/>
      <w:bookmarkEnd w:id="153"/>
      <w:bookmarkEnd w:id="154"/>
      <w:bookmarkEnd w:id="155"/>
      <w:bookmarkEnd w:id="156"/>
    </w:p>
    <w:p w14:paraId="269E8F64" w14:textId="77777777" w:rsidR="00314E26" w:rsidRPr="00B13E0B" w:rsidRDefault="00314E26" w:rsidP="00314E26">
      <w:pPr>
        <w:rPr>
          <w:lang w:val="es-CO"/>
        </w:rPr>
      </w:pPr>
    </w:p>
    <w:p w14:paraId="2BEFA760" w14:textId="77777777" w:rsidR="00F647E2" w:rsidRPr="00B13E0B" w:rsidRDefault="00F647E2" w:rsidP="00F647E2">
      <w:pPr>
        <w:jc w:val="both"/>
        <w:rPr>
          <w:lang w:val="es-ES_tradnl"/>
        </w:rPr>
      </w:pPr>
      <w:r w:rsidRPr="00B13E0B">
        <w:rPr>
          <w:lang w:val="es-ES_tradnl"/>
        </w:rPr>
        <w:t xml:space="preserve">En esta sección se describe la forma en </w:t>
      </w:r>
      <w:r w:rsidR="00956915" w:rsidRPr="00B13E0B">
        <w:rPr>
          <w:lang w:val="es-ES_tradnl"/>
        </w:rPr>
        <w:t>cómo</w:t>
      </w:r>
      <w:r w:rsidRPr="00B13E0B">
        <w:rPr>
          <w:lang w:val="es-ES_tradnl"/>
        </w:rPr>
        <w:t xml:space="preserve"> debe calcular</w:t>
      </w:r>
      <w:r w:rsidR="00A930C2" w:rsidRPr="00B13E0B">
        <w:rPr>
          <w:lang w:val="es-ES_tradnl"/>
        </w:rPr>
        <w:t>se</w:t>
      </w:r>
      <w:r w:rsidRPr="00B13E0B">
        <w:rPr>
          <w:lang w:val="es-ES_tradnl"/>
        </w:rPr>
        <w:t xml:space="preserve"> el ahorro de energía para la tipología </w:t>
      </w:r>
      <w:r w:rsidR="00A930C2" w:rsidRPr="00B13E0B">
        <w:rPr>
          <w:lang w:val="es-ES_tradnl"/>
        </w:rPr>
        <w:t>C</w:t>
      </w:r>
      <w:r w:rsidRPr="00B13E0B">
        <w:rPr>
          <w:lang w:val="es-ES_tradnl"/>
        </w:rPr>
        <w:t xml:space="preserve">olegios </w:t>
      </w:r>
      <w:r w:rsidR="00A930C2" w:rsidRPr="00B13E0B">
        <w:rPr>
          <w:lang w:val="es-ES_tradnl"/>
        </w:rPr>
        <w:t>según</w:t>
      </w:r>
      <w:r w:rsidRPr="00B13E0B">
        <w:rPr>
          <w:lang w:val="es-ES_tradnl"/>
        </w:rPr>
        <w:t xml:space="preserve"> con el método de desempeño propuesto por este </w:t>
      </w:r>
      <w:r w:rsidR="001A439F" w:rsidRPr="00B13E0B">
        <w:rPr>
          <w:lang w:val="es-ES_tradnl"/>
        </w:rPr>
        <w:t>Protocolo</w:t>
      </w:r>
      <w:r w:rsidRPr="00B13E0B">
        <w:rPr>
          <w:lang w:val="es-ES_tradnl"/>
        </w:rPr>
        <w:t>. Se presentan s</w:t>
      </w:r>
      <w:r w:rsidR="00956915">
        <w:rPr>
          <w:lang w:val="es-ES_tradnl"/>
        </w:rPr>
        <w:t>eis</w:t>
      </w:r>
      <w:r w:rsidRPr="00B13E0B">
        <w:rPr>
          <w:lang w:val="es-ES_tradnl"/>
        </w:rPr>
        <w:t xml:space="preserve"> pasos que debe </w:t>
      </w:r>
      <w:r w:rsidR="00EB3CEB" w:rsidRPr="00B13E0B">
        <w:rPr>
          <w:lang w:val="es-ES_tradnl"/>
        </w:rPr>
        <w:t>tener en cuenta</w:t>
      </w:r>
      <w:r w:rsidRPr="00B13E0B">
        <w:rPr>
          <w:lang w:val="es-ES_tradnl"/>
        </w:rPr>
        <w:t xml:space="preserve"> el equipo del proyecto con el fin de evaluar el desempeño energético del mismo. </w:t>
      </w:r>
    </w:p>
    <w:p w14:paraId="23F4E29F" w14:textId="77777777" w:rsidR="00F647E2" w:rsidRPr="00B13E0B" w:rsidRDefault="00F647E2" w:rsidP="00F647E2">
      <w:pPr>
        <w:jc w:val="both"/>
        <w:rPr>
          <w:lang w:val="es-ES_tradnl"/>
        </w:rPr>
      </w:pPr>
    </w:p>
    <w:p w14:paraId="04A6B1F3" w14:textId="77777777" w:rsidR="00F647E2" w:rsidRPr="00B13E0B" w:rsidRDefault="00F647E2" w:rsidP="00F647E2">
      <w:pPr>
        <w:jc w:val="both"/>
        <w:rPr>
          <w:lang w:val="es-ES_tradnl"/>
        </w:rPr>
      </w:pPr>
      <w:r w:rsidRPr="00B63095">
        <w:rPr>
          <w:b/>
          <w:lang w:val="es-ES_tradnl"/>
        </w:rPr>
        <w:t>Paso 1</w:t>
      </w:r>
      <w:r w:rsidRPr="00B13E0B">
        <w:rPr>
          <w:lang w:val="es-ES_tradnl"/>
        </w:rPr>
        <w:t>. Generar la línea base del proyecto de acuerdo con los parámetros del apéndice G del ASHRAE 90.1 2016</w:t>
      </w:r>
    </w:p>
    <w:p w14:paraId="0A0575FF" w14:textId="77777777" w:rsidR="00786FFE" w:rsidRPr="00B13E0B" w:rsidRDefault="00786FFE" w:rsidP="00F647E2">
      <w:pPr>
        <w:jc w:val="both"/>
        <w:rPr>
          <w:lang w:val="es-ES_tradnl"/>
        </w:rPr>
      </w:pPr>
    </w:p>
    <w:p w14:paraId="0E8C6C64" w14:textId="77777777" w:rsidR="00F647E2" w:rsidRPr="00B13E0B" w:rsidRDefault="00F647E2" w:rsidP="00F647E2">
      <w:pPr>
        <w:jc w:val="both"/>
        <w:rPr>
          <w:lang w:val="es-ES_tradnl"/>
        </w:rPr>
      </w:pPr>
      <w:r w:rsidRPr="00B13E0B">
        <w:rPr>
          <w:lang w:val="es-ES_tradnl"/>
        </w:rPr>
        <w:t xml:space="preserve">El equipo del proyecto debe usar la metodología descrita en el Apéndice G del ASHRAE 90.1 2016 sección G2 en adelante, para generar la línea base </w:t>
      </w:r>
      <w:r w:rsidR="00EB3CEB" w:rsidRPr="00B13E0B">
        <w:rPr>
          <w:lang w:val="es-ES_tradnl"/>
        </w:rPr>
        <w:t>según</w:t>
      </w:r>
      <w:r w:rsidRPr="00B13E0B">
        <w:rPr>
          <w:lang w:val="es-ES_tradnl"/>
        </w:rPr>
        <w:t xml:space="preserve"> los parámetros dados en </w:t>
      </w:r>
      <w:r w:rsidR="00EB3CEB" w:rsidRPr="00B13E0B">
        <w:rPr>
          <w:lang w:val="es-ES_tradnl"/>
        </w:rPr>
        <w:t xml:space="preserve">ese </w:t>
      </w:r>
      <w:r w:rsidRPr="00B13E0B">
        <w:rPr>
          <w:lang w:val="es-ES_tradnl"/>
        </w:rPr>
        <w:t>estándar.</w:t>
      </w:r>
    </w:p>
    <w:p w14:paraId="3C26E702" w14:textId="77777777" w:rsidR="00F647E2" w:rsidRPr="00B13E0B" w:rsidRDefault="00F647E2" w:rsidP="00F647E2">
      <w:pPr>
        <w:jc w:val="both"/>
        <w:rPr>
          <w:lang w:val="es-ES_tradnl"/>
        </w:rPr>
      </w:pPr>
    </w:p>
    <w:p w14:paraId="3B7917C9" w14:textId="77777777" w:rsidR="00F647E2" w:rsidRPr="00B13E0B" w:rsidRDefault="00F647E2" w:rsidP="00F647E2">
      <w:pPr>
        <w:jc w:val="both"/>
        <w:rPr>
          <w:lang w:val="es-ES_tradnl"/>
        </w:rPr>
      </w:pPr>
      <w:r w:rsidRPr="00B63095">
        <w:rPr>
          <w:b/>
          <w:lang w:val="es-ES_tradnl"/>
        </w:rPr>
        <w:t>Paso 2</w:t>
      </w:r>
      <w:r w:rsidRPr="00B13E0B">
        <w:rPr>
          <w:lang w:val="es-ES_tradnl"/>
        </w:rPr>
        <w:t>. Ajustar línea base de acuerdo con el parámetro de ajuste de la tipología Colegios</w:t>
      </w:r>
    </w:p>
    <w:p w14:paraId="2F924E9D" w14:textId="77777777" w:rsidR="00786FFE" w:rsidRPr="00B13E0B" w:rsidRDefault="00786FFE" w:rsidP="00F647E2">
      <w:pPr>
        <w:jc w:val="both"/>
        <w:rPr>
          <w:lang w:val="es-ES_tradnl"/>
        </w:rPr>
      </w:pPr>
    </w:p>
    <w:p w14:paraId="1ADEB9A6" w14:textId="77777777" w:rsidR="00F647E2" w:rsidRPr="00B13E0B" w:rsidRDefault="00F647E2" w:rsidP="00F647E2">
      <w:pPr>
        <w:jc w:val="both"/>
        <w:rPr>
          <w:lang w:val="es-ES_tradnl"/>
        </w:rPr>
      </w:pPr>
      <w:r w:rsidRPr="00B13E0B">
        <w:rPr>
          <w:lang w:val="es-ES_tradnl"/>
        </w:rPr>
        <w:t xml:space="preserve">El consumo energético de la línea base debe ser ajustado usando un factor </w:t>
      </w:r>
      <w:r w:rsidR="00C22A26" w:rsidRPr="00B13E0B">
        <w:rPr>
          <w:lang w:val="es-ES_tradnl"/>
        </w:rPr>
        <w:t>de ajuste</w:t>
      </w:r>
      <w:r w:rsidRPr="00B13E0B">
        <w:rPr>
          <w:lang w:val="es-ES_tradnl"/>
        </w:rPr>
        <w:t xml:space="preserve"> a las condiciones locales específicas de la tipología </w:t>
      </w:r>
      <w:r w:rsidR="00EB3CEB" w:rsidRPr="00B13E0B">
        <w:rPr>
          <w:lang w:val="es-ES_tradnl"/>
        </w:rPr>
        <w:t>C</w:t>
      </w:r>
      <w:r w:rsidRPr="00B13E0B">
        <w:rPr>
          <w:lang w:val="es-ES_tradnl"/>
        </w:rPr>
        <w:t>olegios</w:t>
      </w:r>
      <w:r w:rsidRPr="00B13E0B">
        <w:rPr>
          <w:rStyle w:val="Refdenotaalpie"/>
          <w:lang w:val="es-ES_tradnl"/>
        </w:rPr>
        <w:footnoteReference w:id="10"/>
      </w:r>
      <w:r w:rsidR="00EB3CEB" w:rsidRPr="00B13E0B">
        <w:rPr>
          <w:lang w:val="es-ES_tradnl"/>
        </w:rPr>
        <w:t>atendiendo a</w:t>
      </w:r>
      <w:r w:rsidRPr="00B13E0B">
        <w:rPr>
          <w:lang w:val="es-ES_tradnl"/>
        </w:rPr>
        <w:t xml:space="preserve"> la ecuación 1:</w:t>
      </w:r>
    </w:p>
    <w:p w14:paraId="6D84DC42" w14:textId="77777777" w:rsidR="00314E26" w:rsidRPr="00B13E0B" w:rsidRDefault="00314E26" w:rsidP="00314E26">
      <w:pPr>
        <w:jc w:val="both"/>
        <w:rPr>
          <w:lang w:val="es-ES_tradnl"/>
        </w:rPr>
      </w:pPr>
    </w:p>
    <w:p w14:paraId="1D02D0B5" w14:textId="77777777" w:rsidR="00314E26" w:rsidRPr="00B13E0B" w:rsidRDefault="00314E26" w:rsidP="00314E26">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Arial" w:hAnsi="Arial"/>
          <w:b w:val="0"/>
          <w:color w:val="auto"/>
          <w:sz w:val="22"/>
          <w:szCs w:val="22"/>
          <w:lang w:val="es-ES_tradnl"/>
        </w:rPr>
        <w:t>[</w:t>
      </w:r>
      <w:r w:rsidRPr="00B13E0B">
        <w:rPr>
          <w:rFonts w:ascii="Cambria Math" w:hAnsi="Cambria Math"/>
          <w:b w:val="0"/>
          <w:color w:val="auto"/>
          <w:sz w:val="22"/>
          <w:szCs w:val="22"/>
          <w:lang w:val="es-ES_tradnl"/>
        </w:rPr>
        <w:t>Eq. 1</w:t>
      </w:r>
      <w:r w:rsidRPr="00B13E0B">
        <w:rPr>
          <w:rFonts w:ascii="Arial" w:hAnsi="Arial"/>
          <w:b w:val="0"/>
          <w:color w:val="auto"/>
          <w:sz w:val="22"/>
          <w:szCs w:val="22"/>
          <w:lang w:val="es-ES_tradnl"/>
        </w:rPr>
        <w:t>]</w:t>
      </w:r>
    </w:p>
    <w:p w14:paraId="100D65A1" w14:textId="77777777" w:rsidR="00314E26" w:rsidRPr="00B13E0B" w:rsidRDefault="00314E26" w:rsidP="00314E26">
      <w:pPr>
        <w:jc w:val="both"/>
        <w:rPr>
          <w:lang w:val="es-ES_tradnl"/>
        </w:rPr>
      </w:pPr>
      <w:r w:rsidRPr="00B13E0B">
        <w:rPr>
          <w:lang w:val="es-ES_tradnl"/>
        </w:rPr>
        <w:t>Donde:</w:t>
      </w:r>
    </w:p>
    <w:p w14:paraId="6D009BF7" w14:textId="77777777" w:rsidR="00314E26" w:rsidRPr="00B13E0B" w:rsidRDefault="00314E26" w:rsidP="00314E26">
      <w:pPr>
        <w:jc w:val="both"/>
        <w:rPr>
          <w:lang w:val="es-ES_tradnl"/>
        </w:rPr>
      </w:pPr>
      <w:r w:rsidRPr="00B13E0B">
        <w:rPr>
          <w:lang w:val="es-ES_tradnl"/>
        </w:rPr>
        <w:t>LBA: Consumo de la línea base ajustada</w:t>
      </w:r>
    </w:p>
    <w:p w14:paraId="4B6C41B3" w14:textId="77777777" w:rsidR="00314E26" w:rsidRPr="00B13E0B" w:rsidRDefault="00314E26" w:rsidP="00314E26">
      <w:pPr>
        <w:jc w:val="both"/>
        <w:rPr>
          <w:lang w:val="es-ES_tradnl"/>
        </w:rPr>
      </w:pPr>
      <w:r w:rsidRPr="00B13E0B">
        <w:rPr>
          <w:lang w:val="es-ES_tradnl"/>
        </w:rPr>
        <w:t>LB: Consumo del edificio de la línea base Apéndice G del ASHRAE 90.1 2016</w:t>
      </w:r>
    </w:p>
    <w:p w14:paraId="13214A52" w14:textId="77777777" w:rsidR="00314E26" w:rsidRPr="00B13E0B" w:rsidRDefault="00314E26" w:rsidP="00314E26">
      <w:pPr>
        <w:jc w:val="both"/>
        <w:rPr>
          <w:lang w:val="es-ES_tradnl"/>
        </w:rPr>
      </w:pPr>
      <w:r w:rsidRPr="00B13E0B">
        <w:rPr>
          <w:lang w:val="es-ES_tradnl"/>
        </w:rPr>
        <w:t>FA: Factor de ajuste</w:t>
      </w:r>
      <w:r w:rsidR="007410AF" w:rsidRPr="00B13E0B">
        <w:rPr>
          <w:lang w:val="es-ES_tradnl"/>
        </w:rPr>
        <w:t xml:space="preserve"> de línea base</w:t>
      </w:r>
    </w:p>
    <w:p w14:paraId="7F2CDA8A" w14:textId="77777777" w:rsidR="00314E26" w:rsidRPr="00B13E0B" w:rsidRDefault="00314E26" w:rsidP="00314E26">
      <w:pPr>
        <w:jc w:val="both"/>
        <w:rPr>
          <w:lang w:val="es-ES_tradnl"/>
        </w:rPr>
      </w:pPr>
      <w:r w:rsidRPr="00B13E0B">
        <w:rPr>
          <w:lang w:val="es-ES_tradnl"/>
        </w:rPr>
        <w:t xml:space="preserve">El factor de ajuste </w:t>
      </w:r>
      <w:r w:rsidR="007410AF" w:rsidRPr="00B13E0B">
        <w:rPr>
          <w:lang w:val="es-ES_tradnl"/>
        </w:rPr>
        <w:t>de línea base</w:t>
      </w:r>
      <w:r w:rsidR="00710917" w:rsidRPr="00B13E0B">
        <w:rPr>
          <w:lang w:val="es-ES_tradnl"/>
        </w:rPr>
        <w:t xml:space="preserve"> de </w:t>
      </w:r>
      <w:r w:rsidR="00C22A26" w:rsidRPr="00B13E0B">
        <w:rPr>
          <w:lang w:val="es-ES_tradnl"/>
        </w:rPr>
        <w:t>energía para</w:t>
      </w:r>
      <w:r w:rsidRPr="00B13E0B">
        <w:rPr>
          <w:lang w:val="es-ES_tradnl"/>
        </w:rPr>
        <w:t xml:space="preserve"> la tipología </w:t>
      </w:r>
      <w:r w:rsidR="000738CF" w:rsidRPr="00B13E0B">
        <w:rPr>
          <w:lang w:val="es-ES_tradnl"/>
        </w:rPr>
        <w:t>C</w:t>
      </w:r>
      <w:r w:rsidRPr="00B13E0B">
        <w:rPr>
          <w:lang w:val="es-ES_tradnl"/>
        </w:rPr>
        <w:t>olegios corresponde a 0.89.</w:t>
      </w:r>
    </w:p>
    <w:p w14:paraId="76C8ED85" w14:textId="77777777" w:rsidR="00314E26" w:rsidRPr="00B13E0B" w:rsidRDefault="00314E26" w:rsidP="00314E26">
      <w:pPr>
        <w:jc w:val="both"/>
        <w:rPr>
          <w:lang w:val="es-ES_tradnl"/>
        </w:rPr>
      </w:pPr>
    </w:p>
    <w:p w14:paraId="154CFE3B" w14:textId="77777777" w:rsidR="00314E26" w:rsidRPr="00B13E0B" w:rsidRDefault="00314E26" w:rsidP="00314E26">
      <w:pPr>
        <w:jc w:val="both"/>
        <w:rPr>
          <w:lang w:val="es-ES_tradnl"/>
        </w:rPr>
      </w:pPr>
      <w:r w:rsidRPr="00B63095">
        <w:rPr>
          <w:b/>
          <w:lang w:val="es-ES_tradnl"/>
        </w:rPr>
        <w:t>Paso 3</w:t>
      </w:r>
      <w:r w:rsidRPr="00B13E0B">
        <w:rPr>
          <w:lang w:val="es-ES_tradnl"/>
        </w:rPr>
        <w:t xml:space="preserve">. Generar </w:t>
      </w:r>
      <w:r w:rsidR="00C22A26" w:rsidRPr="00B13E0B">
        <w:rPr>
          <w:lang w:val="es-ES_tradnl"/>
        </w:rPr>
        <w:t>el caso</w:t>
      </w:r>
      <w:r w:rsidRPr="00B13E0B">
        <w:rPr>
          <w:lang w:val="es-ES_tradnl"/>
        </w:rPr>
        <w:t xml:space="preserve"> de diseño </w:t>
      </w:r>
      <w:r w:rsidR="00EB3CEB" w:rsidRPr="00B13E0B">
        <w:rPr>
          <w:lang w:val="es-ES_tradnl"/>
        </w:rPr>
        <w:t>en virtud de</w:t>
      </w:r>
      <w:r w:rsidRPr="00B13E0B">
        <w:rPr>
          <w:lang w:val="es-ES_tradnl"/>
        </w:rPr>
        <w:t xml:space="preserve"> con los parámetros de diseño del edificio siguiendo la metodología del apéndice G del ASHRAE 90.1 2016</w:t>
      </w:r>
    </w:p>
    <w:p w14:paraId="45C1DB19" w14:textId="77777777" w:rsidR="00786FFE" w:rsidRPr="00B13E0B" w:rsidRDefault="00786FFE" w:rsidP="00314E26">
      <w:pPr>
        <w:jc w:val="both"/>
        <w:rPr>
          <w:lang w:val="es-ES_tradnl"/>
        </w:rPr>
      </w:pPr>
    </w:p>
    <w:p w14:paraId="38FF3ABB" w14:textId="77777777" w:rsidR="00314E26" w:rsidRPr="00B13E0B" w:rsidRDefault="00314E26" w:rsidP="00314E26">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generar el caso de </w:t>
      </w:r>
      <w:r w:rsidR="00C22A26" w:rsidRPr="00B13E0B">
        <w:rPr>
          <w:lang w:val="es-ES_tradnl"/>
        </w:rPr>
        <w:t>diseño. En</w:t>
      </w:r>
      <w:r w:rsidRPr="00B13E0B">
        <w:rPr>
          <w:lang w:val="es-ES_tradnl"/>
        </w:rPr>
        <w:t xml:space="preserve"> </w:t>
      </w:r>
      <w:r w:rsidR="00C22A26" w:rsidRPr="00B13E0B">
        <w:rPr>
          <w:lang w:val="es-ES_tradnl"/>
        </w:rPr>
        <w:t>el Anexo</w:t>
      </w:r>
      <w:r w:rsidR="007B35B0" w:rsidRPr="00B13E0B">
        <w:rPr>
          <w:lang w:val="es-ES_tradnl"/>
        </w:rPr>
        <w:t xml:space="preserve"> 2</w:t>
      </w:r>
      <w:r w:rsidRPr="00B13E0B">
        <w:rPr>
          <w:lang w:val="es-ES_tradnl"/>
        </w:rPr>
        <w:t xml:space="preserve"> de este </w:t>
      </w:r>
      <w:r w:rsidR="001A439F" w:rsidRPr="00B13E0B">
        <w:rPr>
          <w:lang w:val="es-ES_tradnl"/>
        </w:rPr>
        <w:t>Protocolo</w:t>
      </w:r>
      <w:r w:rsidRPr="00B13E0B">
        <w:rPr>
          <w:lang w:val="es-ES_tradnl"/>
        </w:rPr>
        <w:t xml:space="preserve"> se encuentra un listado de posibles medidas de eficiencia </w:t>
      </w:r>
      <w:r w:rsidR="00EB3CEB" w:rsidRPr="00B13E0B">
        <w:rPr>
          <w:lang w:val="es-ES_tradnl"/>
        </w:rPr>
        <w:t>que</w:t>
      </w:r>
      <w:r w:rsidRPr="00B13E0B">
        <w:rPr>
          <w:lang w:val="es-ES_tradnl"/>
        </w:rPr>
        <w:t xml:space="preserve"> pueden ser usadas por el equipo del proyecto de acuerdo con las prioridades del </w:t>
      </w:r>
      <w:r w:rsidR="00C22A26" w:rsidRPr="00B13E0B">
        <w:rPr>
          <w:lang w:val="es-ES_tradnl"/>
        </w:rPr>
        <w:t>proyecto. La</w:t>
      </w:r>
      <w:r w:rsidR="00EB3CEB" w:rsidRPr="00B13E0B">
        <w:rPr>
          <w:lang w:val="es-ES_tradnl"/>
        </w:rPr>
        <w:t xml:space="preserve"> Tabla </w:t>
      </w:r>
      <w:r w:rsidR="008A2FB9" w:rsidRPr="00B13E0B">
        <w:rPr>
          <w:lang w:val="es-ES_tradnl"/>
        </w:rPr>
        <w:t>21</w:t>
      </w:r>
      <w:r w:rsidR="00B566D4">
        <w:rPr>
          <w:lang w:val="es-ES_tradnl"/>
        </w:rPr>
        <w:t xml:space="preserve"> </w:t>
      </w:r>
      <w:r w:rsidRPr="00B13E0B">
        <w:rPr>
          <w:lang w:val="es-ES_tradnl"/>
        </w:rPr>
        <w:t xml:space="preserve">resume la metodología </w:t>
      </w:r>
      <w:r w:rsidR="00EB3CEB" w:rsidRPr="00B13E0B">
        <w:rPr>
          <w:lang w:val="es-ES_tradnl"/>
        </w:rPr>
        <w:t>que debe</w:t>
      </w:r>
      <w:r w:rsidRPr="00B13E0B">
        <w:rPr>
          <w:lang w:val="es-ES_tradnl"/>
        </w:rPr>
        <w:t xml:space="preserve"> </w:t>
      </w:r>
      <w:r w:rsidR="00C22A26" w:rsidRPr="00B13E0B">
        <w:rPr>
          <w:lang w:val="es-ES_tradnl"/>
        </w:rPr>
        <w:t>seguir el</w:t>
      </w:r>
      <w:r w:rsidRPr="00B13E0B">
        <w:rPr>
          <w:lang w:val="es-ES_tradnl"/>
        </w:rPr>
        <w:t xml:space="preserve"> proyecto en cuanto a los parámetros de simulación del caso de diseño. </w:t>
      </w:r>
      <w:r w:rsidR="00CC3310" w:rsidRPr="00B13E0B">
        <w:rPr>
          <w:lang w:val="es-ES_tradnl"/>
        </w:rPr>
        <w:t>Esta tabla presenta las distintas etapas de construcción del modelo (secciones) y los lineamientos para cada una de e</w:t>
      </w:r>
      <w:r w:rsidR="00EB3CEB" w:rsidRPr="00B13E0B">
        <w:rPr>
          <w:lang w:val="es-ES_tradnl"/>
        </w:rPr>
        <w:t>ll</w:t>
      </w:r>
      <w:r w:rsidR="00CC3310" w:rsidRPr="00B13E0B">
        <w:rPr>
          <w:lang w:val="es-ES_tradnl"/>
        </w:rPr>
        <w:t>as.</w:t>
      </w:r>
    </w:p>
    <w:p w14:paraId="327CD9F2" w14:textId="77777777" w:rsidR="00314E26" w:rsidRPr="00B13E0B" w:rsidRDefault="00314E26" w:rsidP="00314E26">
      <w:pPr>
        <w:jc w:val="both"/>
        <w:rPr>
          <w:lang w:val="es-ES_tradnl"/>
        </w:rPr>
      </w:pPr>
    </w:p>
    <w:p w14:paraId="7AC1F3B9" w14:textId="77777777" w:rsidR="00314E26" w:rsidRPr="00B13E0B" w:rsidRDefault="00314E26" w:rsidP="00314E26">
      <w:pPr>
        <w:pStyle w:val="Descripcin"/>
        <w:rPr>
          <w:rFonts w:ascii="Arial" w:hAnsi="Arial"/>
          <w:b w:val="0"/>
          <w:color w:val="auto"/>
          <w:sz w:val="20"/>
          <w:szCs w:val="20"/>
          <w:lang w:val="es-ES_tradnl"/>
        </w:rPr>
      </w:pPr>
      <w:bookmarkStart w:id="157" w:name="_Ref504338031"/>
      <w:bookmarkStart w:id="158" w:name="_Toc528658724"/>
      <w:r w:rsidRPr="00B13E0B">
        <w:rPr>
          <w:rFonts w:ascii="Arial" w:hAnsi="Arial"/>
          <w:b w:val="0"/>
          <w:color w:val="auto"/>
          <w:sz w:val="20"/>
          <w:szCs w:val="20"/>
          <w:lang w:val="es-ES_tradnl"/>
        </w:rPr>
        <w:t xml:space="preserve">Tabla </w:t>
      </w:r>
      <w:bookmarkEnd w:id="157"/>
      <w:r w:rsidR="001F3C5C" w:rsidRPr="00B13E0B">
        <w:rPr>
          <w:rFonts w:ascii="Arial" w:hAnsi="Arial"/>
          <w:b w:val="0"/>
          <w:color w:val="auto"/>
          <w:sz w:val="20"/>
          <w:szCs w:val="20"/>
          <w:lang w:val="es-ES_tradnl"/>
        </w:rPr>
        <w:t xml:space="preserve">21. </w:t>
      </w:r>
      <w:r w:rsidRPr="00B13E0B">
        <w:rPr>
          <w:rFonts w:ascii="Arial" w:hAnsi="Arial"/>
          <w:b w:val="0"/>
          <w:color w:val="auto"/>
          <w:sz w:val="20"/>
          <w:szCs w:val="20"/>
          <w:lang w:val="es-ES_tradnl"/>
        </w:rPr>
        <w:t>Resumen de metodología caso de diseño</w:t>
      </w:r>
      <w:r w:rsidR="00EF266A" w:rsidRPr="00B13E0B">
        <w:rPr>
          <w:rFonts w:ascii="Arial" w:hAnsi="Arial"/>
          <w:b w:val="0"/>
          <w:color w:val="auto"/>
          <w:sz w:val="20"/>
          <w:szCs w:val="20"/>
          <w:lang w:val="es-ES_tradnl"/>
        </w:rPr>
        <w:t>. C</w:t>
      </w:r>
      <w:r w:rsidRPr="00B13E0B">
        <w:rPr>
          <w:rFonts w:ascii="Arial" w:hAnsi="Arial"/>
          <w:b w:val="0"/>
          <w:color w:val="auto"/>
          <w:sz w:val="20"/>
          <w:szCs w:val="20"/>
          <w:lang w:val="es-ES_tradnl"/>
        </w:rPr>
        <w:t>olegios</w:t>
      </w:r>
      <w:bookmarkEnd w:id="158"/>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314E26" w:rsidRPr="00B13E0B" w14:paraId="0D93B3F4" w14:textId="77777777" w:rsidTr="00D61183">
        <w:trPr>
          <w:trHeight w:val="317"/>
          <w:tblHeader/>
          <w:jc w:val="center"/>
        </w:trPr>
        <w:tc>
          <w:tcPr>
            <w:tcW w:w="3312" w:type="dxa"/>
            <w:hideMark/>
          </w:tcPr>
          <w:p w14:paraId="7DB0061A" w14:textId="77777777" w:rsidR="00314E26" w:rsidRPr="00B13E0B" w:rsidRDefault="00314E26" w:rsidP="00314E26">
            <w:pPr>
              <w:jc w:val="both"/>
              <w:rPr>
                <w:rFonts w:eastAsia="Times New Roman"/>
                <w:b/>
                <w:bCs/>
                <w:sz w:val="20"/>
                <w:szCs w:val="20"/>
                <w:lang w:val="es-ES_tradnl" w:eastAsia="es-ES"/>
              </w:rPr>
            </w:pPr>
            <w:r w:rsidRPr="00B13E0B">
              <w:rPr>
                <w:rFonts w:eastAsia="Times New Roman"/>
                <w:b/>
                <w:bCs/>
                <w:sz w:val="20"/>
                <w:szCs w:val="20"/>
                <w:lang w:val="es-ES_tradnl" w:eastAsia="es-ES"/>
              </w:rPr>
              <w:t>ASHRAE 90.1 2016 Tabla G3.1</w:t>
            </w:r>
          </w:p>
        </w:tc>
        <w:tc>
          <w:tcPr>
            <w:tcW w:w="5160" w:type="dxa"/>
            <w:hideMark/>
          </w:tcPr>
          <w:p w14:paraId="64E70410" w14:textId="77777777" w:rsidR="00314E26" w:rsidRPr="00B13E0B" w:rsidRDefault="00314E26" w:rsidP="00314E26">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314E26" w:rsidRPr="00420B57" w14:paraId="724076BF" w14:textId="77777777" w:rsidTr="00D61183">
        <w:trPr>
          <w:trHeight w:val="302"/>
          <w:jc w:val="center"/>
        </w:trPr>
        <w:tc>
          <w:tcPr>
            <w:tcW w:w="3312" w:type="dxa"/>
            <w:hideMark/>
          </w:tcPr>
          <w:p w14:paraId="766B5ED2"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1. Modelo</w:t>
            </w:r>
            <w:r w:rsidRPr="00B13E0B">
              <w:rPr>
                <w:rFonts w:eastAsia="Times New Roman"/>
                <w:sz w:val="20"/>
                <w:szCs w:val="20"/>
                <w:lang w:val="es-ES_tradnl" w:eastAsia="es-ES"/>
              </w:rPr>
              <w:t xml:space="preserve"> de diseño</w:t>
            </w:r>
          </w:p>
        </w:tc>
        <w:tc>
          <w:tcPr>
            <w:tcW w:w="5160" w:type="dxa"/>
            <w:hideMark/>
          </w:tcPr>
          <w:p w14:paraId="10218D90"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5A999460" w14:textId="77777777" w:rsidTr="00D61183">
        <w:trPr>
          <w:trHeight w:val="319"/>
          <w:jc w:val="center"/>
        </w:trPr>
        <w:tc>
          <w:tcPr>
            <w:tcW w:w="3312" w:type="dxa"/>
            <w:hideMark/>
          </w:tcPr>
          <w:p w14:paraId="2E186863"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lastRenderedPageBreak/>
              <w:t xml:space="preserve">Sección </w:t>
            </w:r>
            <w:r w:rsidR="00C22A26" w:rsidRPr="00B13E0B">
              <w:rPr>
                <w:rFonts w:eastAsia="Times New Roman"/>
                <w:sz w:val="20"/>
                <w:szCs w:val="20"/>
                <w:lang w:val="es-ES_tradnl" w:eastAsia="es-ES"/>
              </w:rPr>
              <w:t>2. Adiciones</w:t>
            </w:r>
            <w:r w:rsidRPr="00B13E0B">
              <w:rPr>
                <w:rFonts w:eastAsia="Times New Roman"/>
                <w:sz w:val="20"/>
                <w:szCs w:val="20"/>
                <w:lang w:val="es-ES_tradnl" w:eastAsia="es-ES"/>
              </w:rPr>
              <w:t xml:space="preserve"> y alteraciones</w:t>
            </w:r>
          </w:p>
        </w:tc>
        <w:tc>
          <w:tcPr>
            <w:tcW w:w="5160" w:type="dxa"/>
            <w:hideMark/>
          </w:tcPr>
          <w:p w14:paraId="79696020"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0D65FB0F" w14:textId="77777777" w:rsidTr="00D61183">
        <w:trPr>
          <w:trHeight w:val="281"/>
          <w:jc w:val="center"/>
        </w:trPr>
        <w:tc>
          <w:tcPr>
            <w:tcW w:w="3312" w:type="dxa"/>
            <w:hideMark/>
          </w:tcPr>
          <w:p w14:paraId="50DDFE51"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3</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Clasificación de uso de espacios</w:t>
            </w:r>
          </w:p>
        </w:tc>
        <w:tc>
          <w:tcPr>
            <w:tcW w:w="5160" w:type="dxa"/>
            <w:hideMark/>
          </w:tcPr>
          <w:p w14:paraId="6F72424A"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18490F4F" w14:textId="77777777" w:rsidTr="00D61183">
        <w:trPr>
          <w:trHeight w:val="698"/>
          <w:jc w:val="center"/>
        </w:trPr>
        <w:tc>
          <w:tcPr>
            <w:tcW w:w="3312" w:type="dxa"/>
            <w:hideMark/>
          </w:tcPr>
          <w:p w14:paraId="1C5D30C3"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4</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Horarios</w:t>
            </w:r>
          </w:p>
        </w:tc>
        <w:tc>
          <w:tcPr>
            <w:tcW w:w="5160" w:type="dxa"/>
            <w:hideMark/>
          </w:tcPr>
          <w:p w14:paraId="3E24792A" w14:textId="77777777" w:rsidR="00314E26" w:rsidRPr="00B13E0B" w:rsidRDefault="00314E26" w:rsidP="00EB3CE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w:t>
            </w:r>
            <w:r w:rsidR="00EB3CEB" w:rsidRPr="00B13E0B">
              <w:rPr>
                <w:rFonts w:eastAsia="Times New Roman"/>
                <w:sz w:val="20"/>
                <w:szCs w:val="20"/>
                <w:lang w:val="es-ES_tradnl" w:eastAsia="es-ES"/>
              </w:rPr>
              <w:t xml:space="preserve"> Tabla 2</w:t>
            </w:r>
            <w:r w:rsidR="00BF117A" w:rsidRPr="00B13E0B">
              <w:rPr>
                <w:rFonts w:eastAsia="Times New Roman"/>
                <w:sz w:val="20"/>
                <w:szCs w:val="20"/>
                <w:lang w:val="es-ES_tradnl" w:eastAsia="es-ES"/>
              </w:rPr>
              <w:t>2</w:t>
            </w:r>
            <w:r w:rsidR="00EB3CEB" w:rsidRPr="00B13E0B">
              <w:rPr>
                <w:rFonts w:eastAsia="Times New Roman"/>
                <w:sz w:val="20"/>
                <w:szCs w:val="20"/>
                <w:lang w:val="es-ES_tradnl" w:eastAsia="es-ES"/>
              </w:rPr>
              <w:t xml:space="preserve">. </w:t>
            </w:r>
            <w:r w:rsidRPr="00B13E0B">
              <w:rPr>
                <w:rFonts w:eastAsia="Times New Roman"/>
                <w:sz w:val="20"/>
                <w:szCs w:val="20"/>
                <w:lang w:val="es-ES_tradnl" w:eastAsia="es-ES"/>
              </w:rPr>
              <w:t>Si el proyecto cuenta con una mejor referencia también puede usarla.</w:t>
            </w:r>
          </w:p>
        </w:tc>
      </w:tr>
      <w:tr w:rsidR="00314E26" w:rsidRPr="00420B57" w14:paraId="3FAC28E4" w14:textId="77777777" w:rsidTr="00D61183">
        <w:trPr>
          <w:trHeight w:val="302"/>
          <w:jc w:val="center"/>
        </w:trPr>
        <w:tc>
          <w:tcPr>
            <w:tcW w:w="3312" w:type="dxa"/>
            <w:hideMark/>
          </w:tcPr>
          <w:p w14:paraId="45DD1560"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5. Envolvente</w:t>
            </w:r>
            <w:r w:rsidRPr="00B13E0B">
              <w:rPr>
                <w:rFonts w:eastAsia="Times New Roman"/>
                <w:sz w:val="20"/>
                <w:szCs w:val="20"/>
                <w:lang w:val="es-ES_tradnl" w:eastAsia="es-ES"/>
              </w:rPr>
              <w:t xml:space="preserve"> del proyecto</w:t>
            </w:r>
          </w:p>
        </w:tc>
        <w:tc>
          <w:tcPr>
            <w:tcW w:w="5160" w:type="dxa"/>
            <w:hideMark/>
          </w:tcPr>
          <w:p w14:paraId="4D89EF3F"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2F7BCE72" w14:textId="77777777" w:rsidTr="00D61183">
        <w:trPr>
          <w:trHeight w:val="953"/>
          <w:jc w:val="center"/>
        </w:trPr>
        <w:tc>
          <w:tcPr>
            <w:tcW w:w="3312" w:type="dxa"/>
            <w:hideMark/>
          </w:tcPr>
          <w:p w14:paraId="4AA986F9"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6. Iluminación</w:t>
            </w:r>
          </w:p>
        </w:tc>
        <w:tc>
          <w:tcPr>
            <w:tcW w:w="5160" w:type="dxa"/>
            <w:hideMark/>
          </w:tcPr>
          <w:p w14:paraId="64ABD79F" w14:textId="77777777" w:rsidR="00314E26" w:rsidRPr="00B13E0B" w:rsidRDefault="00314E26" w:rsidP="00EB3CEB">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C22A26">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C22A26">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w:t>
            </w:r>
            <w:r w:rsidR="00C22A26" w:rsidRPr="00B13E0B">
              <w:rPr>
                <w:rFonts w:eastAsia="Times New Roman"/>
                <w:sz w:val="20"/>
                <w:szCs w:val="20"/>
                <w:lang w:val="es-ES_tradnl" w:eastAsia="es-ES"/>
              </w:rPr>
              <w:t>la Tabla 22</w:t>
            </w:r>
            <w:r w:rsidR="00EB3CEB" w:rsidRPr="00B13E0B">
              <w:rPr>
                <w:rFonts w:eastAsia="Times New Roman"/>
                <w:sz w:val="20"/>
                <w:szCs w:val="20"/>
                <w:lang w:val="es-ES_tradnl" w:eastAsia="es-ES"/>
              </w:rPr>
              <w:t>.</w:t>
            </w:r>
          </w:p>
        </w:tc>
      </w:tr>
      <w:tr w:rsidR="00314E26" w:rsidRPr="00420B57" w14:paraId="087EE66D" w14:textId="77777777" w:rsidTr="00D61183">
        <w:trPr>
          <w:trHeight w:val="555"/>
          <w:jc w:val="center"/>
        </w:trPr>
        <w:tc>
          <w:tcPr>
            <w:tcW w:w="3312" w:type="dxa"/>
            <w:hideMark/>
          </w:tcPr>
          <w:p w14:paraId="3BABC388"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7</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47790342"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523B4B55" w14:textId="77777777" w:rsidTr="00D61183">
        <w:trPr>
          <w:trHeight w:val="588"/>
          <w:jc w:val="center"/>
        </w:trPr>
        <w:tc>
          <w:tcPr>
            <w:tcW w:w="3312" w:type="dxa"/>
            <w:hideMark/>
          </w:tcPr>
          <w:p w14:paraId="075AA936"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8</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para zonas no diseñadas</w:t>
            </w:r>
          </w:p>
        </w:tc>
        <w:tc>
          <w:tcPr>
            <w:tcW w:w="5160" w:type="dxa"/>
            <w:hideMark/>
          </w:tcPr>
          <w:p w14:paraId="3C1A2647"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25C104F4" w14:textId="77777777" w:rsidTr="00D61183">
        <w:trPr>
          <w:trHeight w:val="603"/>
          <w:jc w:val="center"/>
        </w:trPr>
        <w:tc>
          <w:tcPr>
            <w:tcW w:w="3312" w:type="dxa"/>
            <w:hideMark/>
          </w:tcPr>
          <w:p w14:paraId="47C5D80A"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9</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para edificios residenciales multifamiliares</w:t>
            </w:r>
          </w:p>
        </w:tc>
        <w:tc>
          <w:tcPr>
            <w:tcW w:w="5160" w:type="dxa"/>
            <w:hideMark/>
          </w:tcPr>
          <w:p w14:paraId="0BFDE183"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57E80A99" w14:textId="77777777" w:rsidTr="00D61183">
        <w:trPr>
          <w:trHeight w:val="618"/>
          <w:jc w:val="center"/>
        </w:trPr>
        <w:tc>
          <w:tcPr>
            <w:tcW w:w="3312" w:type="dxa"/>
            <w:hideMark/>
          </w:tcPr>
          <w:p w14:paraId="78E7DE7A"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10. Sistemas</w:t>
            </w:r>
            <w:r w:rsidRPr="00B13E0B">
              <w:rPr>
                <w:rFonts w:eastAsia="Times New Roman"/>
                <w:sz w:val="20"/>
                <w:szCs w:val="20"/>
                <w:lang w:val="es-ES_tradnl" w:eastAsia="es-ES"/>
              </w:rPr>
              <w:t xml:space="preserve"> de HVAC</w:t>
            </w:r>
          </w:p>
        </w:tc>
        <w:tc>
          <w:tcPr>
            <w:tcW w:w="5160" w:type="dxa"/>
            <w:hideMark/>
          </w:tcPr>
          <w:p w14:paraId="724EE65A" w14:textId="77777777" w:rsidR="00314E26" w:rsidRPr="00B13E0B" w:rsidRDefault="00314E26" w:rsidP="00EB3CE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para el rango de confort utilizar la</w:t>
            </w:r>
            <w:r w:rsidR="00EB3CEB" w:rsidRPr="00B13E0B">
              <w:rPr>
                <w:rFonts w:eastAsia="Times New Roman"/>
                <w:sz w:val="20"/>
                <w:szCs w:val="20"/>
                <w:lang w:val="es-ES_tradnl" w:eastAsia="es-ES"/>
              </w:rPr>
              <w:t xml:space="preserve"> Tabla 2</w:t>
            </w:r>
            <w:r w:rsidR="00267A02">
              <w:rPr>
                <w:rFonts w:eastAsia="Times New Roman"/>
                <w:sz w:val="20"/>
                <w:szCs w:val="20"/>
                <w:lang w:val="es-ES_tradnl" w:eastAsia="es-ES"/>
              </w:rPr>
              <w:t>2</w:t>
            </w:r>
            <w:r w:rsidRPr="00B13E0B">
              <w:rPr>
                <w:rFonts w:eastAsia="Times New Roman"/>
                <w:sz w:val="20"/>
                <w:szCs w:val="20"/>
                <w:lang w:val="es-ES_tradnl" w:eastAsia="es-ES"/>
              </w:rPr>
              <w:t xml:space="preserve"> que corresponde al rango de confort adaptativo de ASHRAE 55 2010.</w:t>
            </w:r>
          </w:p>
        </w:tc>
      </w:tr>
      <w:tr w:rsidR="00314E26" w:rsidRPr="00420B57" w14:paraId="7AE04B52" w14:textId="77777777" w:rsidTr="00D61183">
        <w:trPr>
          <w:trHeight w:val="302"/>
          <w:jc w:val="center"/>
        </w:trPr>
        <w:tc>
          <w:tcPr>
            <w:tcW w:w="3312" w:type="dxa"/>
            <w:hideMark/>
          </w:tcPr>
          <w:p w14:paraId="7BEB6BD1"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11. Agua</w:t>
            </w:r>
            <w:r w:rsidRPr="00B13E0B">
              <w:rPr>
                <w:rFonts w:eastAsia="Times New Roman"/>
                <w:sz w:val="20"/>
                <w:szCs w:val="20"/>
                <w:lang w:val="es-ES_tradnl" w:eastAsia="es-ES"/>
              </w:rPr>
              <w:t xml:space="preserve"> caliente domestica</w:t>
            </w:r>
          </w:p>
        </w:tc>
        <w:tc>
          <w:tcPr>
            <w:tcW w:w="5160" w:type="dxa"/>
            <w:hideMark/>
          </w:tcPr>
          <w:p w14:paraId="119421C5"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1E869B25" w14:textId="77777777" w:rsidTr="00D61183">
        <w:trPr>
          <w:trHeight w:val="1074"/>
          <w:jc w:val="center"/>
        </w:trPr>
        <w:tc>
          <w:tcPr>
            <w:tcW w:w="3312" w:type="dxa"/>
            <w:hideMark/>
          </w:tcPr>
          <w:p w14:paraId="09B670F1"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12</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Carga de tomas y otras cargas</w:t>
            </w:r>
          </w:p>
        </w:tc>
        <w:tc>
          <w:tcPr>
            <w:tcW w:w="5160" w:type="dxa"/>
            <w:hideMark/>
          </w:tcPr>
          <w:p w14:paraId="3717939C" w14:textId="77777777" w:rsidR="00314E26" w:rsidRPr="00B13E0B" w:rsidRDefault="00314E26" w:rsidP="00EB3CEB">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C22A26">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C22A26">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w:t>
            </w:r>
            <w:r w:rsidR="00C22A26" w:rsidRPr="00B13E0B">
              <w:rPr>
                <w:rFonts w:eastAsia="Times New Roman"/>
                <w:sz w:val="20"/>
                <w:szCs w:val="20"/>
                <w:lang w:val="es-ES_tradnl" w:eastAsia="es-ES"/>
              </w:rPr>
              <w:t>la Tabla 22</w:t>
            </w:r>
            <w:r w:rsidRPr="00B13E0B">
              <w:rPr>
                <w:rFonts w:eastAsia="Times New Roman"/>
                <w:sz w:val="20"/>
                <w:szCs w:val="20"/>
                <w:lang w:val="es-ES_tradnl" w:eastAsia="es-ES"/>
              </w:rPr>
              <w:t>. La ocupación debe ser la que tendrá del proyecto o en su defecto la referenciada en la</w:t>
            </w:r>
            <w:r w:rsidR="00EB3CEB" w:rsidRPr="00B13E0B">
              <w:rPr>
                <w:rFonts w:eastAsia="Times New Roman"/>
                <w:sz w:val="20"/>
                <w:szCs w:val="20"/>
                <w:lang w:val="es-ES_tradnl" w:eastAsia="es-ES"/>
              </w:rPr>
              <w:t xml:space="preserve"> Tabla 2</w:t>
            </w:r>
            <w:r w:rsidR="00BF117A" w:rsidRPr="00B13E0B">
              <w:rPr>
                <w:rFonts w:eastAsia="Times New Roman"/>
                <w:sz w:val="20"/>
                <w:szCs w:val="20"/>
                <w:lang w:val="es-ES_tradnl" w:eastAsia="es-ES"/>
              </w:rPr>
              <w:t>2</w:t>
            </w:r>
            <w:r w:rsidRPr="00B13E0B">
              <w:rPr>
                <w:rFonts w:eastAsia="Times New Roman"/>
                <w:sz w:val="20"/>
                <w:szCs w:val="20"/>
                <w:lang w:val="es-ES_tradnl" w:eastAsia="es-ES"/>
              </w:rPr>
              <w:t>.</w:t>
            </w:r>
          </w:p>
        </w:tc>
      </w:tr>
      <w:tr w:rsidR="00314E26" w:rsidRPr="00420B57" w14:paraId="479F19EC" w14:textId="77777777" w:rsidTr="00D61183">
        <w:trPr>
          <w:trHeight w:val="548"/>
          <w:jc w:val="center"/>
        </w:trPr>
        <w:tc>
          <w:tcPr>
            <w:tcW w:w="3312" w:type="dxa"/>
            <w:hideMark/>
          </w:tcPr>
          <w:p w14:paraId="2CFA9B42"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13</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Limitaciones de modelación del programa de simulación</w:t>
            </w:r>
          </w:p>
        </w:tc>
        <w:tc>
          <w:tcPr>
            <w:tcW w:w="5160" w:type="dxa"/>
            <w:hideMark/>
          </w:tcPr>
          <w:p w14:paraId="2522EB06"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795E70E8" w14:textId="77777777" w:rsidTr="00D61183">
        <w:trPr>
          <w:trHeight w:val="317"/>
          <w:jc w:val="center"/>
        </w:trPr>
        <w:tc>
          <w:tcPr>
            <w:tcW w:w="3312" w:type="dxa"/>
            <w:hideMark/>
          </w:tcPr>
          <w:p w14:paraId="3DB25D48"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14. Condiciones</w:t>
            </w:r>
            <w:r w:rsidRPr="00B13E0B">
              <w:rPr>
                <w:rFonts w:eastAsia="Times New Roman"/>
                <w:sz w:val="20"/>
                <w:szCs w:val="20"/>
                <w:lang w:val="es-ES_tradnl" w:eastAsia="es-ES"/>
              </w:rPr>
              <w:t xml:space="preserve"> exteriores</w:t>
            </w:r>
          </w:p>
        </w:tc>
        <w:tc>
          <w:tcPr>
            <w:tcW w:w="5160" w:type="dxa"/>
            <w:hideMark/>
          </w:tcPr>
          <w:p w14:paraId="7EB1783B"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5BA9F51A" w14:textId="77777777" w:rsidTr="00D61183">
        <w:trPr>
          <w:trHeight w:val="603"/>
          <w:jc w:val="center"/>
        </w:trPr>
        <w:tc>
          <w:tcPr>
            <w:tcW w:w="3312" w:type="dxa"/>
            <w:hideMark/>
          </w:tcPr>
          <w:p w14:paraId="371E6FB0"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15. Transformadores</w:t>
            </w:r>
            <w:r w:rsidRPr="00B13E0B">
              <w:rPr>
                <w:rFonts w:eastAsia="Times New Roman"/>
                <w:sz w:val="20"/>
                <w:szCs w:val="20"/>
                <w:lang w:val="es-ES_tradnl" w:eastAsia="es-ES"/>
              </w:rPr>
              <w:t xml:space="preserve"> de distribución</w:t>
            </w:r>
          </w:p>
        </w:tc>
        <w:tc>
          <w:tcPr>
            <w:tcW w:w="5160" w:type="dxa"/>
            <w:hideMark/>
          </w:tcPr>
          <w:p w14:paraId="25AF9313"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5770F928" w14:textId="77777777" w:rsidTr="00D61183">
        <w:trPr>
          <w:trHeight w:val="327"/>
          <w:jc w:val="center"/>
        </w:trPr>
        <w:tc>
          <w:tcPr>
            <w:tcW w:w="3312" w:type="dxa"/>
            <w:hideMark/>
          </w:tcPr>
          <w:p w14:paraId="222CBEF0"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C22A26" w:rsidRPr="00B13E0B">
              <w:rPr>
                <w:rFonts w:eastAsia="Times New Roman"/>
                <w:sz w:val="20"/>
                <w:szCs w:val="20"/>
                <w:lang w:val="es-ES_tradnl" w:eastAsia="es-ES"/>
              </w:rPr>
              <w:t>16. Elevadores</w:t>
            </w:r>
          </w:p>
        </w:tc>
        <w:tc>
          <w:tcPr>
            <w:tcW w:w="5160" w:type="dxa"/>
            <w:hideMark/>
          </w:tcPr>
          <w:p w14:paraId="29A5C485"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314E26" w:rsidRPr="00420B57" w14:paraId="016CE046" w14:textId="77777777" w:rsidTr="00D61183">
        <w:trPr>
          <w:trHeight w:val="302"/>
          <w:jc w:val="center"/>
        </w:trPr>
        <w:tc>
          <w:tcPr>
            <w:tcW w:w="3312" w:type="dxa"/>
            <w:hideMark/>
          </w:tcPr>
          <w:p w14:paraId="24136161"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Sección 17</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Refrigeración</w:t>
            </w:r>
          </w:p>
        </w:tc>
        <w:tc>
          <w:tcPr>
            <w:tcW w:w="5160" w:type="dxa"/>
            <w:hideMark/>
          </w:tcPr>
          <w:p w14:paraId="168B84A8"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48E49C98" w14:textId="77777777" w:rsidR="001F3C5C" w:rsidRPr="00B13E0B" w:rsidRDefault="001F3C5C" w:rsidP="001F3C5C">
      <w:pPr>
        <w:jc w:val="both"/>
        <w:rPr>
          <w:sz w:val="18"/>
          <w:szCs w:val="18"/>
          <w:lang w:val="es-ES_tradnl"/>
        </w:rPr>
      </w:pPr>
      <w:r w:rsidRPr="00B13E0B">
        <w:rPr>
          <w:sz w:val="18"/>
          <w:szCs w:val="18"/>
          <w:lang w:val="es-ES_tradnl"/>
        </w:rPr>
        <w:t xml:space="preserve">Fuente: </w:t>
      </w:r>
      <w:r w:rsidR="00EF266A" w:rsidRPr="00B13E0B">
        <w:rPr>
          <w:sz w:val="18"/>
          <w:szCs w:val="18"/>
          <w:lang w:val="es-ES_tradnl"/>
        </w:rPr>
        <w:t>adaptado del ASHRAE 90. 1 2016, Apéndice G, Tabla G3.1</w:t>
      </w:r>
    </w:p>
    <w:p w14:paraId="055851C9" w14:textId="77777777" w:rsidR="00314E26" w:rsidRPr="00B13E0B" w:rsidRDefault="00314E26" w:rsidP="00314E26">
      <w:pPr>
        <w:jc w:val="both"/>
        <w:rPr>
          <w:lang w:val="es-ES_tradnl"/>
        </w:rPr>
      </w:pPr>
    </w:p>
    <w:p w14:paraId="28462D70" w14:textId="77777777" w:rsidR="00314E26" w:rsidRDefault="00EB3CEB" w:rsidP="00314E26">
      <w:pPr>
        <w:jc w:val="both"/>
        <w:rPr>
          <w:lang w:val="es-ES_tradnl"/>
        </w:rPr>
      </w:pPr>
      <w:r w:rsidRPr="00B13E0B">
        <w:rPr>
          <w:lang w:val="es-ES_tradnl"/>
        </w:rPr>
        <w:t>En</w:t>
      </w:r>
      <w:r w:rsidR="00314E26" w:rsidRPr="00B13E0B">
        <w:rPr>
          <w:lang w:val="es-ES_tradnl"/>
        </w:rPr>
        <w:t xml:space="preserve"> las instrucciones de la</w:t>
      </w:r>
      <w:r w:rsidRPr="00B13E0B">
        <w:rPr>
          <w:lang w:val="es-ES_tradnl"/>
        </w:rPr>
        <w:t xml:space="preserve"> Tabla </w:t>
      </w:r>
      <w:r w:rsidR="001F3C5C" w:rsidRPr="00B13E0B">
        <w:rPr>
          <w:lang w:val="es-ES_tradnl"/>
        </w:rPr>
        <w:t>2</w:t>
      </w:r>
      <w:r w:rsidR="005F1726">
        <w:rPr>
          <w:lang w:val="es-ES_tradnl"/>
        </w:rPr>
        <w:t>1</w:t>
      </w:r>
      <w:r w:rsidRPr="00B13E0B">
        <w:rPr>
          <w:lang w:val="es-ES_tradnl"/>
        </w:rPr>
        <w:t xml:space="preserve">se advierte </w:t>
      </w:r>
      <w:r w:rsidR="008002DC" w:rsidRPr="00B13E0B">
        <w:rPr>
          <w:lang w:val="es-ES_tradnl"/>
        </w:rPr>
        <w:t xml:space="preserve">que </w:t>
      </w:r>
      <w:r w:rsidRPr="00B13E0B">
        <w:rPr>
          <w:lang w:val="es-ES_tradnl"/>
        </w:rPr>
        <w:t>en caso de que</w:t>
      </w:r>
      <w:r w:rsidR="00314E26" w:rsidRPr="00B13E0B">
        <w:rPr>
          <w:lang w:val="es-ES_tradnl"/>
        </w:rPr>
        <w:t xml:space="preserve"> el proyecto no conozca alguno de los parámetros de operación del proyecto debe referirse a la</w:t>
      </w:r>
      <w:r w:rsidRPr="00B13E0B">
        <w:rPr>
          <w:lang w:val="es-ES_tradnl"/>
        </w:rPr>
        <w:t xml:space="preserve"> Tabla 2</w:t>
      </w:r>
      <w:r w:rsidR="000D1A8F" w:rsidRPr="00B13E0B">
        <w:rPr>
          <w:lang w:val="es-ES_tradnl"/>
        </w:rPr>
        <w:t>2</w:t>
      </w:r>
      <w:r w:rsidR="00314E26" w:rsidRPr="00B13E0B">
        <w:rPr>
          <w:lang w:val="es-ES_tradnl"/>
        </w:rPr>
        <w:t xml:space="preserve">, </w:t>
      </w:r>
      <w:r w:rsidR="00C22A26" w:rsidRPr="00B13E0B">
        <w:rPr>
          <w:lang w:val="es-ES_tradnl"/>
        </w:rPr>
        <w:t>que contiene</w:t>
      </w:r>
      <w:r w:rsidR="00314E26" w:rsidRPr="00B13E0B">
        <w:rPr>
          <w:lang w:val="es-ES_tradnl"/>
        </w:rPr>
        <w:t xml:space="preserve"> un listado de parámetros sugeridos.</w:t>
      </w:r>
    </w:p>
    <w:p w14:paraId="2749FBFA" w14:textId="77777777" w:rsidR="00CF2B29" w:rsidRPr="00B13E0B" w:rsidRDefault="00CF2B29" w:rsidP="00314E26">
      <w:pPr>
        <w:jc w:val="both"/>
        <w:rPr>
          <w:lang w:val="es-ES_tradnl"/>
        </w:rPr>
      </w:pPr>
    </w:p>
    <w:p w14:paraId="5C547AF0" w14:textId="77777777" w:rsidR="00314E26" w:rsidRPr="00B13E0B" w:rsidRDefault="00314E26" w:rsidP="00314E26">
      <w:pPr>
        <w:jc w:val="both"/>
        <w:rPr>
          <w:lang w:val="es-ES_tradnl"/>
        </w:rPr>
      </w:pPr>
    </w:p>
    <w:p w14:paraId="2FFD3037" w14:textId="77777777" w:rsidR="00314E26" w:rsidRPr="00B13E0B" w:rsidRDefault="00EB3CEB" w:rsidP="00314E26">
      <w:pPr>
        <w:pStyle w:val="Descripcin"/>
        <w:rPr>
          <w:rFonts w:ascii="Arial" w:hAnsi="Arial"/>
          <w:b w:val="0"/>
          <w:color w:val="auto"/>
          <w:sz w:val="20"/>
          <w:szCs w:val="20"/>
          <w:lang w:val="es-ES_tradnl"/>
        </w:rPr>
      </w:pPr>
      <w:bookmarkStart w:id="159" w:name="_Ref504338043"/>
      <w:bookmarkStart w:id="160" w:name="_Toc528658725"/>
      <w:r w:rsidRPr="00B13E0B">
        <w:rPr>
          <w:rFonts w:ascii="Arial" w:hAnsi="Arial"/>
          <w:b w:val="0"/>
          <w:color w:val="auto"/>
          <w:sz w:val="20"/>
          <w:szCs w:val="20"/>
          <w:lang w:val="es-ES_tradnl"/>
        </w:rPr>
        <w:lastRenderedPageBreak/>
        <w:t xml:space="preserve">Tabla </w:t>
      </w:r>
      <w:bookmarkEnd w:id="159"/>
      <w:r w:rsidR="00C22A26" w:rsidRPr="00B13E0B">
        <w:rPr>
          <w:rFonts w:ascii="Arial" w:hAnsi="Arial"/>
          <w:b w:val="0"/>
          <w:color w:val="auto"/>
          <w:sz w:val="20"/>
          <w:szCs w:val="20"/>
          <w:lang w:val="es-ES_tradnl"/>
        </w:rPr>
        <w:t>22. Parámetros</w:t>
      </w:r>
      <w:r w:rsidR="00314E26" w:rsidRPr="00B13E0B">
        <w:rPr>
          <w:rFonts w:ascii="Arial" w:hAnsi="Arial"/>
          <w:b w:val="0"/>
          <w:color w:val="auto"/>
          <w:sz w:val="20"/>
          <w:szCs w:val="20"/>
          <w:lang w:val="es-ES_tradnl"/>
        </w:rPr>
        <w:t xml:space="preserve"> sugeridos del edificio del caso de diseño </w:t>
      </w:r>
      <w:r w:rsidR="00EF266A" w:rsidRPr="00B13E0B">
        <w:rPr>
          <w:rFonts w:ascii="Arial" w:hAnsi="Arial"/>
          <w:b w:val="0"/>
          <w:color w:val="auto"/>
          <w:sz w:val="20"/>
          <w:szCs w:val="20"/>
          <w:lang w:val="es-ES_tradnl"/>
        </w:rPr>
        <w:t>c</w:t>
      </w:r>
      <w:r w:rsidR="00314E26" w:rsidRPr="00B13E0B">
        <w:rPr>
          <w:rFonts w:ascii="Arial" w:hAnsi="Arial"/>
          <w:b w:val="0"/>
          <w:color w:val="auto"/>
          <w:sz w:val="20"/>
          <w:szCs w:val="20"/>
          <w:lang w:val="es-ES_tradnl"/>
        </w:rPr>
        <w:t>olegios</w:t>
      </w:r>
      <w:bookmarkEnd w:id="160"/>
    </w:p>
    <w:tbl>
      <w:tblPr>
        <w:tblW w:w="552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148"/>
        <w:gridCol w:w="3378"/>
      </w:tblGrid>
      <w:tr w:rsidR="00314E26" w:rsidRPr="00B13E0B" w14:paraId="00B8866E" w14:textId="77777777" w:rsidTr="00D61183">
        <w:trPr>
          <w:trHeight w:val="241"/>
          <w:jc w:val="center"/>
        </w:trPr>
        <w:tc>
          <w:tcPr>
            <w:tcW w:w="2148" w:type="dxa"/>
            <w:hideMark/>
          </w:tcPr>
          <w:p w14:paraId="1F2F7E75" w14:textId="77777777" w:rsidR="00314E26" w:rsidRPr="00B13E0B" w:rsidRDefault="00314E26" w:rsidP="00314E26">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7C130520" w14:textId="77777777" w:rsidR="00314E26" w:rsidRPr="00B13E0B" w:rsidRDefault="00314E26" w:rsidP="00314E26">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314E26" w:rsidRPr="00420B57" w14:paraId="602DF997" w14:textId="77777777" w:rsidTr="00D61183">
        <w:trPr>
          <w:trHeight w:val="682"/>
          <w:jc w:val="center"/>
        </w:trPr>
        <w:tc>
          <w:tcPr>
            <w:tcW w:w="2148" w:type="dxa"/>
            <w:hideMark/>
          </w:tcPr>
          <w:p w14:paraId="4209C95B"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tcPr>
          <w:p w14:paraId="0C7E8606"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Desde 00:00 hasta 07:000%</w:t>
            </w:r>
          </w:p>
          <w:p w14:paraId="6CE84A93"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Desde 08:00 hasta 17:0095%</w:t>
            </w:r>
          </w:p>
          <w:p w14:paraId="2681E4A9"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Desde 18:00 hasta 24:000%</w:t>
            </w:r>
          </w:p>
        </w:tc>
      </w:tr>
      <w:tr w:rsidR="00314E26" w:rsidRPr="00B13E0B" w14:paraId="2C162D17" w14:textId="77777777" w:rsidTr="00D61183">
        <w:trPr>
          <w:trHeight w:val="299"/>
          <w:jc w:val="center"/>
        </w:trPr>
        <w:tc>
          <w:tcPr>
            <w:tcW w:w="2148" w:type="dxa"/>
            <w:hideMark/>
          </w:tcPr>
          <w:p w14:paraId="5ECCF9A9"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tcPr>
          <w:p w14:paraId="7892A022"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314E26" w:rsidRPr="00B13E0B" w14:paraId="37C62B22" w14:textId="77777777" w:rsidTr="00D61183">
        <w:trPr>
          <w:trHeight w:val="372"/>
          <w:jc w:val="center"/>
        </w:trPr>
        <w:tc>
          <w:tcPr>
            <w:tcW w:w="2148" w:type="dxa"/>
            <w:hideMark/>
          </w:tcPr>
          <w:p w14:paraId="69CCA531"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tcPr>
          <w:p w14:paraId="6AEA40D5"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5</w:t>
            </w:r>
            <w:r w:rsidR="008C2D35" w:rsidRPr="00B13E0B">
              <w:rPr>
                <w:rFonts w:eastAsia="Times New Roman"/>
                <w:sz w:val="20"/>
                <w:szCs w:val="20"/>
                <w:lang w:val="es-ES_tradnl" w:eastAsia="es-ES"/>
              </w:rPr>
              <w:t>,</w:t>
            </w:r>
            <w:r w:rsidRPr="00B13E0B">
              <w:rPr>
                <w:rFonts w:eastAsia="Times New Roman"/>
                <w:sz w:val="20"/>
                <w:szCs w:val="20"/>
                <w:lang w:val="es-ES_tradnl" w:eastAsia="es-ES"/>
              </w:rPr>
              <w:t>38 W/m</w:t>
            </w:r>
            <w:r w:rsidRPr="00B13E0B">
              <w:rPr>
                <w:rFonts w:eastAsia="Times New Roman"/>
                <w:sz w:val="20"/>
                <w:szCs w:val="20"/>
                <w:vertAlign w:val="superscript"/>
                <w:lang w:val="es-ES_tradnl" w:eastAsia="es-ES"/>
              </w:rPr>
              <w:t>2</w:t>
            </w:r>
          </w:p>
        </w:tc>
      </w:tr>
      <w:tr w:rsidR="00314E26" w:rsidRPr="00B13E0B" w14:paraId="01640630" w14:textId="77777777" w:rsidTr="00D61183">
        <w:trPr>
          <w:trHeight w:val="420"/>
          <w:jc w:val="center"/>
        </w:trPr>
        <w:tc>
          <w:tcPr>
            <w:tcW w:w="2148" w:type="dxa"/>
            <w:hideMark/>
          </w:tcPr>
          <w:p w14:paraId="487185A7"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tcPr>
          <w:p w14:paraId="46212A64"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18</w:t>
            </w:r>
            <w:r w:rsidR="008C2D35" w:rsidRPr="00B13E0B">
              <w:rPr>
                <w:rFonts w:eastAsia="Times New Roman"/>
                <w:sz w:val="20"/>
                <w:szCs w:val="20"/>
                <w:lang w:val="es-ES_tradnl" w:eastAsia="es-ES"/>
              </w:rPr>
              <w:t>,</w:t>
            </w:r>
            <w:r w:rsidRPr="00B13E0B">
              <w:rPr>
                <w:rFonts w:eastAsia="Times New Roman"/>
                <w:sz w:val="20"/>
                <w:szCs w:val="20"/>
                <w:lang w:val="es-ES_tradnl" w:eastAsia="es-ES"/>
              </w:rPr>
              <w:t>5</w:t>
            </w:r>
            <w:r w:rsidR="008C2D35" w:rsidRPr="00B13E0B">
              <w:rPr>
                <w:rFonts w:eastAsia="Times New Roman"/>
                <w:sz w:val="20"/>
                <w:szCs w:val="20"/>
                <w:lang w:val="es-ES_tradnl" w:eastAsia="es-ES"/>
              </w:rPr>
              <w:t xml:space="preserve"> °C</w:t>
            </w:r>
            <w:r w:rsidR="00BF117A" w:rsidRPr="00B13E0B">
              <w:rPr>
                <w:rFonts w:eastAsia="Times New Roman"/>
                <w:sz w:val="20"/>
                <w:szCs w:val="20"/>
                <w:lang w:val="es-ES_tradnl" w:eastAsia="es-ES"/>
              </w:rPr>
              <w:t xml:space="preserve"> - </w:t>
            </w:r>
            <w:r w:rsidRPr="00B13E0B">
              <w:rPr>
                <w:rFonts w:eastAsia="Times New Roman"/>
                <w:sz w:val="20"/>
                <w:szCs w:val="20"/>
                <w:lang w:val="es-ES_tradnl" w:eastAsia="es-ES"/>
              </w:rPr>
              <w:t>25</w:t>
            </w:r>
            <w:r w:rsidR="008C2D35" w:rsidRPr="00B13E0B">
              <w:rPr>
                <w:rFonts w:eastAsia="Times New Roman"/>
                <w:sz w:val="20"/>
                <w:szCs w:val="20"/>
                <w:lang w:val="es-ES_tradnl" w:eastAsia="es-ES"/>
              </w:rPr>
              <w:t>,</w:t>
            </w:r>
            <w:r w:rsidRPr="00B13E0B">
              <w:rPr>
                <w:rFonts w:eastAsia="Times New Roman"/>
                <w:sz w:val="20"/>
                <w:szCs w:val="20"/>
                <w:lang w:val="es-ES_tradnl" w:eastAsia="es-ES"/>
              </w:rPr>
              <w:t>5</w:t>
            </w:r>
            <w:r w:rsidR="008C2D35" w:rsidRPr="00B13E0B">
              <w:rPr>
                <w:rFonts w:eastAsia="Times New Roman"/>
                <w:sz w:val="20"/>
                <w:szCs w:val="20"/>
                <w:lang w:val="es-ES_tradnl" w:eastAsia="es-ES"/>
              </w:rPr>
              <w:t xml:space="preserve"> °C</w:t>
            </w:r>
          </w:p>
        </w:tc>
      </w:tr>
      <w:tr w:rsidR="00314E26" w:rsidRPr="00B13E0B" w14:paraId="67E92763" w14:textId="77777777" w:rsidTr="00D61183">
        <w:trPr>
          <w:trHeight w:val="598"/>
          <w:jc w:val="center"/>
        </w:trPr>
        <w:tc>
          <w:tcPr>
            <w:tcW w:w="2148" w:type="dxa"/>
            <w:hideMark/>
          </w:tcPr>
          <w:p w14:paraId="754E1A54"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Carga de </w:t>
            </w:r>
            <w:r w:rsidR="00EB3CEB" w:rsidRPr="00B13E0B">
              <w:rPr>
                <w:rFonts w:eastAsia="Times New Roman"/>
                <w:sz w:val="20"/>
                <w:szCs w:val="20"/>
                <w:lang w:val="es-ES_tradnl" w:eastAsia="es-ES"/>
              </w:rPr>
              <w:t>i</w:t>
            </w:r>
            <w:r w:rsidRPr="00B13E0B">
              <w:rPr>
                <w:rFonts w:eastAsia="Times New Roman"/>
                <w:sz w:val="20"/>
                <w:szCs w:val="20"/>
                <w:lang w:val="es-ES_tradnl" w:eastAsia="es-ES"/>
              </w:rPr>
              <w:t>luminación interior</w:t>
            </w:r>
          </w:p>
        </w:tc>
        <w:tc>
          <w:tcPr>
            <w:tcW w:w="3378" w:type="dxa"/>
            <w:noWrap/>
          </w:tcPr>
          <w:p w14:paraId="5054FFE0"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13,2 W/m</w:t>
            </w:r>
            <w:r w:rsidRPr="00B13E0B">
              <w:rPr>
                <w:rFonts w:eastAsia="Times New Roman"/>
                <w:sz w:val="20"/>
                <w:szCs w:val="20"/>
                <w:vertAlign w:val="superscript"/>
                <w:lang w:val="es-ES_tradnl" w:eastAsia="es-ES"/>
              </w:rPr>
              <w:t>2</w:t>
            </w:r>
          </w:p>
        </w:tc>
      </w:tr>
    </w:tbl>
    <w:p w14:paraId="7698FA32"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65C34C51" w14:textId="77777777" w:rsidR="00314E26" w:rsidRPr="00B13E0B" w:rsidRDefault="00314E26" w:rsidP="00314E26">
      <w:pPr>
        <w:jc w:val="both"/>
        <w:rPr>
          <w:lang w:val="es-ES_tradnl"/>
        </w:rPr>
      </w:pPr>
    </w:p>
    <w:p w14:paraId="1053BEE2" w14:textId="77777777" w:rsidR="008142E9" w:rsidRPr="00B13E0B" w:rsidRDefault="008142E9" w:rsidP="00F647E2">
      <w:pPr>
        <w:jc w:val="both"/>
        <w:rPr>
          <w:lang w:val="es-ES_tradnl"/>
        </w:rPr>
      </w:pPr>
      <w:r w:rsidRPr="00B13E0B">
        <w:rPr>
          <w:lang w:val="es-ES_tradnl"/>
        </w:rPr>
        <w:t>Consideraciones especiales sobre el cálculo en el caso de diseño</w:t>
      </w:r>
    </w:p>
    <w:p w14:paraId="77CE9673" w14:textId="77777777" w:rsidR="008966E9" w:rsidRPr="00B13E0B" w:rsidRDefault="008966E9" w:rsidP="00F647E2">
      <w:pPr>
        <w:jc w:val="both"/>
        <w:rPr>
          <w:b/>
          <w:lang w:val="es-ES_tradnl"/>
        </w:rPr>
      </w:pPr>
    </w:p>
    <w:p w14:paraId="4B6EBC61" w14:textId="77777777" w:rsidR="00F647E2" w:rsidRPr="00B13E0B" w:rsidRDefault="00EF266A" w:rsidP="00CB2286">
      <w:pPr>
        <w:pStyle w:val="Prrafodelista"/>
        <w:ind w:left="0"/>
        <w:rPr>
          <w:lang w:val="es-ES_tradnl"/>
        </w:rPr>
      </w:pPr>
      <w:r w:rsidRPr="00B13E0B">
        <w:rPr>
          <w:lang w:val="es-ES_tradnl"/>
        </w:rPr>
        <w:t xml:space="preserve">- </w:t>
      </w:r>
      <w:r w:rsidR="00F647E2" w:rsidRPr="00B13E0B">
        <w:rPr>
          <w:lang w:val="es-ES_tradnl"/>
        </w:rPr>
        <w:t>Para proyectos con ventilación natural como estrategia de ahorro del caso de diseño</w:t>
      </w:r>
    </w:p>
    <w:p w14:paraId="723D9FCA" w14:textId="77777777" w:rsidR="00EF266A" w:rsidRPr="00B13E0B" w:rsidRDefault="00EF266A" w:rsidP="00CB2286">
      <w:pPr>
        <w:pStyle w:val="Prrafodelista"/>
        <w:rPr>
          <w:lang w:val="es-ES_tradnl"/>
        </w:rPr>
      </w:pPr>
    </w:p>
    <w:p w14:paraId="4127FE52" w14:textId="77777777" w:rsidR="00314E26" w:rsidRPr="00B13E0B" w:rsidRDefault="00F647E2" w:rsidP="00314E26">
      <w:pPr>
        <w:jc w:val="both"/>
        <w:rPr>
          <w:lang w:val="es-ES_tradnl"/>
        </w:rPr>
      </w:pPr>
      <w:r w:rsidRPr="00B13E0B">
        <w:rPr>
          <w:lang w:val="es-ES_tradnl"/>
        </w:rPr>
        <w:t>Se debe</w:t>
      </w:r>
      <w:r w:rsidR="00314E26" w:rsidRPr="00B13E0B">
        <w:rPr>
          <w:lang w:val="es-ES_tradnl"/>
        </w:rPr>
        <w:t xml:space="preserv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w:t>
      </w:r>
      <w:r w:rsidR="00EB3CEB" w:rsidRPr="00B13E0B">
        <w:rPr>
          <w:lang w:val="es-ES_tradnl"/>
        </w:rPr>
        <w:t xml:space="preserve">, que </w:t>
      </w:r>
      <w:r w:rsidR="00314E26" w:rsidRPr="00B13E0B">
        <w:rPr>
          <w:lang w:val="es-ES_tradnl"/>
        </w:rPr>
        <w:t xml:space="preserve">corresponde al mismo sistema de aire acondicionado de la línea base del apéndice G del ASHRAE 90.1 2016, pero </w:t>
      </w:r>
      <w:r w:rsidR="00EB3CEB" w:rsidRPr="00B13E0B">
        <w:rPr>
          <w:lang w:val="es-ES_tradnl"/>
        </w:rPr>
        <w:t>e</w:t>
      </w:r>
      <w:r w:rsidR="00314E26" w:rsidRPr="00B13E0B">
        <w:rPr>
          <w:lang w:val="es-ES_tradnl"/>
        </w:rPr>
        <w:t>ste s</w:t>
      </w:r>
      <w:r w:rsidR="00EB3CEB" w:rsidRPr="00B13E0B">
        <w:rPr>
          <w:lang w:val="es-ES_tradnl"/>
        </w:rPr>
        <w:t>o</w:t>
      </w:r>
      <w:r w:rsidR="00314E26" w:rsidRPr="00B13E0B">
        <w:rPr>
          <w:lang w:val="es-ES_tradnl"/>
        </w:rPr>
        <w:t>lo se encenderá cuando la ventilación natural no pueda garantizar que los espacios se encuentren dentro del rango de confort establecido.</w:t>
      </w:r>
    </w:p>
    <w:p w14:paraId="36546608" w14:textId="77777777" w:rsidR="00EF266A" w:rsidRPr="00B13E0B" w:rsidRDefault="00EF266A" w:rsidP="00314E26">
      <w:pPr>
        <w:jc w:val="both"/>
        <w:rPr>
          <w:lang w:val="es-ES_tradnl"/>
        </w:rPr>
      </w:pPr>
    </w:p>
    <w:p w14:paraId="5EDB1D5E" w14:textId="77777777" w:rsidR="00314E26" w:rsidRPr="00B13E0B" w:rsidRDefault="00314E26" w:rsidP="00314E26">
      <w:pPr>
        <w:jc w:val="both"/>
        <w:rPr>
          <w:lang w:val="es-ES_tradnl"/>
        </w:rPr>
      </w:pPr>
      <w:r w:rsidRPr="00B13E0B">
        <w:rPr>
          <w:lang w:val="es-ES_tradnl"/>
        </w:rPr>
        <w:t>Por tanto, para que el proyecto pueda tomar ahorro del sistema de ventilación natural, debe realizar un modelo energético con un sistema híbrido de aire acondicionado, con ventilación natural y sistema virtual de la línea base tal y como se explic</w:t>
      </w:r>
      <w:r w:rsidR="00EB3CEB" w:rsidRPr="00B13E0B">
        <w:rPr>
          <w:lang w:val="es-ES_tradnl"/>
        </w:rPr>
        <w:t>ó</w:t>
      </w:r>
      <w:r w:rsidRPr="00B13E0B">
        <w:rPr>
          <w:lang w:val="es-ES_tradnl"/>
        </w:rPr>
        <w:t xml:space="preserve"> anteriormente. </w:t>
      </w:r>
      <w:r w:rsidR="00EB3CEB" w:rsidRPr="00B13E0B">
        <w:rPr>
          <w:lang w:val="es-ES_tradnl"/>
        </w:rPr>
        <w:t>Además</w:t>
      </w:r>
      <w:r w:rsidRPr="00B13E0B">
        <w:rPr>
          <w:lang w:val="es-ES_tradnl"/>
        </w:rPr>
        <w:t>, es importante que este modelo también cumpla con la condición del apéndice G del estándar 90.1 de 2016 de tener máximo 300 horas fuera del rango de confort al año.</w:t>
      </w:r>
    </w:p>
    <w:p w14:paraId="17027E89" w14:textId="77777777" w:rsidR="008A2FB9" w:rsidRPr="00B13E0B" w:rsidRDefault="008A2FB9" w:rsidP="00314E26">
      <w:pPr>
        <w:jc w:val="both"/>
        <w:rPr>
          <w:lang w:val="es-ES_tradnl"/>
        </w:rPr>
      </w:pPr>
    </w:p>
    <w:p w14:paraId="55BD0A03" w14:textId="77777777" w:rsidR="000D1A8F" w:rsidRPr="00B13E0B" w:rsidRDefault="00314E26" w:rsidP="00314E26">
      <w:pPr>
        <w:jc w:val="both"/>
        <w:rPr>
          <w:lang w:val="es-ES_tradnl"/>
        </w:rPr>
      </w:pPr>
      <w:r w:rsidRPr="00B13E0B">
        <w:rPr>
          <w:lang w:val="es-ES_tradnl"/>
        </w:rPr>
        <w:t>En caso de que el programa de simulación usado no permita modelar un sistema h</w:t>
      </w:r>
      <w:r w:rsidR="00EB3CEB" w:rsidRPr="00B13E0B">
        <w:rPr>
          <w:lang w:val="es-ES_tradnl"/>
        </w:rPr>
        <w:t>í</w:t>
      </w:r>
      <w:r w:rsidRPr="00B13E0B">
        <w:rPr>
          <w:lang w:val="es-ES_tradnl"/>
        </w:rPr>
        <w:t xml:space="preserve">brido, es necesario seguir una metodología de modelamiento especial. </w:t>
      </w:r>
      <w:r w:rsidR="0062572A" w:rsidRPr="00B13E0B">
        <w:rPr>
          <w:lang w:val="es-ES_tradnl"/>
        </w:rPr>
        <w:t>Primero debe establecerse</w:t>
      </w:r>
      <w:r w:rsidRPr="00B13E0B">
        <w:rPr>
          <w:lang w:val="es-ES_tradnl"/>
        </w:rPr>
        <w:t xml:space="preserve"> en qu</w:t>
      </w:r>
      <w:r w:rsidR="00EB3CEB" w:rsidRPr="00B13E0B">
        <w:rPr>
          <w:lang w:val="es-ES_tradnl"/>
        </w:rPr>
        <w:t>é</w:t>
      </w:r>
      <w:r w:rsidRPr="00B13E0B">
        <w:rPr>
          <w:lang w:val="es-ES_tradnl"/>
        </w:rPr>
        <w:t xml:space="preserve"> momentos del día la ventilación natural </w:t>
      </w:r>
      <w:r w:rsidR="00EB3CEB" w:rsidRPr="00B13E0B">
        <w:rPr>
          <w:lang w:val="es-ES_tradnl"/>
        </w:rPr>
        <w:t xml:space="preserve">puede </w:t>
      </w:r>
      <w:r w:rsidRPr="00B13E0B">
        <w:rPr>
          <w:lang w:val="es-ES_tradnl"/>
        </w:rPr>
        <w:t xml:space="preserve">garantizar confort térmico en los espacios. Este análisis puede ser llevado </w:t>
      </w:r>
      <w:r w:rsidR="00EB3CEB" w:rsidRPr="00B13E0B">
        <w:rPr>
          <w:lang w:val="es-ES_tradnl"/>
        </w:rPr>
        <w:t>hacerse</w:t>
      </w:r>
      <w:r w:rsidRPr="00B13E0B">
        <w:rPr>
          <w:lang w:val="es-ES_tradnl"/>
        </w:rPr>
        <w:t xml:space="preserv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5035F06D" w14:textId="77777777" w:rsidR="000D1A8F" w:rsidRPr="00B13E0B" w:rsidRDefault="000D1A8F" w:rsidP="00314E26">
      <w:pPr>
        <w:jc w:val="both"/>
        <w:rPr>
          <w:lang w:val="es-ES_tradnl"/>
        </w:rPr>
      </w:pPr>
    </w:p>
    <w:p w14:paraId="40556F8C" w14:textId="77777777" w:rsidR="00314E26" w:rsidRPr="00B13E0B" w:rsidRDefault="00314E26" w:rsidP="00314E26">
      <w:pPr>
        <w:jc w:val="both"/>
        <w:rPr>
          <w:lang w:val="es-ES_tradnl"/>
        </w:rPr>
      </w:pPr>
      <w:r w:rsidRPr="00B13E0B">
        <w:rPr>
          <w:lang w:val="es-ES_tradnl"/>
        </w:rPr>
        <w:t>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y no está disponible. De esta manera puede obtenerse el consumo energético anual de la edificación.</w:t>
      </w:r>
    </w:p>
    <w:p w14:paraId="28A5218E" w14:textId="77777777" w:rsidR="00EF266A" w:rsidRPr="00B13E0B" w:rsidRDefault="00EF266A" w:rsidP="00314E26">
      <w:pPr>
        <w:jc w:val="both"/>
        <w:rPr>
          <w:lang w:val="es-ES_tradnl"/>
        </w:rPr>
      </w:pPr>
    </w:p>
    <w:p w14:paraId="62051A4D" w14:textId="77777777" w:rsidR="00F647E2" w:rsidRPr="00B13E0B" w:rsidRDefault="00EF266A" w:rsidP="00CB2286">
      <w:pPr>
        <w:pStyle w:val="Prrafodelista"/>
        <w:ind w:left="0"/>
        <w:jc w:val="both"/>
        <w:rPr>
          <w:lang w:val="es-ES_tradnl"/>
        </w:rPr>
      </w:pPr>
      <w:r w:rsidRPr="00B13E0B">
        <w:rPr>
          <w:lang w:val="es-ES_tradnl"/>
        </w:rPr>
        <w:lastRenderedPageBreak/>
        <w:t xml:space="preserve">- </w:t>
      </w:r>
      <w:r w:rsidR="00F647E2" w:rsidRPr="00B13E0B">
        <w:rPr>
          <w:lang w:val="es-ES_tradnl"/>
        </w:rPr>
        <w:t xml:space="preserve">Para proyectos con variadores de velocidad en los equipos de presión para suministro de agua potable como estrategia de ahorro en el caso de diseño </w:t>
      </w:r>
    </w:p>
    <w:p w14:paraId="78CEF461" w14:textId="77777777" w:rsidR="00EF266A" w:rsidRPr="00B13E0B" w:rsidRDefault="00EF266A" w:rsidP="00F647E2">
      <w:pPr>
        <w:jc w:val="both"/>
        <w:rPr>
          <w:lang w:val="es-ES_tradnl"/>
        </w:rPr>
      </w:pPr>
    </w:p>
    <w:p w14:paraId="36822978" w14:textId="77777777" w:rsidR="00F647E2" w:rsidRPr="00B13E0B" w:rsidRDefault="00F647E2" w:rsidP="00F647E2">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w:t>
      </w:r>
      <w:r w:rsidR="00265C80" w:rsidRPr="00B13E0B">
        <w:rPr>
          <w:lang w:val="es-ES_tradnl"/>
        </w:rPr>
        <w:t xml:space="preserve">estará </w:t>
      </w:r>
      <w:r w:rsidRPr="00B13E0B">
        <w:rPr>
          <w:lang w:val="es-ES_tradnl"/>
        </w:rPr>
        <w:t xml:space="preserve">determinado por el proveedor del equipo dependiendo de las características propias de cada proyecto. </w:t>
      </w:r>
    </w:p>
    <w:p w14:paraId="3A7DC0BA" w14:textId="77777777" w:rsidR="00314E26" w:rsidRPr="00B13E0B" w:rsidRDefault="00314E26" w:rsidP="00314E26">
      <w:pPr>
        <w:jc w:val="both"/>
        <w:rPr>
          <w:lang w:val="es-ES_tradnl"/>
        </w:rPr>
      </w:pPr>
    </w:p>
    <w:p w14:paraId="05577B23" w14:textId="77777777" w:rsidR="00314E26" w:rsidRPr="00B13E0B" w:rsidRDefault="00314E26" w:rsidP="00314E26">
      <w:pPr>
        <w:jc w:val="both"/>
        <w:rPr>
          <w:lang w:val="es-ES_tradnl"/>
        </w:rPr>
      </w:pPr>
      <w:r w:rsidRPr="00B63095">
        <w:rPr>
          <w:b/>
          <w:lang w:val="es-ES_tradnl"/>
        </w:rPr>
        <w:t xml:space="preserve">Paso </w:t>
      </w:r>
      <w:r w:rsidR="00A445F4">
        <w:rPr>
          <w:b/>
          <w:lang w:val="es-ES_tradnl"/>
        </w:rPr>
        <w:t>4</w:t>
      </w:r>
      <w:r w:rsidRPr="00B13E0B">
        <w:rPr>
          <w:lang w:val="es-ES_tradnl"/>
        </w:rPr>
        <w:t>. Comparar el co</w:t>
      </w:r>
      <w:r w:rsidR="00A445F4">
        <w:rPr>
          <w:lang w:val="es-ES_tradnl"/>
        </w:rPr>
        <w:t>nsumo</w:t>
      </w:r>
      <w:r w:rsidRPr="00B13E0B">
        <w:rPr>
          <w:lang w:val="es-ES_tradnl"/>
        </w:rPr>
        <w:t xml:space="preserve"> de la línea base ajustada y del caso de diseño para evaluar el ahorro energético</w:t>
      </w:r>
    </w:p>
    <w:p w14:paraId="081B9FD8" w14:textId="77777777" w:rsidR="00EF266A" w:rsidRPr="00B13E0B" w:rsidRDefault="00EF266A" w:rsidP="00314E26">
      <w:pPr>
        <w:jc w:val="both"/>
        <w:rPr>
          <w:lang w:val="es-ES_tradnl"/>
        </w:rPr>
      </w:pPr>
    </w:p>
    <w:p w14:paraId="26CFE8CD" w14:textId="77777777" w:rsidR="00314E26" w:rsidRPr="00B13E0B" w:rsidRDefault="00314E26" w:rsidP="00314E26">
      <w:pPr>
        <w:jc w:val="both"/>
        <w:rPr>
          <w:lang w:val="es-ES_tradnl"/>
        </w:rPr>
      </w:pPr>
      <w:r w:rsidRPr="00B13E0B">
        <w:rPr>
          <w:lang w:val="es-ES_tradnl"/>
        </w:rPr>
        <w:t>El equipo del proyecto debe usar la ecuación 4 para determinar el ahorro energético del edificio con respecto a la línea base ajustada.</w:t>
      </w:r>
    </w:p>
    <w:p w14:paraId="1122D751" w14:textId="77777777" w:rsidR="00314E26" w:rsidRPr="00B13E0B" w:rsidRDefault="0076313D" w:rsidP="00314E26">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314E26" w:rsidRPr="00B13E0B">
        <w:rPr>
          <w:lang w:val="es-ES_tradnl"/>
        </w:rPr>
        <w:t>[</w:t>
      </w:r>
      <w:r w:rsidR="00314E26" w:rsidRPr="00B13E0B">
        <w:rPr>
          <w:rFonts w:ascii="Cambria Math" w:hAnsi="Cambria Math"/>
          <w:lang w:val="es-ES_tradnl"/>
        </w:rPr>
        <w:t>Eq. 4</w:t>
      </w:r>
      <w:r w:rsidR="00314E26" w:rsidRPr="00B13E0B">
        <w:rPr>
          <w:lang w:val="es-ES_tradnl"/>
        </w:rPr>
        <w:t>]</w:t>
      </w:r>
    </w:p>
    <w:p w14:paraId="00AB05E9" w14:textId="77777777" w:rsidR="00314E26" w:rsidRPr="00B13E0B" w:rsidRDefault="00314E26" w:rsidP="00314E26">
      <w:pPr>
        <w:jc w:val="both"/>
        <w:rPr>
          <w:lang w:val="es-ES_tradnl"/>
        </w:rPr>
      </w:pPr>
    </w:p>
    <w:p w14:paraId="3C0E7A0F" w14:textId="77777777" w:rsidR="00314E26" w:rsidRPr="00B13E0B" w:rsidRDefault="00314E26" w:rsidP="00314E26">
      <w:pPr>
        <w:jc w:val="both"/>
        <w:rPr>
          <w:lang w:val="es-ES_tradnl"/>
        </w:rPr>
      </w:pPr>
      <w:r w:rsidRPr="00B13E0B">
        <w:rPr>
          <w:lang w:val="es-ES_tradnl"/>
        </w:rPr>
        <w:t>Donde:</w:t>
      </w:r>
    </w:p>
    <w:p w14:paraId="126D770E" w14:textId="77777777" w:rsidR="00314E26" w:rsidRPr="00B13E0B" w:rsidRDefault="00314E26" w:rsidP="00314E26">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0C7D1EB8" w14:textId="77777777" w:rsidR="00314E26" w:rsidRPr="00B13E0B" w:rsidRDefault="00314E26" w:rsidP="00314E26">
      <w:pPr>
        <w:jc w:val="both"/>
        <w:rPr>
          <w:lang w:val="es-ES_tradnl"/>
        </w:rPr>
      </w:pPr>
      <w:r w:rsidRPr="00B13E0B">
        <w:rPr>
          <w:lang w:val="es-ES_tradnl"/>
        </w:rPr>
        <w:t>CCD: Co</w:t>
      </w:r>
      <w:r w:rsidR="00A445F4">
        <w:rPr>
          <w:lang w:val="es-ES_tradnl"/>
        </w:rPr>
        <w:t>nsumo en kWh</w:t>
      </w:r>
      <w:r w:rsidRPr="00B13E0B">
        <w:rPr>
          <w:lang w:val="es-ES_tradnl"/>
        </w:rPr>
        <w:t xml:space="preserve"> de la energía del caso de diseño</w:t>
      </w:r>
    </w:p>
    <w:p w14:paraId="37102906" w14:textId="77777777" w:rsidR="00314E26" w:rsidRPr="00B13E0B" w:rsidRDefault="00314E26" w:rsidP="00314E26">
      <w:pPr>
        <w:jc w:val="both"/>
        <w:rPr>
          <w:lang w:val="es-ES_tradnl"/>
        </w:rPr>
      </w:pPr>
      <w:r w:rsidRPr="00B13E0B">
        <w:rPr>
          <w:lang w:val="es-ES_tradnl"/>
        </w:rPr>
        <w:t xml:space="preserve">CLBA: </w:t>
      </w:r>
      <w:r w:rsidR="00A445F4">
        <w:rPr>
          <w:lang w:val="es-ES_tradnl"/>
        </w:rPr>
        <w:t>Consumo en kWh</w:t>
      </w:r>
      <w:r w:rsidR="00EF7E75">
        <w:rPr>
          <w:lang w:val="es-ES_tradnl"/>
        </w:rPr>
        <w:t xml:space="preserve"> de </w:t>
      </w:r>
      <w:r w:rsidRPr="00B13E0B">
        <w:rPr>
          <w:lang w:val="es-ES_tradnl"/>
        </w:rPr>
        <w:t>energía de la línea base ajustada</w:t>
      </w:r>
    </w:p>
    <w:p w14:paraId="02029D28" w14:textId="77777777" w:rsidR="00314E26" w:rsidRPr="00B13E0B" w:rsidRDefault="00314E26" w:rsidP="00314E26">
      <w:pPr>
        <w:jc w:val="both"/>
        <w:rPr>
          <w:lang w:val="es-ES_tradnl"/>
        </w:rPr>
      </w:pPr>
    </w:p>
    <w:p w14:paraId="3953B011" w14:textId="77777777" w:rsidR="00020EC9" w:rsidRPr="00B13E0B" w:rsidRDefault="00020EC9" w:rsidP="00020EC9">
      <w:pPr>
        <w:jc w:val="both"/>
        <w:rPr>
          <w:lang w:val="es-ES_tradnl"/>
        </w:rPr>
      </w:pPr>
      <w:r w:rsidRPr="00B13E0B">
        <w:rPr>
          <w:lang w:val="es-ES_tradnl"/>
        </w:rPr>
        <w:t xml:space="preserve">Luego de realizar el cálculo anterior se debe comparar el ahorro obtenido con el ahorro requerido obligatorio para la tipología </w:t>
      </w:r>
      <w:r w:rsidR="00471848" w:rsidRPr="00B13E0B">
        <w:rPr>
          <w:lang w:val="es-ES_tradnl"/>
        </w:rPr>
        <w:t>C</w:t>
      </w:r>
      <w:r w:rsidRPr="00B13E0B">
        <w:rPr>
          <w:lang w:val="es-ES_tradnl"/>
        </w:rPr>
        <w:t>olegios</w:t>
      </w:r>
      <w:r w:rsidRPr="00B13E0B">
        <w:rPr>
          <w:rStyle w:val="Refdenotaalpie"/>
          <w:lang w:val="es-ES_tradnl"/>
        </w:rPr>
        <w:footnoteReference w:id="11"/>
      </w:r>
      <w:r w:rsidR="008002DC" w:rsidRPr="00B13E0B">
        <w:rPr>
          <w:lang w:val="es-ES_tradnl"/>
        </w:rPr>
        <w:t>con base en</w:t>
      </w:r>
      <w:r w:rsidRPr="00B13E0B">
        <w:rPr>
          <w:lang w:val="es-ES_tradnl"/>
        </w:rPr>
        <w:t xml:space="preserve"> la ecuación 5:</w:t>
      </w:r>
    </w:p>
    <w:p w14:paraId="5A966048" w14:textId="77777777" w:rsidR="00314E26" w:rsidRPr="00B13E0B" w:rsidRDefault="00314E26" w:rsidP="00314E26">
      <w:pPr>
        <w:jc w:val="both"/>
        <w:rPr>
          <w:lang w:val="es-ES_tradnl"/>
        </w:rPr>
      </w:pPr>
    </w:p>
    <w:p w14:paraId="55F88E69" w14:textId="77777777" w:rsidR="00314E26" w:rsidRPr="00B13E0B" w:rsidRDefault="0076313D" w:rsidP="00314E26">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314E26" w:rsidRPr="00B13E0B">
        <w:rPr>
          <w:lang w:val="es-ES_tradnl"/>
        </w:rPr>
        <w:t>[</w:t>
      </w:r>
      <w:r w:rsidR="00314E26" w:rsidRPr="00B13E0B">
        <w:rPr>
          <w:rFonts w:ascii="Cambria Math" w:hAnsi="Cambria Math"/>
          <w:lang w:val="es-ES_tradnl"/>
        </w:rPr>
        <w:t>Eq. 5</w:t>
      </w:r>
      <w:r w:rsidR="00314E26" w:rsidRPr="00B13E0B">
        <w:rPr>
          <w:lang w:val="es-ES_tradnl"/>
        </w:rPr>
        <w:t>]</w:t>
      </w:r>
    </w:p>
    <w:p w14:paraId="3B7C2D55" w14:textId="77777777" w:rsidR="00314E26" w:rsidRPr="00B13E0B" w:rsidRDefault="00314E26" w:rsidP="00314E26">
      <w:pPr>
        <w:jc w:val="both"/>
        <w:rPr>
          <w:lang w:val="es-ES_tradnl"/>
        </w:rPr>
      </w:pPr>
    </w:p>
    <w:p w14:paraId="25E3F1E5" w14:textId="77777777" w:rsidR="00314E26" w:rsidRPr="00B13E0B" w:rsidRDefault="00314E26" w:rsidP="00314E26">
      <w:pPr>
        <w:jc w:val="both"/>
        <w:rPr>
          <w:lang w:val="es-ES_tradnl"/>
        </w:rPr>
      </w:pPr>
      <w:r w:rsidRPr="00B13E0B">
        <w:rPr>
          <w:lang w:val="es-ES_tradnl"/>
        </w:rPr>
        <w:t>Donde:</w:t>
      </w:r>
    </w:p>
    <w:p w14:paraId="34C393C4" w14:textId="77777777" w:rsidR="00314E26" w:rsidRPr="00B13E0B" w:rsidRDefault="00314E26" w:rsidP="00314E26">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4E089B2C" w14:textId="77777777" w:rsidR="00314E26" w:rsidRPr="00B13E0B" w:rsidRDefault="00314E26" w:rsidP="00314E26">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3B35C013" w14:textId="77777777" w:rsidR="00471848" w:rsidRPr="00B13E0B" w:rsidRDefault="00471848" w:rsidP="00314E26">
      <w:pPr>
        <w:jc w:val="both"/>
        <w:rPr>
          <w:lang w:val="es-ES_tradnl"/>
        </w:rPr>
      </w:pPr>
    </w:p>
    <w:p w14:paraId="1816719F" w14:textId="77777777" w:rsidR="00314E26" w:rsidRPr="00B13E0B" w:rsidRDefault="00314E26" w:rsidP="00314E26">
      <w:pPr>
        <w:jc w:val="both"/>
        <w:rPr>
          <w:lang w:val="es-ES_tradnl"/>
        </w:rPr>
      </w:pPr>
      <w:r w:rsidRPr="00B13E0B">
        <w:rPr>
          <w:lang w:val="es-ES_tradnl"/>
        </w:rPr>
        <w:t>Para el caso de colegios el ahorr</w:t>
      </w:r>
      <w:r w:rsidR="0014317F">
        <w:rPr>
          <w:lang w:val="es-ES_tradnl"/>
        </w:rPr>
        <w:t>o requerido obligatorio es de 8</w:t>
      </w:r>
      <w:r w:rsidRPr="00B13E0B">
        <w:rPr>
          <w:lang w:val="es-ES_tradnl"/>
        </w:rPr>
        <w:t>%</w:t>
      </w:r>
      <w:r w:rsidR="00471848" w:rsidRPr="00B13E0B">
        <w:rPr>
          <w:lang w:val="es-ES_tradnl"/>
        </w:rPr>
        <w:t>.</w:t>
      </w:r>
    </w:p>
    <w:p w14:paraId="301196A3" w14:textId="77777777" w:rsidR="00314E26" w:rsidRPr="00B13E0B" w:rsidRDefault="00314E26" w:rsidP="00314E26">
      <w:pPr>
        <w:jc w:val="both"/>
        <w:rPr>
          <w:lang w:val="es-ES_tradnl"/>
        </w:rPr>
      </w:pPr>
    </w:p>
    <w:p w14:paraId="2DCCB5B2" w14:textId="77777777" w:rsidR="00314E26" w:rsidRPr="00B13E0B" w:rsidRDefault="00314E26" w:rsidP="00314E26">
      <w:pPr>
        <w:jc w:val="both"/>
        <w:rPr>
          <w:lang w:val="es-ES_tradnl"/>
        </w:rPr>
      </w:pPr>
      <w:r w:rsidRPr="00B13E0B">
        <w:rPr>
          <w:lang w:val="es-ES_tradnl"/>
        </w:rPr>
        <w:t xml:space="preserve">Nota: </w:t>
      </w:r>
      <w:r w:rsidR="008002DC" w:rsidRPr="00B13E0B">
        <w:rPr>
          <w:lang w:val="es-ES_tradnl"/>
        </w:rPr>
        <w:t>e</w:t>
      </w:r>
      <w:r w:rsidRPr="00B13E0B">
        <w:rPr>
          <w:lang w:val="es-ES_tradnl"/>
        </w:rPr>
        <w:t>l equipo del proyecto puede utilizar el método descrito en esta sección o puede utilizar u</w:t>
      </w:r>
      <w:r w:rsidR="008002DC" w:rsidRPr="00B13E0B">
        <w:rPr>
          <w:lang w:val="es-ES_tradnl"/>
        </w:rPr>
        <w:t xml:space="preserve">no </w:t>
      </w:r>
      <w:r w:rsidRPr="00B13E0B">
        <w:rPr>
          <w:lang w:val="es-ES_tradnl"/>
        </w:rPr>
        <w:t xml:space="preserve">alternativo siempre y cuando demuestre que el ahorro obtenido es igual o superior al requerido por este </w:t>
      </w:r>
      <w:r w:rsidR="001A439F" w:rsidRPr="00B13E0B">
        <w:rPr>
          <w:lang w:val="es-ES_tradnl"/>
        </w:rPr>
        <w:t>Protocolo</w:t>
      </w:r>
      <w:r w:rsidR="009B26D1" w:rsidRPr="00B13E0B">
        <w:rPr>
          <w:lang w:val="es-ES_tradnl"/>
        </w:rPr>
        <w:t>.</w:t>
      </w:r>
    </w:p>
    <w:p w14:paraId="21633646" w14:textId="77777777" w:rsidR="00314E26" w:rsidRPr="00B13E0B" w:rsidRDefault="00314E26" w:rsidP="00314E26">
      <w:pPr>
        <w:jc w:val="both"/>
        <w:rPr>
          <w:lang w:val="es-ES_tradnl"/>
        </w:rPr>
      </w:pPr>
    </w:p>
    <w:p w14:paraId="7625CF47" w14:textId="77777777" w:rsidR="00314E26" w:rsidRPr="00B13E0B" w:rsidRDefault="00314E26" w:rsidP="00314E26">
      <w:pPr>
        <w:jc w:val="both"/>
        <w:rPr>
          <w:lang w:val="es-ES_tradnl"/>
        </w:rPr>
      </w:pPr>
      <w:r w:rsidRPr="00B63095">
        <w:rPr>
          <w:b/>
          <w:lang w:val="es-ES_tradnl"/>
        </w:rPr>
        <w:t xml:space="preserve">Paso </w:t>
      </w:r>
      <w:r w:rsidR="00A445F4">
        <w:rPr>
          <w:b/>
          <w:lang w:val="es-ES_tradnl"/>
        </w:rPr>
        <w:t>5</w:t>
      </w:r>
      <w:r w:rsidRPr="00B13E0B">
        <w:rPr>
          <w:lang w:val="es-ES_tradnl"/>
        </w:rPr>
        <w:t>. Si no se logra el ahorro requerido</w:t>
      </w:r>
      <w:r w:rsidR="00593EEC" w:rsidRPr="00B13E0B">
        <w:rPr>
          <w:lang w:val="es-ES_tradnl"/>
        </w:rPr>
        <w:t xml:space="preserve">, iterar con nuevas medidas de eficiencia hasta lograr </w:t>
      </w:r>
      <w:r w:rsidR="008002DC" w:rsidRPr="00B13E0B">
        <w:rPr>
          <w:lang w:val="es-ES_tradnl"/>
        </w:rPr>
        <w:t xml:space="preserve">lo </w:t>
      </w:r>
      <w:r w:rsidR="00593EEC" w:rsidRPr="00B13E0B">
        <w:rPr>
          <w:lang w:val="es-ES_tradnl"/>
        </w:rPr>
        <w:t>esperado</w:t>
      </w:r>
    </w:p>
    <w:p w14:paraId="238DCB4F" w14:textId="77777777" w:rsidR="00EF266A" w:rsidRPr="00B13E0B" w:rsidRDefault="00EF266A" w:rsidP="00314E26">
      <w:pPr>
        <w:jc w:val="both"/>
        <w:rPr>
          <w:lang w:val="es-ES_tradnl"/>
        </w:rPr>
      </w:pPr>
    </w:p>
    <w:p w14:paraId="11BD5A90" w14:textId="77777777" w:rsidR="00314E26" w:rsidRPr="00B13E0B" w:rsidRDefault="00314E26" w:rsidP="00314E26">
      <w:pPr>
        <w:jc w:val="both"/>
        <w:rPr>
          <w:lang w:val="es-ES_tradnl"/>
        </w:rPr>
      </w:pPr>
      <w:r w:rsidRPr="00B13E0B">
        <w:rPr>
          <w:lang w:val="es-ES_tradnl"/>
        </w:rPr>
        <w:t xml:space="preserve">En el caso de que el proyecto no logre alcanzar el ahorro requerido para la tipología, el equipo del proyecto debe buscar alternativas para mejorar el desempeño energético </w:t>
      </w:r>
      <w:r w:rsidR="008002DC" w:rsidRPr="00B13E0B">
        <w:rPr>
          <w:lang w:val="es-ES_tradnl"/>
        </w:rPr>
        <w:t>mediante</w:t>
      </w:r>
      <w:r w:rsidRPr="00B13E0B">
        <w:rPr>
          <w:lang w:val="es-ES_tradnl"/>
        </w:rPr>
        <w:t xml:space="preserve"> la implementación de medidas adicionales de eficiencia </w:t>
      </w:r>
      <w:r w:rsidR="00C22A26" w:rsidRPr="00B13E0B">
        <w:rPr>
          <w:lang w:val="es-ES_tradnl"/>
        </w:rPr>
        <w:t>energética. Para</w:t>
      </w:r>
      <w:r w:rsidRPr="00B13E0B">
        <w:rPr>
          <w:lang w:val="es-ES_tradnl"/>
        </w:rPr>
        <w:t xml:space="preserve"> esto es muy recomendable que los profesionales a cargo analicen la distribución de consumos </w:t>
      </w:r>
      <w:r w:rsidRPr="00B13E0B">
        <w:rPr>
          <w:lang w:val="es-ES_tradnl"/>
        </w:rPr>
        <w:lastRenderedPageBreak/>
        <w:t>energéticos</w:t>
      </w:r>
      <w:r w:rsidR="008002DC" w:rsidRPr="00B13E0B">
        <w:rPr>
          <w:lang w:val="es-ES_tradnl"/>
        </w:rPr>
        <w:t xml:space="preserve"> y seleccionen</w:t>
      </w:r>
      <w:r w:rsidRPr="00B13E0B">
        <w:rPr>
          <w:lang w:val="es-ES_tradnl"/>
        </w:rPr>
        <w:t xml:space="preserve"> las medidas de mayor impacto energético y menor costo para la particularidad del proyecto.</w:t>
      </w:r>
    </w:p>
    <w:p w14:paraId="2847F705" w14:textId="77777777" w:rsidR="00471848" w:rsidRPr="00B13E0B" w:rsidRDefault="00471848" w:rsidP="00314E26">
      <w:pPr>
        <w:jc w:val="both"/>
        <w:rPr>
          <w:lang w:val="es-ES_tradnl"/>
        </w:rPr>
      </w:pPr>
    </w:p>
    <w:p w14:paraId="6BDC30D6" w14:textId="77777777" w:rsidR="00314E26" w:rsidRPr="00B13E0B" w:rsidRDefault="00314E26" w:rsidP="00314E26">
      <w:pPr>
        <w:jc w:val="both"/>
        <w:rPr>
          <w:lang w:val="es-ES_tradnl"/>
        </w:rPr>
      </w:pPr>
      <w:r w:rsidRPr="00B13E0B">
        <w:rPr>
          <w:lang w:val="es-ES_tradnl"/>
        </w:rPr>
        <w:t>Todo lo anterior aplica para edificios de atención de primera infancia, preescolar, educación básica primaria y educación básica secundaria.</w:t>
      </w:r>
    </w:p>
    <w:p w14:paraId="794A8085" w14:textId="77777777" w:rsidR="00314E26" w:rsidRPr="00B13E0B" w:rsidRDefault="00314E26" w:rsidP="00314E26">
      <w:pPr>
        <w:jc w:val="both"/>
        <w:rPr>
          <w:lang w:val="es-ES_tradnl"/>
        </w:rPr>
      </w:pPr>
    </w:p>
    <w:p w14:paraId="3A31550B" w14:textId="77777777" w:rsidR="00314E26" w:rsidRPr="00B13E0B" w:rsidRDefault="00314E26" w:rsidP="00314E26">
      <w:pPr>
        <w:jc w:val="both"/>
        <w:rPr>
          <w:lang w:val="es-ES_tradnl"/>
        </w:rPr>
      </w:pPr>
      <w:r w:rsidRPr="00B63095">
        <w:rPr>
          <w:b/>
          <w:lang w:val="es-ES_tradnl"/>
        </w:rPr>
        <w:t xml:space="preserve">Paso </w:t>
      </w:r>
      <w:r w:rsidR="00A445F4">
        <w:rPr>
          <w:b/>
          <w:lang w:val="es-ES_tradnl"/>
        </w:rPr>
        <w:t>6</w:t>
      </w:r>
      <w:r w:rsidRPr="00B13E0B">
        <w:rPr>
          <w:lang w:val="es-ES_tradnl"/>
        </w:rPr>
        <w:t>. Multiplica</w:t>
      </w:r>
      <w:r w:rsidR="00593EEC" w:rsidRPr="00B13E0B">
        <w:rPr>
          <w:lang w:val="es-ES_tradnl"/>
        </w:rPr>
        <w:t>r</w:t>
      </w:r>
      <w:r w:rsidRPr="00B13E0B">
        <w:rPr>
          <w:lang w:val="es-ES_tradnl"/>
        </w:rPr>
        <w:t xml:space="preserve"> por el factor de ajust</w:t>
      </w:r>
      <w:r w:rsidR="00DF50AB" w:rsidRPr="00B13E0B">
        <w:rPr>
          <w:lang w:val="es-ES_tradnl"/>
        </w:rPr>
        <w:t xml:space="preserve">e de ahorro </w:t>
      </w:r>
    </w:p>
    <w:p w14:paraId="1198620A" w14:textId="77777777" w:rsidR="00EF266A" w:rsidRPr="00B13E0B" w:rsidRDefault="00EF266A" w:rsidP="00314E26">
      <w:pPr>
        <w:jc w:val="both"/>
        <w:rPr>
          <w:lang w:val="es-ES_tradnl"/>
        </w:rPr>
      </w:pPr>
    </w:p>
    <w:p w14:paraId="1DF5C159" w14:textId="77777777" w:rsidR="00314E26" w:rsidRPr="00B13E0B" w:rsidRDefault="00314E26" w:rsidP="00314E26">
      <w:pPr>
        <w:jc w:val="both"/>
        <w:rPr>
          <w:lang w:val="es-ES_tradnl"/>
        </w:rPr>
      </w:pPr>
      <w:r w:rsidRPr="00B13E0B">
        <w:rPr>
          <w:lang w:val="es-ES_tradnl"/>
        </w:rPr>
        <w:t xml:space="preserve">Una vez se obtenga que el ahorro del proyecto (Ap) es mayor o igual que el ahorro requerido para esta tipología, el valor de ahorro del </w:t>
      </w:r>
      <w:r w:rsidR="00C22A26" w:rsidRPr="00B13E0B">
        <w:rPr>
          <w:lang w:val="es-ES_tradnl"/>
        </w:rPr>
        <w:t>proyecto (</w:t>
      </w:r>
      <w:r w:rsidRPr="00B13E0B">
        <w:rPr>
          <w:lang w:val="es-ES_tradnl"/>
        </w:rPr>
        <w:t>Ap) deberá multiplicarse por un factor de 5.625 para obtener el ahorro del proyecto ajustado</w:t>
      </w:r>
      <w:r w:rsidR="00593EEC" w:rsidRPr="00B13E0B">
        <w:rPr>
          <w:lang w:val="es-ES_tradnl"/>
        </w:rPr>
        <w:t xml:space="preserve"> y comparable con el valor de ahorro requerido por la </w:t>
      </w:r>
      <w:r w:rsidR="008002DC" w:rsidRPr="00B13E0B">
        <w:rPr>
          <w:lang w:val="es-ES_tradnl"/>
        </w:rPr>
        <w:t>R</w:t>
      </w:r>
      <w:r w:rsidR="00593EEC" w:rsidRPr="00B13E0B">
        <w:rPr>
          <w:lang w:val="es-ES_tradnl"/>
        </w:rPr>
        <w:t>esolución 549 de 2015.</w:t>
      </w:r>
    </w:p>
    <w:p w14:paraId="78073125" w14:textId="77777777" w:rsidR="00314E26" w:rsidRPr="00B13E0B" w:rsidRDefault="00314E26" w:rsidP="00314E26">
      <w:pPr>
        <w:jc w:val="both"/>
        <w:rPr>
          <w:lang w:val="es-ES_tradnl"/>
        </w:rPr>
      </w:pPr>
      <w:r w:rsidRPr="00B13E0B">
        <w:rPr>
          <w:lang w:val="es-ES_tradnl"/>
        </w:rPr>
        <w:t>Una vez superado el desempeño objetivo se debe</w:t>
      </w:r>
      <w:r w:rsidR="008002DC" w:rsidRPr="00B13E0B">
        <w:rPr>
          <w:lang w:val="es-ES_tradnl"/>
        </w:rPr>
        <w:t>n</w:t>
      </w:r>
      <w:r w:rsidRPr="00B13E0B">
        <w:rPr>
          <w:lang w:val="es-ES_tradnl"/>
        </w:rPr>
        <w:t xml:space="preserve"> utilizar los dos formatos de presentación del proyecto por el método de desempeño para </w:t>
      </w:r>
      <w:r w:rsidR="00C22A26" w:rsidRPr="00B13E0B">
        <w:rPr>
          <w:lang w:val="es-ES_tradnl"/>
        </w:rPr>
        <w:t>energía del</w:t>
      </w:r>
      <w:r w:rsidRPr="00B13E0B">
        <w:rPr>
          <w:lang w:val="es-ES_tradnl"/>
        </w:rPr>
        <w:t xml:space="preserve"> </w:t>
      </w:r>
      <w:r w:rsidR="007B35B0" w:rsidRPr="00B13E0B">
        <w:rPr>
          <w:lang w:val="es-ES_tradnl"/>
        </w:rPr>
        <w:t>Anexo 3.</w:t>
      </w:r>
    </w:p>
    <w:p w14:paraId="46F55306" w14:textId="77777777" w:rsidR="00157D33" w:rsidRPr="00B13E0B" w:rsidRDefault="00157D33" w:rsidP="002730B6">
      <w:pPr>
        <w:pStyle w:val="Ttulo3"/>
        <w:numPr>
          <w:ilvl w:val="2"/>
          <w:numId w:val="12"/>
        </w:numPr>
        <w:ind w:left="1531" w:hanging="1077"/>
        <w:rPr>
          <w:rFonts w:ascii="Arial" w:hAnsi="Arial" w:cs="Arial"/>
          <w:b w:val="0"/>
          <w:color w:val="auto"/>
          <w:lang w:val="es-ES_tradnl"/>
        </w:rPr>
      </w:pPr>
      <w:bookmarkStart w:id="161" w:name="_Toc413267683"/>
      <w:bookmarkStart w:id="162" w:name="_Toc416385433"/>
      <w:bookmarkStart w:id="163" w:name="_Toc5874805"/>
      <w:bookmarkStart w:id="164" w:name="_Toc5889757"/>
      <w:bookmarkStart w:id="165" w:name="_Toc14779568"/>
      <w:r w:rsidRPr="00B13E0B">
        <w:rPr>
          <w:rFonts w:ascii="Arial" w:hAnsi="Arial" w:cs="Arial"/>
          <w:b w:val="0"/>
          <w:color w:val="auto"/>
          <w:lang w:val="es-ES_tradnl"/>
        </w:rPr>
        <w:t>Método de desempeño para el ahorro de agua</w:t>
      </w:r>
      <w:bookmarkEnd w:id="161"/>
      <w:bookmarkEnd w:id="162"/>
      <w:bookmarkEnd w:id="163"/>
      <w:bookmarkEnd w:id="164"/>
      <w:bookmarkEnd w:id="165"/>
    </w:p>
    <w:p w14:paraId="4C7EED50" w14:textId="77777777" w:rsidR="00314E26" w:rsidRPr="00B13E0B" w:rsidRDefault="00314E26" w:rsidP="00314E26">
      <w:pPr>
        <w:jc w:val="both"/>
        <w:rPr>
          <w:lang w:val="es-ES_tradnl"/>
        </w:rPr>
      </w:pPr>
    </w:p>
    <w:p w14:paraId="3C62F1A0" w14:textId="77777777" w:rsidR="00314E26" w:rsidRPr="00B13E0B" w:rsidRDefault="00314E26" w:rsidP="00314E26">
      <w:pPr>
        <w:jc w:val="both"/>
        <w:rPr>
          <w:lang w:val="es-ES_tradnl"/>
        </w:rPr>
      </w:pPr>
      <w:r w:rsidRPr="00B13E0B">
        <w:rPr>
          <w:lang w:val="es-ES_tradnl"/>
        </w:rPr>
        <w:t xml:space="preserve">En esta sección se describirá la forma </w:t>
      </w:r>
      <w:r w:rsidR="008002DC" w:rsidRPr="00B13E0B">
        <w:rPr>
          <w:lang w:val="es-ES_tradnl"/>
        </w:rPr>
        <w:t>como</w:t>
      </w:r>
      <w:r w:rsidRPr="00B13E0B">
        <w:rPr>
          <w:lang w:val="es-ES_tradnl"/>
        </w:rPr>
        <w:t xml:space="preserve"> se debe calcular el ahorro de agua para la tipología Colegios, de acuerdo con el método de desempeño propuesto por este </w:t>
      </w:r>
      <w:r w:rsidR="001A439F" w:rsidRPr="00B13E0B">
        <w:rPr>
          <w:lang w:val="es-ES_tradnl"/>
        </w:rPr>
        <w:t>Protocolo</w:t>
      </w:r>
      <w:r w:rsidRPr="00B13E0B">
        <w:rPr>
          <w:lang w:val="es-ES_tradnl"/>
        </w:rPr>
        <w:t xml:space="preserve">. Se presentarán </w:t>
      </w:r>
      <w:r w:rsidR="00DC0B3A" w:rsidRPr="00B13E0B">
        <w:rPr>
          <w:lang w:val="es-ES_tradnl"/>
        </w:rPr>
        <w:t>siete</w:t>
      </w:r>
      <w:r w:rsidRPr="00B13E0B">
        <w:rPr>
          <w:lang w:val="es-ES_tradnl"/>
        </w:rPr>
        <w:t xml:space="preserve"> pasos que debe </w:t>
      </w:r>
      <w:r w:rsidR="008002DC" w:rsidRPr="00B13E0B">
        <w:rPr>
          <w:lang w:val="es-ES_tradnl"/>
        </w:rPr>
        <w:t>desarrollar</w:t>
      </w:r>
      <w:r w:rsidRPr="00B13E0B">
        <w:rPr>
          <w:lang w:val="es-ES_tradnl"/>
        </w:rPr>
        <w:t xml:space="preserve"> el equipo del proyecto con el fin de evaluar el desempeño en el consumo de agua del mismo.</w:t>
      </w:r>
    </w:p>
    <w:p w14:paraId="3ADC5F9E" w14:textId="77777777" w:rsidR="00314E26" w:rsidRPr="00B13E0B" w:rsidRDefault="00314E26" w:rsidP="00314E26">
      <w:pPr>
        <w:jc w:val="both"/>
        <w:rPr>
          <w:lang w:val="es-ES_tradnl"/>
        </w:rPr>
      </w:pPr>
    </w:p>
    <w:p w14:paraId="334CF7BB" w14:textId="77777777" w:rsidR="00314E26" w:rsidRPr="00B13E0B" w:rsidRDefault="00314E26" w:rsidP="00314E26">
      <w:pPr>
        <w:jc w:val="both"/>
        <w:rPr>
          <w:lang w:val="es-ES_tradnl"/>
        </w:rPr>
      </w:pPr>
      <w:r w:rsidRPr="00B63095">
        <w:rPr>
          <w:b/>
          <w:lang w:val="es-ES_tradnl"/>
        </w:rPr>
        <w:t>Paso 1</w:t>
      </w:r>
      <w:r w:rsidR="00EF266A" w:rsidRPr="00B13E0B">
        <w:rPr>
          <w:lang w:val="es-ES_tradnl"/>
        </w:rPr>
        <w:t>.</w:t>
      </w:r>
      <w:r w:rsidRPr="00B13E0B">
        <w:rPr>
          <w:lang w:val="es-ES_tradnl"/>
        </w:rPr>
        <w:t xml:space="preserve"> Organización de datos de entrada</w:t>
      </w:r>
    </w:p>
    <w:p w14:paraId="2AC897C7" w14:textId="77777777" w:rsidR="00EF266A" w:rsidRPr="00B13E0B" w:rsidRDefault="00EF266A" w:rsidP="00314E26">
      <w:pPr>
        <w:jc w:val="both"/>
        <w:rPr>
          <w:lang w:val="es-ES_tradnl"/>
        </w:rPr>
      </w:pPr>
    </w:p>
    <w:p w14:paraId="6C7374C6" w14:textId="77777777" w:rsidR="00314E26" w:rsidRPr="00B13E0B" w:rsidRDefault="00314E26" w:rsidP="00314E26">
      <w:pPr>
        <w:jc w:val="both"/>
        <w:rPr>
          <w:lang w:val="es-ES_tradnl"/>
        </w:rPr>
      </w:pPr>
      <w:r w:rsidRPr="00B13E0B">
        <w:rPr>
          <w:lang w:val="es-ES_tradnl"/>
        </w:rPr>
        <w:t xml:space="preserve">Ocupación: </w:t>
      </w:r>
      <w:r w:rsidR="008002DC" w:rsidRPr="00B13E0B">
        <w:rPr>
          <w:lang w:val="es-ES_tradnl"/>
        </w:rPr>
        <w:t>c</w:t>
      </w:r>
      <w:r w:rsidRPr="00B13E0B">
        <w:rPr>
          <w:lang w:val="es-ES_tradnl"/>
        </w:rPr>
        <w:t xml:space="preserve">omo datos de entrada se debe obtener la ocupación del proyecto si se conoce. </w:t>
      </w:r>
      <w:r w:rsidR="008002DC" w:rsidRPr="00B13E0B">
        <w:rPr>
          <w:lang w:val="es-ES_tradnl"/>
        </w:rPr>
        <w:t>De lo contrario</w:t>
      </w:r>
      <w:r w:rsidRPr="00B13E0B">
        <w:rPr>
          <w:lang w:val="es-ES_tradnl"/>
        </w:rPr>
        <w:t>, se debe usar la densidad de ocupación según la NSR10 y el área del edificio (sin parqueaderos) para obtener la ocupación total. Esta ocupación se debe asignar población femenina y masculina si el proyecto cuenta con orinales.</w:t>
      </w:r>
    </w:p>
    <w:p w14:paraId="2453B4B6" w14:textId="77777777" w:rsidR="007B35B0" w:rsidRPr="00B13E0B" w:rsidRDefault="007B35B0" w:rsidP="00314E26">
      <w:pPr>
        <w:jc w:val="both"/>
        <w:rPr>
          <w:lang w:val="es-ES_tradnl"/>
        </w:rPr>
      </w:pPr>
    </w:p>
    <w:p w14:paraId="3A48696F" w14:textId="77777777" w:rsidR="00314E26" w:rsidRPr="00B13E0B" w:rsidRDefault="00314E26" w:rsidP="00314E26">
      <w:pPr>
        <w:jc w:val="both"/>
        <w:rPr>
          <w:lang w:val="es-ES_tradnl"/>
        </w:rPr>
      </w:pPr>
      <w:r w:rsidRPr="00B13E0B">
        <w:rPr>
          <w:lang w:val="es-ES_tradnl"/>
        </w:rPr>
        <w:t xml:space="preserve">Consumo de aparatos sanitarios: </w:t>
      </w:r>
      <w:r w:rsidR="008002DC" w:rsidRPr="00B13E0B">
        <w:rPr>
          <w:lang w:val="es-ES_tradnl"/>
        </w:rPr>
        <w:t>s</w:t>
      </w:r>
      <w:r w:rsidRPr="00B13E0B">
        <w:rPr>
          <w:lang w:val="es-ES_tradnl"/>
        </w:rPr>
        <w:t xml:space="preserve">e debe incluir el caudal </w:t>
      </w:r>
      <w:r w:rsidR="008002DC" w:rsidRPr="00B13E0B">
        <w:rPr>
          <w:lang w:val="es-ES_tradnl"/>
        </w:rPr>
        <w:t>en proporción</w:t>
      </w:r>
      <w:r w:rsidRPr="00B13E0B">
        <w:rPr>
          <w:lang w:val="es-ES_tradnl"/>
        </w:rPr>
        <w:t xml:space="preserve"> a las fichas técnicas de los aparatos sanitarios que se van a instalar. Para los aparatos de descarga se incluye en litros por descarga y para los aparatos de flujo en litros por minuto. En el caso de los aparatos de flujo se debe indicar el caudal a 4 bar o 60 psi. Se deben incluir sanitarios, orinales, duchas, lavamanos y lavaplatos.</w:t>
      </w:r>
    </w:p>
    <w:p w14:paraId="07018D76" w14:textId="77777777" w:rsidR="007B35B0" w:rsidRPr="00B13E0B" w:rsidRDefault="007B35B0" w:rsidP="00314E26">
      <w:pPr>
        <w:jc w:val="both"/>
        <w:rPr>
          <w:lang w:val="es-ES_tradnl"/>
        </w:rPr>
      </w:pPr>
    </w:p>
    <w:p w14:paraId="619C9BF1" w14:textId="77777777" w:rsidR="00314E26" w:rsidRPr="00B13E0B" w:rsidRDefault="00314E26" w:rsidP="00314E26">
      <w:pPr>
        <w:jc w:val="both"/>
        <w:rPr>
          <w:lang w:val="es-ES_tradnl"/>
        </w:rPr>
      </w:pPr>
      <w:r w:rsidRPr="00B13E0B">
        <w:rPr>
          <w:lang w:val="es-ES_tradnl"/>
        </w:rPr>
        <w:t xml:space="preserve">Grupos de uso: </w:t>
      </w:r>
      <w:r w:rsidR="00C22F39" w:rsidRPr="00B13E0B">
        <w:rPr>
          <w:lang w:val="es-ES_tradnl"/>
        </w:rPr>
        <w:t>según</w:t>
      </w:r>
      <w:r w:rsidRPr="00B13E0B">
        <w:rPr>
          <w:lang w:val="es-ES_tradnl"/>
        </w:rPr>
        <w:t xml:space="preserve"> la ocupación, los usos y aparatos que tenga el proyecto, se deben generar grupos de uso </w:t>
      </w:r>
      <w:r w:rsidR="00C22F39" w:rsidRPr="00B13E0B">
        <w:rPr>
          <w:lang w:val="es-ES_tradnl"/>
        </w:rPr>
        <w:t xml:space="preserve">para asignarle a cada uno </w:t>
      </w:r>
      <w:r w:rsidRPr="00B13E0B">
        <w:rPr>
          <w:lang w:val="es-ES_tradnl"/>
        </w:rPr>
        <w:t>sus consumos, ocupantes y usos. Si en el proyecto se tienen todos los consumos de aparatos iguales, solo se debe generar un grupo de uso. Si por ejemplo un baño tiene sanitario y orinal y otro baño tiene solo el sanitario, se debe</w:t>
      </w:r>
      <w:r w:rsidR="007E0CEE" w:rsidRPr="00B13E0B">
        <w:rPr>
          <w:lang w:val="es-ES_tradnl"/>
        </w:rPr>
        <w:t>n</w:t>
      </w:r>
      <w:r w:rsidRPr="00B13E0B">
        <w:rPr>
          <w:lang w:val="es-ES_tradnl"/>
        </w:rPr>
        <w:t xml:space="preserve"> generar dos grupos de uso, uno por cada tipo de baño, dado que la población de hombres que use el segundo baño tendrá que usar el sanitario todas las veces que requiera ya que no hay orinal. </w:t>
      </w:r>
    </w:p>
    <w:p w14:paraId="50174F9B" w14:textId="77777777" w:rsidR="007B35B0" w:rsidRPr="00B13E0B" w:rsidRDefault="007B35B0" w:rsidP="00314E26">
      <w:pPr>
        <w:jc w:val="both"/>
        <w:rPr>
          <w:lang w:val="es-ES_tradnl"/>
        </w:rPr>
      </w:pPr>
    </w:p>
    <w:p w14:paraId="2955CC18" w14:textId="77777777" w:rsidR="00314E26" w:rsidRPr="00B13E0B" w:rsidRDefault="00314E26" w:rsidP="00314E26">
      <w:pPr>
        <w:jc w:val="both"/>
        <w:rPr>
          <w:lang w:val="es-ES_tradnl"/>
        </w:rPr>
      </w:pPr>
      <w:r w:rsidRPr="00B13E0B">
        <w:rPr>
          <w:lang w:val="es-ES_tradnl"/>
        </w:rPr>
        <w:t>Duraciones y frecuencias de uso: si se conocen las duraciones (minutos) de uso de los aparatos de flujo (lavamanos, lavaplatos y ducha) y la frecuencia de uso en el día se deben incluir. En caso de no poder obtener el valor por favor referirse a la</w:t>
      </w:r>
      <w:r w:rsidR="00C22F39" w:rsidRPr="00B13E0B">
        <w:rPr>
          <w:lang w:val="es-ES_tradnl"/>
        </w:rPr>
        <w:t xml:space="preserve"> Tabla </w:t>
      </w:r>
      <w:r w:rsidR="001F3C5C" w:rsidRPr="00B13E0B">
        <w:rPr>
          <w:lang w:val="es-ES_tradnl"/>
        </w:rPr>
        <w:t xml:space="preserve">24 </w:t>
      </w:r>
      <w:r w:rsidRPr="00B13E0B">
        <w:rPr>
          <w:lang w:val="es-ES_tradnl"/>
        </w:rPr>
        <w:t xml:space="preserve">de </w:t>
      </w:r>
      <w:r w:rsidR="00C22F39" w:rsidRPr="00B13E0B">
        <w:rPr>
          <w:lang w:val="es-ES_tradnl"/>
        </w:rPr>
        <w:t>p</w:t>
      </w:r>
      <w:r w:rsidRPr="00B13E0B">
        <w:rPr>
          <w:lang w:val="es-ES_tradnl"/>
        </w:rPr>
        <w:t xml:space="preserve">arámetros sugeridos para el cálculo del desempeño en consumo del agua. </w:t>
      </w:r>
    </w:p>
    <w:p w14:paraId="5B8385F1" w14:textId="77777777" w:rsidR="00306B57" w:rsidRPr="00B13E0B" w:rsidRDefault="00306B57" w:rsidP="00314E26">
      <w:pPr>
        <w:jc w:val="both"/>
        <w:rPr>
          <w:sz w:val="20"/>
          <w:szCs w:val="20"/>
          <w:lang w:val="es-ES_tradnl"/>
        </w:rPr>
      </w:pPr>
    </w:p>
    <w:p w14:paraId="5FB6447E" w14:textId="77777777" w:rsidR="00306B57" w:rsidRPr="00B13E0B" w:rsidRDefault="00C22F39" w:rsidP="00306B57">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lastRenderedPageBreak/>
        <w:t>Tabla 2</w:t>
      </w:r>
      <w:r w:rsidR="001F3C5C" w:rsidRPr="00B13E0B">
        <w:rPr>
          <w:rFonts w:ascii="Arial" w:hAnsi="Arial"/>
          <w:b w:val="0"/>
          <w:color w:val="auto"/>
          <w:sz w:val="20"/>
          <w:szCs w:val="20"/>
          <w:lang w:val="es-ES_tradnl"/>
        </w:rPr>
        <w:t>4.</w:t>
      </w:r>
      <w:r w:rsidR="00306B57" w:rsidRPr="00B13E0B">
        <w:rPr>
          <w:rFonts w:ascii="Arial" w:hAnsi="Arial"/>
          <w:b w:val="0"/>
          <w:color w:val="auto"/>
          <w:sz w:val="20"/>
          <w:szCs w:val="20"/>
          <w:lang w:val="es-ES_tradnl"/>
        </w:rPr>
        <w:t xml:space="preserve"> Parámetros sugeridos para</w:t>
      </w:r>
      <w:r w:rsidR="005A01C0">
        <w:rPr>
          <w:rFonts w:ascii="Arial" w:hAnsi="Arial"/>
          <w:b w:val="0"/>
          <w:color w:val="auto"/>
          <w:sz w:val="20"/>
          <w:szCs w:val="20"/>
          <w:lang w:val="es-ES_tradnl"/>
        </w:rPr>
        <w:t xml:space="preserve"> el</w:t>
      </w:r>
      <w:r w:rsidR="00306B57" w:rsidRPr="00B13E0B">
        <w:rPr>
          <w:rFonts w:ascii="Arial" w:hAnsi="Arial"/>
          <w:b w:val="0"/>
          <w:color w:val="auto"/>
          <w:sz w:val="20"/>
          <w:szCs w:val="20"/>
          <w:lang w:val="es-ES_tradnl"/>
        </w:rPr>
        <w:t xml:space="preserve"> cálculo de desempeño de consumo de </w:t>
      </w:r>
      <w:r w:rsidR="00C22A26" w:rsidRPr="00B13E0B">
        <w:rPr>
          <w:rFonts w:ascii="Arial" w:hAnsi="Arial"/>
          <w:b w:val="0"/>
          <w:color w:val="auto"/>
          <w:sz w:val="20"/>
          <w:szCs w:val="20"/>
          <w:lang w:val="es-ES_tradnl"/>
        </w:rPr>
        <w:t>agua. Colegios</w:t>
      </w:r>
    </w:p>
    <w:tbl>
      <w:tblPr>
        <w:tblW w:w="6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344"/>
        <w:gridCol w:w="4445"/>
      </w:tblGrid>
      <w:tr w:rsidR="00306B57" w:rsidRPr="00B13E0B" w14:paraId="4C367B15" w14:textId="77777777" w:rsidTr="00CF2B29">
        <w:trPr>
          <w:trHeight w:val="255"/>
          <w:jc w:val="center"/>
        </w:trPr>
        <w:tc>
          <w:tcPr>
            <w:tcW w:w="2344" w:type="dxa"/>
            <w:shd w:val="clear" w:color="auto" w:fill="auto"/>
            <w:noWrap/>
            <w:vAlign w:val="center"/>
            <w:hideMark/>
          </w:tcPr>
          <w:p w14:paraId="6E6E7CB9" w14:textId="77777777" w:rsidR="00306B57" w:rsidRPr="00B13E0B" w:rsidRDefault="00306B57"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4445" w:type="dxa"/>
            <w:shd w:val="clear" w:color="auto" w:fill="auto"/>
            <w:noWrap/>
            <w:vAlign w:val="center"/>
            <w:hideMark/>
          </w:tcPr>
          <w:p w14:paraId="1FB3B514" w14:textId="77777777" w:rsidR="00306B57" w:rsidRPr="00B13E0B" w:rsidRDefault="00306B57"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306B57" w:rsidRPr="00B13E0B" w14:paraId="6E7AA22E" w14:textId="77777777" w:rsidTr="00CF2B29">
        <w:trPr>
          <w:trHeight w:val="480"/>
          <w:jc w:val="center"/>
        </w:trPr>
        <w:tc>
          <w:tcPr>
            <w:tcW w:w="2344" w:type="dxa"/>
            <w:shd w:val="clear" w:color="auto" w:fill="auto"/>
            <w:vAlign w:val="center"/>
            <w:hideMark/>
          </w:tcPr>
          <w:p w14:paraId="611CC505"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4445" w:type="dxa"/>
            <w:shd w:val="clear" w:color="auto" w:fill="auto"/>
            <w:vAlign w:val="center"/>
            <w:hideMark/>
          </w:tcPr>
          <w:p w14:paraId="27BF3C57"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306B57" w:rsidRPr="00B13E0B" w14:paraId="02D924E3" w14:textId="77777777" w:rsidTr="00CF2B29">
        <w:trPr>
          <w:trHeight w:val="720"/>
          <w:jc w:val="center"/>
        </w:trPr>
        <w:tc>
          <w:tcPr>
            <w:tcW w:w="2344" w:type="dxa"/>
            <w:shd w:val="clear" w:color="auto" w:fill="auto"/>
            <w:vAlign w:val="center"/>
            <w:hideMark/>
          </w:tcPr>
          <w:p w14:paraId="71ACB0F9"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Distribución de géneros (colegio mixto)</w:t>
            </w:r>
          </w:p>
        </w:tc>
        <w:tc>
          <w:tcPr>
            <w:tcW w:w="4445" w:type="dxa"/>
            <w:shd w:val="clear" w:color="auto" w:fill="auto"/>
            <w:vAlign w:val="center"/>
            <w:hideMark/>
          </w:tcPr>
          <w:p w14:paraId="090E40D0"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Hombres 50%, mujeres 50%</w:t>
            </w:r>
          </w:p>
        </w:tc>
      </w:tr>
      <w:tr w:rsidR="00306B57" w:rsidRPr="00420B57" w14:paraId="13292D9E" w14:textId="77777777" w:rsidTr="00CF2B29">
        <w:trPr>
          <w:trHeight w:val="480"/>
          <w:jc w:val="center"/>
        </w:trPr>
        <w:tc>
          <w:tcPr>
            <w:tcW w:w="2344" w:type="dxa"/>
            <w:shd w:val="clear" w:color="auto" w:fill="auto"/>
            <w:vAlign w:val="center"/>
            <w:hideMark/>
          </w:tcPr>
          <w:p w14:paraId="5F68CA37"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Duración aparatos de flujo</w:t>
            </w:r>
          </w:p>
        </w:tc>
        <w:tc>
          <w:tcPr>
            <w:tcW w:w="4445" w:type="dxa"/>
            <w:shd w:val="clear" w:color="auto" w:fill="auto"/>
            <w:vAlign w:val="center"/>
            <w:hideMark/>
          </w:tcPr>
          <w:p w14:paraId="52229133"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Lavamanos 0,5 min/uso</w:t>
            </w:r>
            <w:r w:rsidRPr="00B13E0B">
              <w:rPr>
                <w:rFonts w:eastAsia="Times New Roman"/>
                <w:sz w:val="20"/>
                <w:szCs w:val="20"/>
                <w:lang w:val="es-ES_tradnl" w:eastAsia="es-ES"/>
              </w:rPr>
              <w:br/>
              <w:t>Lavaplatos 0,25 min/uso</w:t>
            </w:r>
          </w:p>
        </w:tc>
      </w:tr>
      <w:tr w:rsidR="00306B57" w:rsidRPr="00420B57" w14:paraId="6947EA84" w14:textId="77777777" w:rsidTr="00CF2B29">
        <w:trPr>
          <w:trHeight w:val="1935"/>
          <w:jc w:val="center"/>
        </w:trPr>
        <w:tc>
          <w:tcPr>
            <w:tcW w:w="2344" w:type="dxa"/>
            <w:shd w:val="clear" w:color="auto" w:fill="auto"/>
            <w:vAlign w:val="center"/>
            <w:hideMark/>
          </w:tcPr>
          <w:p w14:paraId="2DC7C2F1"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Usos diarios por persona*</w:t>
            </w:r>
          </w:p>
        </w:tc>
        <w:tc>
          <w:tcPr>
            <w:tcW w:w="4445" w:type="dxa"/>
            <w:shd w:val="clear" w:color="auto" w:fill="auto"/>
            <w:vAlign w:val="center"/>
            <w:hideMark/>
          </w:tcPr>
          <w:p w14:paraId="638E6866" w14:textId="77777777" w:rsidR="00306B57" w:rsidRPr="00B13E0B" w:rsidRDefault="00306B57" w:rsidP="00311E3F">
            <w:pPr>
              <w:jc w:val="both"/>
              <w:rPr>
                <w:rFonts w:eastAsia="Times New Roman"/>
                <w:sz w:val="20"/>
                <w:szCs w:val="20"/>
                <w:lang w:val="es-ES_tradnl" w:eastAsia="es-ES"/>
              </w:rPr>
            </w:pPr>
            <w:r w:rsidRPr="00B13E0B">
              <w:rPr>
                <w:rFonts w:eastAsia="Times New Roman"/>
                <w:sz w:val="20"/>
                <w:szCs w:val="20"/>
                <w:lang w:val="es-ES_tradnl" w:eastAsia="es-ES"/>
              </w:rPr>
              <w:t>Sanitarios mujeres 3 usos/día</w:t>
            </w:r>
            <w:r w:rsidRPr="00B13E0B">
              <w:rPr>
                <w:rFonts w:eastAsia="Times New Roman"/>
                <w:sz w:val="20"/>
                <w:szCs w:val="20"/>
                <w:lang w:val="es-ES_tradnl" w:eastAsia="es-ES"/>
              </w:rPr>
              <w:br/>
              <w:t>Sanitarios hombres 1 usos/día</w:t>
            </w:r>
            <w:r w:rsidRPr="00B13E0B">
              <w:rPr>
                <w:rFonts w:eastAsia="Times New Roman"/>
                <w:sz w:val="20"/>
                <w:szCs w:val="20"/>
                <w:lang w:val="es-ES_tradnl" w:eastAsia="es-ES"/>
              </w:rPr>
              <w:br/>
              <w:t>Orinal hombres 2 usos/día</w:t>
            </w:r>
            <w:r w:rsidRPr="00B13E0B">
              <w:rPr>
                <w:rFonts w:eastAsia="Times New Roman"/>
                <w:sz w:val="20"/>
                <w:szCs w:val="20"/>
                <w:lang w:val="es-ES_tradnl" w:eastAsia="es-ES"/>
              </w:rPr>
              <w:br/>
              <w:t>Lavamanos 3 usos/día</w:t>
            </w:r>
            <w:r w:rsidRPr="00B13E0B">
              <w:rPr>
                <w:rFonts w:eastAsia="Times New Roman"/>
                <w:sz w:val="20"/>
                <w:szCs w:val="20"/>
                <w:lang w:val="es-ES_tradnl" w:eastAsia="es-ES"/>
              </w:rPr>
              <w:br/>
              <w:t>Lavaplatos 1 uso/día</w:t>
            </w:r>
          </w:p>
        </w:tc>
      </w:tr>
    </w:tbl>
    <w:p w14:paraId="06FCC584" w14:textId="77777777" w:rsidR="001F3C5C" w:rsidRPr="00B13E0B" w:rsidRDefault="001F3C5C" w:rsidP="001F3C5C">
      <w:pPr>
        <w:jc w:val="both"/>
        <w:rPr>
          <w:sz w:val="20"/>
          <w:szCs w:val="20"/>
          <w:lang w:val="es-ES_tradnl"/>
        </w:rPr>
      </w:pPr>
      <w:r w:rsidRPr="00B13E0B">
        <w:rPr>
          <w:sz w:val="20"/>
          <w:szCs w:val="20"/>
          <w:lang w:val="es-ES_tradnl"/>
        </w:rPr>
        <w:t>Fuente: elaboración propia</w:t>
      </w:r>
    </w:p>
    <w:p w14:paraId="2A31FA39" w14:textId="77777777" w:rsidR="00652D18" w:rsidRDefault="00652D18" w:rsidP="00306B57">
      <w:pPr>
        <w:jc w:val="both"/>
        <w:rPr>
          <w:rFonts w:eastAsia="Times New Roman"/>
          <w:lang w:val="es-ES_tradnl" w:eastAsia="es-ES"/>
        </w:rPr>
      </w:pPr>
    </w:p>
    <w:p w14:paraId="5A59290F" w14:textId="77777777" w:rsidR="00306B57" w:rsidRPr="00B13E0B" w:rsidRDefault="00306B57" w:rsidP="00306B57">
      <w:pPr>
        <w:jc w:val="both"/>
        <w:rPr>
          <w:rFonts w:eastAsia="Times New Roman"/>
          <w:lang w:val="es-ES_tradnl" w:eastAsia="es-ES"/>
        </w:rPr>
      </w:pPr>
      <w:r w:rsidRPr="00B13E0B">
        <w:rPr>
          <w:rFonts w:eastAsia="Times New Roman"/>
          <w:lang w:val="es-ES_tradnl" w:eastAsia="es-ES"/>
        </w:rPr>
        <w:t xml:space="preserve">*Los usos están calculados para una permanencia de 8 horas. Si la dedicación de la ocupación es diferente </w:t>
      </w:r>
      <w:r w:rsidR="00652D18">
        <w:rPr>
          <w:rFonts w:eastAsia="Times New Roman"/>
          <w:lang w:val="es-ES_tradnl" w:eastAsia="es-ES"/>
        </w:rPr>
        <w:t xml:space="preserve">estos </w:t>
      </w:r>
      <w:r w:rsidRPr="00B13E0B">
        <w:rPr>
          <w:rFonts w:eastAsia="Times New Roman"/>
          <w:lang w:val="es-ES_tradnl" w:eastAsia="es-ES"/>
        </w:rPr>
        <w:t>se deben ajustar</w:t>
      </w:r>
      <w:r w:rsidR="00652D18">
        <w:rPr>
          <w:rFonts w:eastAsia="Times New Roman"/>
          <w:lang w:val="es-ES_tradnl" w:eastAsia="es-ES"/>
        </w:rPr>
        <w:t>.</w:t>
      </w:r>
    </w:p>
    <w:p w14:paraId="298901D0" w14:textId="77777777" w:rsidR="00314E26" w:rsidRPr="00B13E0B" w:rsidRDefault="00314E26" w:rsidP="00314E26">
      <w:pPr>
        <w:jc w:val="both"/>
        <w:rPr>
          <w:lang w:val="es-ES_tradnl"/>
        </w:rPr>
      </w:pPr>
    </w:p>
    <w:p w14:paraId="0817487B" w14:textId="77777777" w:rsidR="002B201F" w:rsidRPr="00B13E0B" w:rsidRDefault="002B201F" w:rsidP="002B201F">
      <w:pPr>
        <w:jc w:val="both"/>
        <w:rPr>
          <w:lang w:val="es-ES_tradnl"/>
        </w:rPr>
      </w:pPr>
      <w:r w:rsidRPr="00B63095">
        <w:rPr>
          <w:b/>
          <w:lang w:val="es-ES_tradnl"/>
        </w:rPr>
        <w:t>Paso 2</w:t>
      </w:r>
      <w:r w:rsidR="00B34052" w:rsidRPr="00B13E0B">
        <w:rPr>
          <w:lang w:val="es-ES_tradnl"/>
        </w:rPr>
        <w:t>.</w:t>
      </w:r>
      <w:r w:rsidRPr="00B13E0B">
        <w:rPr>
          <w:lang w:val="es-ES_tradnl"/>
        </w:rPr>
        <w:t xml:space="preserve"> Cálculo línea base del proyecto de acuerdo con los parámetros de la NTC 1500</w:t>
      </w:r>
    </w:p>
    <w:p w14:paraId="004447D7" w14:textId="77777777" w:rsidR="00EF266A" w:rsidRPr="00B13E0B" w:rsidRDefault="00EF266A" w:rsidP="002B201F">
      <w:pPr>
        <w:jc w:val="both"/>
        <w:rPr>
          <w:lang w:val="es-ES_tradnl"/>
        </w:rPr>
      </w:pPr>
    </w:p>
    <w:p w14:paraId="5684BC93" w14:textId="77777777" w:rsidR="002B201F" w:rsidRPr="00B13E0B" w:rsidRDefault="002B201F" w:rsidP="002B201F">
      <w:pPr>
        <w:jc w:val="both"/>
        <w:rPr>
          <w:lang w:val="es-ES_tradnl"/>
        </w:rPr>
      </w:pPr>
      <w:r w:rsidRPr="00B13E0B">
        <w:rPr>
          <w:lang w:val="es-ES_tradnl"/>
        </w:rPr>
        <w:t xml:space="preserve">Se debe sumar el resultado del volumen anual de agua consumida por los aparatos de descarga ypor los aparatos de flujo. Para la línea base, deben usarse los caudales de la NTC1500 para cada aparato sanitario Tabla 7.4.4(ver página 94 de la NTC1500). </w:t>
      </w:r>
    </w:p>
    <w:p w14:paraId="3D433975" w14:textId="77777777" w:rsidR="002B201F" w:rsidRPr="00B13E0B" w:rsidRDefault="002B201F" w:rsidP="002B201F">
      <w:pPr>
        <w:jc w:val="both"/>
        <w:rPr>
          <w:lang w:val="es-ES_tradnl"/>
        </w:rPr>
      </w:pPr>
    </w:p>
    <w:p w14:paraId="57000E80" w14:textId="77777777" w:rsidR="002B201F" w:rsidRPr="00B13E0B" w:rsidRDefault="002B201F" w:rsidP="002B201F">
      <w:pPr>
        <w:jc w:val="both"/>
        <w:rPr>
          <w:lang w:val="es-ES_tradnl"/>
        </w:rPr>
      </w:pPr>
      <w:r w:rsidRPr="00B13E0B">
        <w:rPr>
          <w:lang w:val="es-ES_tradnl"/>
        </w:rPr>
        <w:t>Cada consumo se calcula de la siguiente manera:</w:t>
      </w:r>
    </w:p>
    <w:p w14:paraId="38392BE7" w14:textId="77777777" w:rsidR="002B201F" w:rsidRPr="00B13E0B" w:rsidRDefault="002B201F" w:rsidP="002B201F">
      <w:pPr>
        <w:jc w:val="both"/>
        <w:rPr>
          <w:lang w:val="es-ES_tradnl"/>
        </w:rPr>
      </w:pPr>
    </w:p>
    <w:p w14:paraId="045609E0" w14:textId="77777777" w:rsidR="002B201F" w:rsidRPr="00B13E0B" w:rsidRDefault="002B201F" w:rsidP="002B201F">
      <w:pPr>
        <w:jc w:val="both"/>
        <w:rPr>
          <w:lang w:val="es-ES_tradnl"/>
        </w:rPr>
      </w:pPr>
      <w:r w:rsidRPr="00B13E0B">
        <w:rPr>
          <w:lang w:val="es-ES_tradnl"/>
        </w:rPr>
        <w:t>Calcular consumo de aparatos de descarga (sanitario): Para calcular los consumos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73C57864" w14:textId="77777777" w:rsidR="002B201F" w:rsidRPr="00B13E0B" w:rsidRDefault="002B201F" w:rsidP="002B201F">
      <w:pPr>
        <w:jc w:val="both"/>
        <w:rPr>
          <w:lang w:val="es-ES_tradnl"/>
        </w:rPr>
      </w:pPr>
    </w:p>
    <w:p w14:paraId="79A87FFF" w14:textId="77777777" w:rsidR="002B201F" w:rsidRPr="00B13E0B" w:rsidRDefault="002B201F" w:rsidP="002B201F">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50435A96" w14:textId="77777777" w:rsidR="002B201F" w:rsidRPr="00B13E0B" w:rsidRDefault="002B201F" w:rsidP="002B201F">
      <w:pPr>
        <w:jc w:val="both"/>
        <w:rPr>
          <w:lang w:val="es-ES_tradnl"/>
        </w:rPr>
      </w:pPr>
    </w:p>
    <w:p w14:paraId="42F71D8F" w14:textId="77777777" w:rsidR="002B201F" w:rsidRPr="00B13E0B" w:rsidRDefault="002B201F" w:rsidP="002B201F">
      <w:pPr>
        <w:jc w:val="both"/>
        <w:rPr>
          <w:lang w:val="es-ES_tradnl"/>
        </w:rPr>
      </w:pPr>
      <w:r w:rsidRPr="00B13E0B">
        <w:rPr>
          <w:lang w:val="es-ES_tradnl"/>
        </w:rPr>
        <w:t>Donde:</w:t>
      </w:r>
    </w:p>
    <w:p w14:paraId="1D35D476" w14:textId="77777777" w:rsidR="002B201F" w:rsidRPr="00B13E0B" w:rsidRDefault="002B201F" w:rsidP="002B201F">
      <w:pPr>
        <w:jc w:val="both"/>
        <w:rPr>
          <w:lang w:val="es-ES_tradnl"/>
        </w:rPr>
      </w:pPr>
      <w:r w:rsidRPr="00B13E0B">
        <w:rPr>
          <w:lang w:val="es-ES_tradnl"/>
        </w:rPr>
        <w:t>CD: Volumen de agua por día [l/</w:t>
      </w:r>
      <w:r w:rsidR="00C22F39" w:rsidRPr="00B13E0B">
        <w:rPr>
          <w:lang w:val="es-ES_tradnl"/>
        </w:rPr>
        <w:t>día</w:t>
      </w:r>
      <w:r w:rsidRPr="00B13E0B">
        <w:rPr>
          <w:lang w:val="es-ES_tradnl"/>
        </w:rPr>
        <w:t>]</w:t>
      </w:r>
    </w:p>
    <w:p w14:paraId="352480B8" w14:textId="77777777" w:rsidR="002B201F" w:rsidRPr="00B13E0B" w:rsidRDefault="002B201F" w:rsidP="002B201F">
      <w:pPr>
        <w:jc w:val="both"/>
        <w:rPr>
          <w:lang w:val="es-ES_tradnl"/>
        </w:rPr>
      </w:pPr>
      <w:r w:rsidRPr="00B13E0B">
        <w:rPr>
          <w:lang w:val="es-ES_tradnl"/>
        </w:rPr>
        <w:t xml:space="preserve">P: Número de usuarios del grupo de uso </w:t>
      </w:r>
    </w:p>
    <w:p w14:paraId="546AE21E" w14:textId="77777777" w:rsidR="002B201F" w:rsidRPr="00B13E0B" w:rsidRDefault="002B201F" w:rsidP="002B201F">
      <w:pPr>
        <w:jc w:val="both"/>
        <w:rPr>
          <w:lang w:val="es-ES_tradnl"/>
        </w:rPr>
      </w:pPr>
      <w:r w:rsidRPr="00B13E0B">
        <w:rPr>
          <w:lang w:val="es-ES_tradnl"/>
        </w:rPr>
        <w:t>CA: Caudal de aparato sanitario [lpd]</w:t>
      </w:r>
    </w:p>
    <w:p w14:paraId="2371797C" w14:textId="77777777" w:rsidR="002B201F" w:rsidRPr="00B13E0B" w:rsidRDefault="002B201F" w:rsidP="002B201F">
      <w:pPr>
        <w:jc w:val="both"/>
        <w:rPr>
          <w:lang w:val="es-ES_tradnl"/>
        </w:rPr>
      </w:pPr>
      <w:r w:rsidRPr="00B13E0B">
        <w:rPr>
          <w:lang w:val="es-ES_tradnl"/>
        </w:rPr>
        <w:t xml:space="preserve">F: Frecuencia de uso diario </w:t>
      </w:r>
    </w:p>
    <w:p w14:paraId="534E42B1" w14:textId="77777777" w:rsidR="002B201F" w:rsidRPr="00B13E0B" w:rsidRDefault="002B201F" w:rsidP="002B201F">
      <w:pPr>
        <w:jc w:val="both"/>
        <w:rPr>
          <w:lang w:val="es-ES_tradnl"/>
        </w:rPr>
      </w:pPr>
    </w:p>
    <w:p w14:paraId="7C61666D" w14:textId="77777777" w:rsidR="002B201F" w:rsidRPr="00B13E0B" w:rsidRDefault="002B201F" w:rsidP="002B201F">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3FA3538A" w14:textId="77777777" w:rsidR="002B201F" w:rsidRPr="00B13E0B" w:rsidRDefault="002B201F" w:rsidP="002B201F">
      <w:pPr>
        <w:pStyle w:val="Prrafodelista"/>
        <w:ind w:left="567"/>
        <w:jc w:val="both"/>
        <w:rPr>
          <w:lang w:val="es-ES_tradnl"/>
        </w:rPr>
      </w:pPr>
    </w:p>
    <w:p w14:paraId="77C8BD5B" w14:textId="77777777" w:rsidR="002B201F" w:rsidRPr="00B13E0B" w:rsidRDefault="0076313D" w:rsidP="002B201F">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6B153F4C" w14:textId="77777777" w:rsidR="002B201F" w:rsidRPr="00B13E0B" w:rsidRDefault="002B201F" w:rsidP="002B201F">
      <w:pPr>
        <w:pStyle w:val="Prrafodelista"/>
        <w:ind w:left="0"/>
        <w:jc w:val="both"/>
        <w:rPr>
          <w:b/>
          <w:lang w:val="es-ES_tradnl"/>
        </w:rPr>
      </w:pPr>
    </w:p>
    <w:p w14:paraId="292A2E89" w14:textId="77777777" w:rsidR="002B201F" w:rsidRPr="00B13E0B" w:rsidRDefault="00EF266A" w:rsidP="002B201F">
      <w:pPr>
        <w:jc w:val="both"/>
        <w:rPr>
          <w:lang w:val="es-ES_tradnl"/>
        </w:rPr>
      </w:pPr>
      <w:r w:rsidRPr="00B13E0B">
        <w:rPr>
          <w:lang w:val="es-ES_tradnl"/>
        </w:rPr>
        <w:t xml:space="preserve">Determinar </w:t>
      </w:r>
      <w:r w:rsidR="002B201F" w:rsidRPr="00B13E0B">
        <w:rPr>
          <w:lang w:val="es-ES_tradnl"/>
        </w:rPr>
        <w:t>consumos</w:t>
      </w:r>
      <w:r w:rsidR="00C22F39" w:rsidRPr="00B13E0B">
        <w:rPr>
          <w:lang w:val="es-ES_tradnl"/>
        </w:rPr>
        <w:t xml:space="preserve"> de</w:t>
      </w:r>
      <w:r w:rsidR="002B201F" w:rsidRPr="00B13E0B">
        <w:rPr>
          <w:lang w:val="es-ES_tradnl"/>
        </w:rPr>
        <w:t xml:space="preserve"> aparatos de flujo (lavamanos, lavaplatos y duchas): se multiplica la ocupación de cada grupo de uso, la duración de cada uso, la frecuencia de uso diario y se obtienen los litros/día que consume cada aparato, tal como se indica en la ecuación 8. Esto debe repetirse para cada grupo de uso que se haya definido.</w:t>
      </w:r>
    </w:p>
    <w:p w14:paraId="52481536" w14:textId="77777777" w:rsidR="002B201F" w:rsidRPr="00B13E0B" w:rsidRDefault="002B201F" w:rsidP="002B201F">
      <w:pPr>
        <w:pStyle w:val="Prrafodelista"/>
        <w:ind w:left="567"/>
        <w:jc w:val="both"/>
        <w:rPr>
          <w:lang w:val="es-ES_tradnl"/>
        </w:rPr>
      </w:pPr>
    </w:p>
    <w:p w14:paraId="3262917C" w14:textId="77777777" w:rsidR="002B201F" w:rsidRPr="00B13E0B" w:rsidRDefault="002B201F" w:rsidP="002B201F">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0A7405DC" w14:textId="77777777" w:rsidR="002B201F" w:rsidRPr="00B13E0B" w:rsidRDefault="002B201F" w:rsidP="002B201F">
      <w:pPr>
        <w:pStyle w:val="Prrafodelista"/>
        <w:ind w:left="567" w:hanging="283"/>
        <w:jc w:val="both"/>
        <w:rPr>
          <w:b/>
          <w:lang w:val="es-ES_tradnl"/>
        </w:rPr>
      </w:pPr>
    </w:p>
    <w:p w14:paraId="20118B29" w14:textId="77777777" w:rsidR="002B201F" w:rsidRPr="00B13E0B" w:rsidRDefault="002B201F" w:rsidP="002B201F">
      <w:pPr>
        <w:jc w:val="both"/>
        <w:rPr>
          <w:lang w:val="es-ES_tradnl"/>
        </w:rPr>
      </w:pPr>
    </w:p>
    <w:p w14:paraId="5C146D3F" w14:textId="77777777" w:rsidR="002B201F" w:rsidRPr="00B13E0B" w:rsidRDefault="002B201F" w:rsidP="002B201F">
      <w:pPr>
        <w:jc w:val="both"/>
        <w:rPr>
          <w:lang w:val="es-ES_tradnl"/>
        </w:rPr>
      </w:pPr>
      <w:r w:rsidRPr="00B13E0B">
        <w:rPr>
          <w:lang w:val="es-ES_tradnl"/>
        </w:rPr>
        <w:t>Donde:</w:t>
      </w:r>
    </w:p>
    <w:p w14:paraId="16B0036C" w14:textId="77777777" w:rsidR="002B201F" w:rsidRPr="00B13E0B" w:rsidRDefault="002B201F" w:rsidP="002B201F">
      <w:pPr>
        <w:jc w:val="both"/>
        <w:rPr>
          <w:lang w:val="es-ES_tradnl"/>
        </w:rPr>
      </w:pPr>
      <w:r w:rsidRPr="00B13E0B">
        <w:rPr>
          <w:lang w:val="es-ES_tradnl"/>
        </w:rPr>
        <w:t>CD: Volumen de agua por día [l/</w:t>
      </w:r>
      <w:r w:rsidR="00C22F39" w:rsidRPr="00B13E0B">
        <w:rPr>
          <w:lang w:val="es-ES_tradnl"/>
        </w:rPr>
        <w:t>día</w:t>
      </w:r>
      <w:r w:rsidRPr="00B13E0B">
        <w:rPr>
          <w:lang w:val="es-ES_tradnl"/>
        </w:rPr>
        <w:t>]</w:t>
      </w:r>
    </w:p>
    <w:p w14:paraId="79801189" w14:textId="77777777" w:rsidR="002B201F" w:rsidRPr="00B13E0B" w:rsidRDefault="002B201F" w:rsidP="002B201F">
      <w:pPr>
        <w:jc w:val="both"/>
        <w:rPr>
          <w:lang w:val="es-ES_tradnl"/>
        </w:rPr>
      </w:pPr>
      <w:r w:rsidRPr="00B13E0B">
        <w:rPr>
          <w:lang w:val="es-ES_tradnl"/>
        </w:rPr>
        <w:t xml:space="preserve">P: Número de usuarios del grupo de uso </w:t>
      </w:r>
    </w:p>
    <w:p w14:paraId="412DA3AA" w14:textId="77777777" w:rsidR="002B201F" w:rsidRPr="00B13E0B" w:rsidRDefault="002B201F" w:rsidP="002B201F">
      <w:pPr>
        <w:jc w:val="both"/>
        <w:rPr>
          <w:lang w:val="es-ES_tradnl"/>
        </w:rPr>
      </w:pPr>
      <w:r w:rsidRPr="00B13E0B">
        <w:rPr>
          <w:lang w:val="es-ES_tradnl"/>
        </w:rPr>
        <w:t>CA: Caudal de aparato [lpm]</w:t>
      </w:r>
    </w:p>
    <w:p w14:paraId="0EEC8402" w14:textId="77777777" w:rsidR="002B201F" w:rsidRPr="00B13E0B" w:rsidRDefault="002B201F" w:rsidP="002B201F">
      <w:pPr>
        <w:jc w:val="both"/>
        <w:rPr>
          <w:lang w:val="es-ES_tradnl"/>
        </w:rPr>
      </w:pPr>
      <w:r w:rsidRPr="00B13E0B">
        <w:rPr>
          <w:lang w:val="es-ES_tradnl"/>
        </w:rPr>
        <w:t>F: Frecuencia de uso diario</w:t>
      </w:r>
    </w:p>
    <w:p w14:paraId="2290ECA3" w14:textId="77777777" w:rsidR="002B201F" w:rsidRPr="00B13E0B" w:rsidRDefault="00BE0BB5" w:rsidP="002B201F">
      <w:pPr>
        <w:jc w:val="both"/>
        <w:rPr>
          <w:lang w:val="es-ES_tradnl"/>
        </w:rPr>
      </w:pPr>
      <w:r w:rsidRPr="00B13E0B">
        <w:rPr>
          <w:lang w:val="es-ES_tradnl"/>
        </w:rPr>
        <w:t>T</w:t>
      </w:r>
      <w:r w:rsidR="002B201F" w:rsidRPr="00B13E0B">
        <w:rPr>
          <w:lang w:val="es-ES_tradnl"/>
        </w:rPr>
        <w:t xml:space="preserve">: Duración </w:t>
      </w:r>
    </w:p>
    <w:p w14:paraId="2CD2EDA0" w14:textId="77777777" w:rsidR="002B201F" w:rsidRPr="00B13E0B" w:rsidRDefault="002B201F" w:rsidP="002B201F">
      <w:pPr>
        <w:jc w:val="both"/>
        <w:rPr>
          <w:lang w:val="es-ES_tradnl"/>
        </w:rPr>
      </w:pPr>
    </w:p>
    <w:p w14:paraId="32F2E6BF" w14:textId="77777777" w:rsidR="002B201F" w:rsidRPr="00B13E0B" w:rsidRDefault="002B201F" w:rsidP="002B201F">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2B8AFC23" w14:textId="77777777" w:rsidR="002B201F" w:rsidRPr="00B13E0B" w:rsidRDefault="002B201F" w:rsidP="002B201F">
      <w:pPr>
        <w:jc w:val="both"/>
        <w:rPr>
          <w:lang w:val="es-ES_tradnl"/>
        </w:rPr>
      </w:pPr>
    </w:p>
    <w:p w14:paraId="0DF7A0E3" w14:textId="77777777" w:rsidR="002B201F" w:rsidRPr="00B13E0B" w:rsidRDefault="0076313D" w:rsidP="002B201F">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6FE3D398" w14:textId="77777777" w:rsidR="002B201F" w:rsidRPr="00B13E0B" w:rsidRDefault="002B201F" w:rsidP="002B201F">
      <w:pPr>
        <w:pStyle w:val="Prrafodelista"/>
        <w:ind w:left="709" w:hanging="425"/>
        <w:jc w:val="both"/>
        <w:rPr>
          <w:lang w:val="es-ES_tradnl"/>
        </w:rPr>
      </w:pPr>
    </w:p>
    <w:p w14:paraId="123951BA" w14:textId="77777777" w:rsidR="00314E26" w:rsidRPr="00B13E0B" w:rsidRDefault="002B201F" w:rsidP="002B201F">
      <w:pPr>
        <w:jc w:val="both"/>
        <w:rPr>
          <w:lang w:val="es-ES_tradnl"/>
        </w:rPr>
      </w:pPr>
      <w:r w:rsidRPr="00B13E0B">
        <w:rPr>
          <w:lang w:val="es-ES_tradnl"/>
        </w:rPr>
        <w:t xml:space="preserve">Se recomienda seguir la secuencia propuesta por el </w:t>
      </w:r>
      <w:r w:rsidR="001A439F" w:rsidRPr="00B13E0B">
        <w:rPr>
          <w:lang w:val="es-ES_tradnl"/>
        </w:rPr>
        <w:t>Protocolo</w:t>
      </w:r>
      <w:r w:rsidRPr="00B13E0B">
        <w:rPr>
          <w:lang w:val="es-ES_tradnl"/>
        </w:rPr>
        <w:t xml:space="preserve">, ya que al </w:t>
      </w:r>
      <w:r w:rsidR="00EF266A" w:rsidRPr="00B13E0B">
        <w:rPr>
          <w:lang w:val="es-ES_tradnl"/>
        </w:rPr>
        <w:t>estimar</w:t>
      </w:r>
      <w:r w:rsidRPr="00B13E0B">
        <w:rPr>
          <w:lang w:val="es-ES_tradnl"/>
        </w:rPr>
        <w:t xml:space="preserve"> los consumos de la línea base antes que los del caso propuesto es posible determinar en un gráfico circular cuáles aparatos son los que más consumen agua y por lo tanto cuál es la oportunidad o el potencial más grande de ahorro.</w:t>
      </w:r>
    </w:p>
    <w:p w14:paraId="3C010870" w14:textId="77777777" w:rsidR="002B201F" w:rsidRPr="00B13E0B" w:rsidRDefault="002B201F" w:rsidP="002B201F">
      <w:pPr>
        <w:jc w:val="both"/>
        <w:rPr>
          <w:lang w:val="es-ES_tradnl"/>
        </w:rPr>
      </w:pPr>
    </w:p>
    <w:p w14:paraId="0EAD8F8D" w14:textId="77777777" w:rsidR="002B201F" w:rsidRPr="00B13E0B" w:rsidRDefault="002B201F" w:rsidP="002B201F">
      <w:pPr>
        <w:jc w:val="both"/>
        <w:rPr>
          <w:lang w:val="es-ES_tradnl"/>
        </w:rPr>
      </w:pPr>
      <w:r w:rsidRPr="00B63095">
        <w:rPr>
          <w:b/>
          <w:lang w:val="es-ES_tradnl"/>
        </w:rPr>
        <w:t>Paso 3</w:t>
      </w:r>
      <w:r w:rsidR="00B63095">
        <w:rPr>
          <w:lang w:val="es-ES_tradnl"/>
        </w:rPr>
        <w:t>.</w:t>
      </w:r>
      <w:r w:rsidRPr="00B13E0B">
        <w:rPr>
          <w:lang w:val="es-ES_tradnl"/>
        </w:rPr>
        <w:t xml:space="preserve"> Ajustar línea base de acuerdo con el parámetro de ajuste de la tipología Colegios</w:t>
      </w:r>
    </w:p>
    <w:p w14:paraId="3368C60D" w14:textId="77777777" w:rsidR="007570B7" w:rsidRPr="00B13E0B" w:rsidRDefault="007570B7" w:rsidP="002B201F">
      <w:pPr>
        <w:jc w:val="both"/>
        <w:rPr>
          <w:lang w:val="es-ES_tradnl"/>
        </w:rPr>
      </w:pPr>
    </w:p>
    <w:p w14:paraId="5582B28B" w14:textId="77777777" w:rsidR="002B201F" w:rsidRPr="00B13E0B" w:rsidRDefault="002B201F" w:rsidP="002B201F">
      <w:pPr>
        <w:jc w:val="both"/>
        <w:rPr>
          <w:lang w:val="es-ES_tradnl"/>
        </w:rPr>
      </w:pPr>
      <w:r w:rsidRPr="00B13E0B">
        <w:rPr>
          <w:lang w:val="es-ES_tradnl"/>
        </w:rPr>
        <w:t xml:space="preserve">Se debe ajustar el consumo de la línea base calculado en el paso 2 con el factor de ajuste a las condiciones locales específico para la tipología </w:t>
      </w:r>
      <w:r w:rsidR="00C22F39" w:rsidRPr="00B13E0B">
        <w:rPr>
          <w:lang w:val="es-ES_tradnl"/>
        </w:rPr>
        <w:t>C</w:t>
      </w:r>
      <w:r w:rsidRPr="00B13E0B">
        <w:rPr>
          <w:lang w:val="es-ES_tradnl"/>
        </w:rPr>
        <w:t>olegios</w:t>
      </w:r>
      <w:r w:rsidRPr="00B13E0B">
        <w:rPr>
          <w:rStyle w:val="Refdenotaalpie"/>
          <w:lang w:val="es-ES_tradnl"/>
        </w:rPr>
        <w:footnoteReference w:id="12"/>
      </w:r>
      <w:r w:rsidR="009B114F" w:rsidRPr="00B13E0B">
        <w:rPr>
          <w:lang w:val="es-ES_tradnl"/>
        </w:rPr>
        <w:t>teniendo</w:t>
      </w:r>
      <w:r w:rsidR="00C22F39" w:rsidRPr="00B13E0B">
        <w:rPr>
          <w:lang w:val="es-ES_tradnl"/>
        </w:rPr>
        <w:t xml:space="preserve"> en cuenta</w:t>
      </w:r>
      <w:r w:rsidRPr="00B13E0B">
        <w:rPr>
          <w:lang w:val="es-ES_tradnl"/>
        </w:rPr>
        <w:t xml:space="preserve"> la ecuación 1.</w:t>
      </w:r>
    </w:p>
    <w:p w14:paraId="120865D3" w14:textId="77777777" w:rsidR="002B201F" w:rsidRPr="00B13E0B" w:rsidRDefault="002B201F" w:rsidP="002B201F">
      <w:pPr>
        <w:jc w:val="both"/>
        <w:rPr>
          <w:lang w:val="es-ES_tradnl"/>
        </w:rPr>
      </w:pPr>
    </w:p>
    <w:p w14:paraId="673715A2" w14:textId="77777777" w:rsidR="002B201F" w:rsidRPr="00B13E0B" w:rsidRDefault="002B201F" w:rsidP="002B201F">
      <w:pPr>
        <w:jc w:val="both"/>
        <w:rPr>
          <w:b/>
          <w:i/>
          <w:lang w:val="es-ES_tradnl"/>
        </w:rPr>
      </w:pPr>
      <w:r w:rsidRPr="00B13E0B">
        <w:rPr>
          <w:lang w:val="es-ES_tradnl"/>
        </w:rPr>
        <w:t xml:space="preserve">El factor de ajuste de la línea base de agua para la tipología </w:t>
      </w:r>
      <w:r w:rsidR="000738CF" w:rsidRPr="00B13E0B">
        <w:rPr>
          <w:lang w:val="es-ES_tradnl"/>
        </w:rPr>
        <w:t>C</w:t>
      </w:r>
      <w:r w:rsidRPr="00B13E0B">
        <w:rPr>
          <w:lang w:val="es-ES_tradnl"/>
        </w:rPr>
        <w:t>olegios es de 0.86.</w:t>
      </w:r>
    </w:p>
    <w:p w14:paraId="4745DAB7" w14:textId="77777777" w:rsidR="00314E26" w:rsidRPr="00B13E0B" w:rsidRDefault="00314E26" w:rsidP="00314E26">
      <w:pPr>
        <w:pStyle w:val="Prrafodelista"/>
        <w:ind w:left="0"/>
        <w:jc w:val="both"/>
        <w:rPr>
          <w:b/>
          <w:lang w:val="es-ES_tradnl"/>
        </w:rPr>
      </w:pPr>
    </w:p>
    <w:p w14:paraId="5DE489C7" w14:textId="77777777" w:rsidR="00F00BB1" w:rsidRPr="00B13E0B" w:rsidRDefault="00F00BB1" w:rsidP="00F00BB1">
      <w:pPr>
        <w:jc w:val="both"/>
        <w:rPr>
          <w:lang w:val="es-ES_tradnl"/>
        </w:rPr>
      </w:pPr>
      <w:r w:rsidRPr="00B63095">
        <w:rPr>
          <w:b/>
          <w:lang w:val="es-ES_tradnl"/>
        </w:rPr>
        <w:t>Paso 4</w:t>
      </w:r>
      <w:r w:rsidR="00B63095">
        <w:rPr>
          <w:lang w:val="es-ES_tradnl"/>
        </w:rPr>
        <w:t>.</w:t>
      </w:r>
      <w:r w:rsidRPr="00B13E0B">
        <w:rPr>
          <w:lang w:val="es-ES_tradnl"/>
        </w:rPr>
        <w:t xml:space="preserve"> Calcular volumen anual caso de diseño</w:t>
      </w:r>
    </w:p>
    <w:p w14:paraId="23867554" w14:textId="77777777" w:rsidR="007570B7" w:rsidRPr="00B13E0B" w:rsidRDefault="007570B7" w:rsidP="00F00BB1">
      <w:pPr>
        <w:jc w:val="both"/>
        <w:rPr>
          <w:lang w:val="es-ES_tradnl"/>
        </w:rPr>
      </w:pPr>
    </w:p>
    <w:p w14:paraId="784FEFC7" w14:textId="77777777" w:rsidR="00F00BB1" w:rsidRPr="00B13E0B" w:rsidRDefault="00F00BB1" w:rsidP="00F00BB1">
      <w:pPr>
        <w:jc w:val="both"/>
        <w:rPr>
          <w:lang w:val="es-ES_tradnl"/>
        </w:rPr>
      </w:pPr>
      <w:r w:rsidRPr="00B13E0B">
        <w:rPr>
          <w:lang w:val="es-ES_tradnl"/>
        </w:rPr>
        <w:t xml:space="preserve">Se usan los mismos parámetros de uso del paso 1 y se repite el paso 2pero con los caudales de los aparatos sanitarios escogidos para el caso de diseño. En el Anexo 2 de este </w:t>
      </w:r>
      <w:r w:rsidR="001A439F" w:rsidRPr="00B13E0B">
        <w:rPr>
          <w:lang w:val="es-ES_tradnl"/>
        </w:rPr>
        <w:t>Protocolo</w:t>
      </w:r>
      <w:r w:rsidRPr="00B13E0B">
        <w:rPr>
          <w:lang w:val="es-ES_tradnl"/>
        </w:rPr>
        <w:t xml:space="preserve"> se encuentra un listado de posibles medidas de eficiencia </w:t>
      </w:r>
      <w:r w:rsidR="00C22F39" w:rsidRPr="00B13E0B">
        <w:rPr>
          <w:lang w:val="es-ES_tradnl"/>
        </w:rPr>
        <w:t>que</w:t>
      </w:r>
      <w:r w:rsidRPr="00B13E0B">
        <w:rPr>
          <w:lang w:val="es-ES_tradnl"/>
        </w:rPr>
        <w:t xml:space="preserve"> el equipo </w:t>
      </w:r>
      <w:r w:rsidRPr="00B13E0B">
        <w:rPr>
          <w:lang w:val="es-ES_tradnl"/>
        </w:rPr>
        <w:lastRenderedPageBreak/>
        <w:t>del proyecto</w:t>
      </w:r>
      <w:r w:rsidR="00C22F39" w:rsidRPr="00B13E0B">
        <w:rPr>
          <w:lang w:val="es-ES_tradnl"/>
        </w:rPr>
        <w:t xml:space="preserve"> puede emplear</w:t>
      </w:r>
      <w:r w:rsidRPr="00B13E0B">
        <w:rPr>
          <w:lang w:val="es-ES_tradnl"/>
        </w:rPr>
        <w:t xml:space="preserve"> de acuerdo con las prioridades de cada proyecto en particular. </w:t>
      </w:r>
    </w:p>
    <w:p w14:paraId="2DAEA473" w14:textId="77777777" w:rsidR="00F00BB1" w:rsidRPr="00B13E0B" w:rsidRDefault="00F00BB1" w:rsidP="00F00BB1">
      <w:pPr>
        <w:jc w:val="both"/>
        <w:rPr>
          <w:lang w:val="es-ES_tradnl"/>
        </w:rPr>
      </w:pPr>
    </w:p>
    <w:p w14:paraId="1FE78CB2" w14:textId="77777777" w:rsidR="007570B7" w:rsidRPr="00B13E0B" w:rsidRDefault="008142E9" w:rsidP="00F00BB1">
      <w:pPr>
        <w:jc w:val="both"/>
        <w:rPr>
          <w:lang w:val="es-ES_tradnl"/>
        </w:rPr>
      </w:pPr>
      <w:r w:rsidRPr="00B13E0B">
        <w:rPr>
          <w:lang w:val="es-ES_tradnl"/>
        </w:rPr>
        <w:t>Consideraciones especiales sobre el cálculo en el caso de diseño</w:t>
      </w:r>
    </w:p>
    <w:p w14:paraId="110D55FE" w14:textId="77777777" w:rsidR="008142E9" w:rsidRPr="00B13E0B" w:rsidRDefault="008142E9" w:rsidP="00F00BB1">
      <w:pPr>
        <w:jc w:val="both"/>
        <w:rPr>
          <w:lang w:val="es-ES_tradnl"/>
        </w:rPr>
      </w:pPr>
    </w:p>
    <w:p w14:paraId="47A8B622" w14:textId="77777777" w:rsidR="00F00BB1" w:rsidRPr="00B13E0B" w:rsidRDefault="007570B7" w:rsidP="007570B7">
      <w:pPr>
        <w:pStyle w:val="Prrafodelista"/>
        <w:ind w:left="0"/>
        <w:rPr>
          <w:lang w:val="es-ES_tradnl"/>
        </w:rPr>
      </w:pPr>
      <w:r w:rsidRPr="00B13E0B">
        <w:rPr>
          <w:lang w:val="es-ES_tradnl"/>
        </w:rPr>
        <w:t xml:space="preserve">- </w:t>
      </w:r>
      <w:r w:rsidR="00EE0B7C" w:rsidRPr="00B13E0B">
        <w:rPr>
          <w:lang w:val="es-ES_tradnl"/>
        </w:rPr>
        <w:t>Proyectos que reutilicen el</w:t>
      </w:r>
      <w:r w:rsidR="00F00BB1" w:rsidRPr="00B13E0B">
        <w:rPr>
          <w:lang w:val="es-ES_tradnl"/>
        </w:rPr>
        <w:t xml:space="preserve"> agua tratada como estrategia de ahorro de agua</w:t>
      </w:r>
    </w:p>
    <w:p w14:paraId="2E600D6B" w14:textId="77777777" w:rsidR="007570B7" w:rsidRPr="00B13E0B" w:rsidRDefault="007570B7" w:rsidP="00CB2286">
      <w:pPr>
        <w:pStyle w:val="Prrafodelista"/>
        <w:ind w:left="0"/>
        <w:rPr>
          <w:lang w:val="es-ES_tradnl"/>
        </w:rPr>
      </w:pPr>
    </w:p>
    <w:p w14:paraId="35EF9E42" w14:textId="77777777" w:rsidR="00F00BB1" w:rsidRPr="00B13E0B" w:rsidRDefault="00F00BB1" w:rsidP="00F00BB1">
      <w:pPr>
        <w:jc w:val="both"/>
        <w:rPr>
          <w:lang w:val="es-ES_tradnl"/>
        </w:rPr>
      </w:pPr>
      <w:r w:rsidRPr="00B13E0B">
        <w:rPr>
          <w:lang w:val="es-ES_tradnl"/>
        </w:rPr>
        <w:t xml:space="preserve">Cuando se incluyan medidas de recolección, tratamiento y reutilización de aguas lluvias, grises o grasas, los valores de consumo en aparatos de descarga disminuirán de acuerdo </w:t>
      </w:r>
      <w:r w:rsidR="00C22F39" w:rsidRPr="00B13E0B">
        <w:rPr>
          <w:lang w:val="es-ES_tradnl"/>
        </w:rPr>
        <w:t>con</w:t>
      </w:r>
      <w:r w:rsidRPr="00B13E0B">
        <w:rPr>
          <w:lang w:val="es-ES_tradnl"/>
        </w:rPr>
        <w:t xml:space="preserve"> la disponibilidad del tipo de agua</w:t>
      </w:r>
      <w:r w:rsidR="00C22F39" w:rsidRPr="00B13E0B">
        <w:rPr>
          <w:lang w:val="es-ES_tradnl"/>
        </w:rPr>
        <w:t xml:space="preserve"> que se va</w:t>
      </w:r>
      <w:r w:rsidRPr="00B13E0B">
        <w:rPr>
          <w:lang w:val="es-ES_tradnl"/>
        </w:rPr>
        <w:t xml:space="preserve"> a reciclar</w:t>
      </w:r>
      <w:r w:rsidR="002F1D80" w:rsidRPr="00B13E0B">
        <w:rPr>
          <w:lang w:val="es-ES_tradnl"/>
        </w:rPr>
        <w:t xml:space="preserve">, lo que </w:t>
      </w:r>
      <w:r w:rsidRPr="00B13E0B">
        <w:rPr>
          <w:lang w:val="es-ES_tradnl"/>
        </w:rPr>
        <w:t>afectará directamente el resultado de la ecuación 7 para el caso de diseño.</w:t>
      </w:r>
    </w:p>
    <w:p w14:paraId="44972264" w14:textId="77777777" w:rsidR="007A3FB0" w:rsidRPr="00B13E0B" w:rsidRDefault="007A3FB0" w:rsidP="00F00BB1">
      <w:pPr>
        <w:jc w:val="both"/>
        <w:rPr>
          <w:lang w:val="es-ES_tradnl"/>
        </w:rPr>
      </w:pPr>
    </w:p>
    <w:p w14:paraId="750F3D0D" w14:textId="77777777" w:rsidR="00F00BB1" w:rsidRPr="00B13E0B" w:rsidRDefault="007570B7" w:rsidP="007570B7">
      <w:pPr>
        <w:pStyle w:val="Prrafodelista"/>
        <w:ind w:left="0"/>
        <w:jc w:val="both"/>
        <w:rPr>
          <w:lang w:val="es-ES_tradnl"/>
        </w:rPr>
      </w:pPr>
      <w:r w:rsidRPr="00B13E0B">
        <w:rPr>
          <w:lang w:val="es-ES_tradnl"/>
        </w:rPr>
        <w:t xml:space="preserve">- </w:t>
      </w:r>
      <w:r w:rsidR="00F00BB1" w:rsidRPr="00B13E0B">
        <w:rPr>
          <w:lang w:val="es-ES_tradnl"/>
        </w:rPr>
        <w:t>Proyectos con variadores de velocidad en los equipos de presión para suministro de agua potable como estrategia de ahorro de agua</w:t>
      </w:r>
    </w:p>
    <w:p w14:paraId="64A61D0C" w14:textId="77777777" w:rsidR="00F14527" w:rsidRPr="00B13E0B" w:rsidRDefault="00F00BB1" w:rsidP="00F00BB1">
      <w:pPr>
        <w:jc w:val="both"/>
        <w:rPr>
          <w:lang w:val="es-ES_tradnl"/>
        </w:rPr>
      </w:pPr>
      <w:r w:rsidRPr="00B13E0B">
        <w:rPr>
          <w:lang w:val="es-ES_tradnl"/>
        </w:rPr>
        <w:t xml:space="preserve">Se </w:t>
      </w:r>
      <w:r w:rsidR="00C22A26" w:rsidRPr="00B13E0B">
        <w:rPr>
          <w:lang w:val="es-ES_tradnl"/>
        </w:rPr>
        <w:t>debe discriminar</w:t>
      </w:r>
      <w:r w:rsidRPr="00B13E0B">
        <w:rPr>
          <w:lang w:val="es-ES_tradnl"/>
        </w:rPr>
        <w:t xml:space="preserve"> el consumo de agua de los aparatos de flujo y fluxómetro únicamente</w:t>
      </w:r>
      <w:r w:rsidR="002F1D80" w:rsidRPr="00B13E0B">
        <w:rPr>
          <w:lang w:val="es-ES_tradnl"/>
        </w:rPr>
        <w:t>, es decir, que</w:t>
      </w:r>
      <w:r w:rsidRPr="00B13E0B">
        <w:rPr>
          <w:lang w:val="es-ES_tradnl"/>
        </w:rPr>
        <w:t xml:space="preserve"> deberá multiplicarse por un valor de (100 – % de ahorro dado por el proveedor del variador de velocidad) para determinar el consumo real. El </w:t>
      </w:r>
      <w:r w:rsidR="002F1D80" w:rsidRPr="00B13E0B">
        <w:rPr>
          <w:lang w:val="es-ES_tradnl"/>
        </w:rPr>
        <w:t xml:space="preserve">proveedor determinará el </w:t>
      </w:r>
      <w:r w:rsidRPr="00B13E0B">
        <w:rPr>
          <w:lang w:val="es-ES_tradnl"/>
        </w:rPr>
        <w:t xml:space="preserve">porcentaje de ahorro </w:t>
      </w:r>
      <w:r w:rsidR="002F1D80" w:rsidRPr="00B13E0B">
        <w:rPr>
          <w:lang w:val="es-ES_tradnl"/>
        </w:rPr>
        <w:t xml:space="preserve">del equipo </w:t>
      </w:r>
      <w:r w:rsidRPr="00B13E0B">
        <w:rPr>
          <w:lang w:val="es-ES_tradnl"/>
        </w:rPr>
        <w:t xml:space="preserve">dependiendo de las características propias de cada proyecto. </w:t>
      </w:r>
    </w:p>
    <w:p w14:paraId="53B542FB" w14:textId="77777777" w:rsidR="00F00BB1" w:rsidRPr="00B13E0B" w:rsidRDefault="00F00BB1" w:rsidP="00314E26">
      <w:pPr>
        <w:jc w:val="both"/>
        <w:rPr>
          <w:b/>
          <w:i/>
          <w:lang w:val="es-ES_tradnl"/>
        </w:rPr>
      </w:pPr>
    </w:p>
    <w:p w14:paraId="6BD7670E" w14:textId="77777777" w:rsidR="00BA6106" w:rsidRPr="00B13E0B" w:rsidRDefault="00BA6106" w:rsidP="00BA6106">
      <w:pPr>
        <w:jc w:val="both"/>
        <w:rPr>
          <w:lang w:val="es-ES_tradnl"/>
        </w:rPr>
      </w:pPr>
      <w:r w:rsidRPr="00B63095">
        <w:rPr>
          <w:b/>
          <w:lang w:val="es-ES_tradnl"/>
        </w:rPr>
        <w:t>Paso 5</w:t>
      </w:r>
      <w:r w:rsidR="007570B7" w:rsidRPr="00B13E0B">
        <w:rPr>
          <w:lang w:val="es-ES_tradnl"/>
        </w:rPr>
        <w:t>.</w:t>
      </w:r>
      <w:r w:rsidRPr="00B13E0B">
        <w:rPr>
          <w:lang w:val="es-ES_tradnl"/>
        </w:rPr>
        <w:t xml:space="preserve"> Comparar el consumo del caso de diseño con respecto al consumo de la línea base ajustada para para evaluar el ahorro de agua</w:t>
      </w:r>
    </w:p>
    <w:p w14:paraId="4199760D" w14:textId="77777777" w:rsidR="007570B7" w:rsidRPr="00B13E0B" w:rsidRDefault="007570B7" w:rsidP="00BA6106">
      <w:pPr>
        <w:jc w:val="both"/>
        <w:rPr>
          <w:lang w:val="es-ES_tradnl"/>
        </w:rPr>
      </w:pPr>
    </w:p>
    <w:p w14:paraId="3752B534" w14:textId="77777777" w:rsidR="00BA6106" w:rsidRPr="00B13E0B" w:rsidRDefault="00BA6106" w:rsidP="00BA6106">
      <w:pPr>
        <w:jc w:val="both"/>
        <w:rPr>
          <w:lang w:val="es-ES_tradnl"/>
        </w:rPr>
      </w:pPr>
      <w:r w:rsidRPr="00B13E0B">
        <w:rPr>
          <w:lang w:val="es-ES_tradnl"/>
        </w:rPr>
        <w:t>Se aplica la ecuación 10.</w:t>
      </w:r>
    </w:p>
    <w:p w14:paraId="7AFE559E" w14:textId="77777777" w:rsidR="00BA6106" w:rsidRPr="00B13E0B" w:rsidRDefault="00BA6106" w:rsidP="00BA6106">
      <w:pPr>
        <w:jc w:val="both"/>
        <w:rPr>
          <w:lang w:val="es-ES_tradnl"/>
        </w:rPr>
      </w:pPr>
    </w:p>
    <w:p w14:paraId="0A27846A" w14:textId="77777777" w:rsidR="00BA6106" w:rsidRPr="00B13E0B" w:rsidRDefault="0076313D" w:rsidP="00BA6106">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290F8D48" w14:textId="77777777" w:rsidR="00BA6106" w:rsidRPr="00B13E0B" w:rsidRDefault="00BA6106" w:rsidP="00BA6106">
      <w:pPr>
        <w:jc w:val="both"/>
        <w:rPr>
          <w:lang w:val="es-ES_tradnl"/>
        </w:rPr>
      </w:pPr>
      <w:r w:rsidRPr="00B13E0B">
        <w:rPr>
          <w:lang w:val="es-ES_tradnl"/>
        </w:rPr>
        <w:t>Donde:</w:t>
      </w:r>
    </w:p>
    <w:p w14:paraId="54ABD487" w14:textId="77777777" w:rsidR="00BA6106" w:rsidRPr="00B13E0B" w:rsidRDefault="00BA6106" w:rsidP="00BA6106">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5F0522EC" w14:textId="77777777" w:rsidR="00BA6106" w:rsidRPr="00B13E0B" w:rsidRDefault="00BA6106" w:rsidP="00BA6106">
      <w:pPr>
        <w:jc w:val="both"/>
        <w:rPr>
          <w:lang w:val="es-ES_tradnl"/>
        </w:rPr>
      </w:pPr>
      <w:r w:rsidRPr="00B13E0B">
        <w:rPr>
          <w:lang w:val="es-ES_tradnl"/>
        </w:rPr>
        <w:t>VLBA: Volumen anual de la línea base ajustada</w:t>
      </w:r>
    </w:p>
    <w:p w14:paraId="63199671" w14:textId="77777777" w:rsidR="00BA6106" w:rsidRPr="00B13E0B" w:rsidRDefault="00BA6106" w:rsidP="00BA6106">
      <w:pPr>
        <w:jc w:val="both"/>
        <w:rPr>
          <w:lang w:val="es-ES_tradnl"/>
        </w:rPr>
      </w:pPr>
      <w:r w:rsidRPr="00B13E0B">
        <w:rPr>
          <w:lang w:val="es-ES_tradnl"/>
        </w:rPr>
        <w:t>VACD: Volumen anual caso de diseño</w:t>
      </w:r>
    </w:p>
    <w:p w14:paraId="67AD5DAA" w14:textId="77777777" w:rsidR="00BA6106" w:rsidRPr="00B13E0B" w:rsidRDefault="00BA6106" w:rsidP="00BA6106">
      <w:pPr>
        <w:pStyle w:val="Prrafodelista"/>
        <w:ind w:left="709" w:hanging="425"/>
        <w:jc w:val="both"/>
        <w:rPr>
          <w:b/>
          <w:lang w:val="es-ES_tradnl"/>
        </w:rPr>
      </w:pPr>
    </w:p>
    <w:p w14:paraId="00EF4330" w14:textId="77777777" w:rsidR="00BA6106" w:rsidRPr="00B13E0B" w:rsidRDefault="00BA6106" w:rsidP="00BA6106">
      <w:pPr>
        <w:jc w:val="both"/>
        <w:rPr>
          <w:b/>
          <w:i/>
          <w:lang w:val="es-ES_tradnl"/>
        </w:rPr>
      </w:pPr>
    </w:p>
    <w:p w14:paraId="75F148A6" w14:textId="77777777" w:rsidR="00BA6106" w:rsidRPr="00B13E0B" w:rsidRDefault="00BA6106" w:rsidP="00BA6106">
      <w:pPr>
        <w:jc w:val="both"/>
        <w:rPr>
          <w:lang w:val="es-ES_tradnl"/>
        </w:rPr>
      </w:pPr>
      <w:r w:rsidRPr="00B13E0B">
        <w:rPr>
          <w:lang w:val="es-ES_tradnl"/>
        </w:rPr>
        <w:t xml:space="preserve">Luego de obtener el ahorro en el caso propuesto usando la ecuación 10, se debe comparar este valor con el porcentaje de ahorro obligatorio para esta tipología, </w:t>
      </w:r>
      <w:r w:rsidR="002F1D80" w:rsidRPr="00B13E0B">
        <w:rPr>
          <w:lang w:val="es-ES_tradnl"/>
        </w:rPr>
        <w:t>que</w:t>
      </w:r>
      <w:r w:rsidRPr="00B13E0B">
        <w:rPr>
          <w:lang w:val="es-ES_tradnl"/>
        </w:rPr>
        <w:t xml:space="preserve"> es de 40%. </w:t>
      </w:r>
    </w:p>
    <w:p w14:paraId="447CFBB2" w14:textId="77777777" w:rsidR="00BA6106" w:rsidRPr="00B13E0B" w:rsidRDefault="00BA6106" w:rsidP="00BA6106">
      <w:pPr>
        <w:jc w:val="both"/>
        <w:rPr>
          <w:lang w:val="es-ES_tradnl"/>
        </w:rPr>
      </w:pPr>
    </w:p>
    <w:p w14:paraId="09D0B68E" w14:textId="77777777" w:rsidR="00BA6106" w:rsidRPr="00B13E0B" w:rsidRDefault="00BA6106" w:rsidP="00BA6106">
      <w:pPr>
        <w:jc w:val="both"/>
        <w:rPr>
          <w:lang w:val="es-ES_tradnl"/>
        </w:rPr>
      </w:pPr>
      <w:r w:rsidRPr="00B63095">
        <w:rPr>
          <w:b/>
          <w:lang w:val="es-ES_tradnl"/>
        </w:rPr>
        <w:t>Paso 6</w:t>
      </w:r>
      <w:r w:rsidRPr="00B13E0B">
        <w:rPr>
          <w:lang w:val="es-ES_tradnl"/>
        </w:rPr>
        <w:t>. Si no se logra el ahorro requerido, iterar con nuevas medidas de eficiencia hasta lograr el ahorro esperado</w:t>
      </w:r>
    </w:p>
    <w:p w14:paraId="26F825BA" w14:textId="77777777" w:rsidR="007570B7" w:rsidRPr="00B13E0B" w:rsidRDefault="007570B7" w:rsidP="00BA6106">
      <w:pPr>
        <w:jc w:val="both"/>
        <w:rPr>
          <w:lang w:val="es-ES_tradnl"/>
        </w:rPr>
      </w:pPr>
    </w:p>
    <w:p w14:paraId="18CC16A2" w14:textId="77777777" w:rsidR="00BA6106" w:rsidRPr="00B13E0B" w:rsidRDefault="00BA6106" w:rsidP="00BA6106">
      <w:pPr>
        <w:jc w:val="both"/>
        <w:rPr>
          <w:lang w:val="es-ES_tradnl"/>
        </w:rPr>
      </w:pPr>
      <w:r w:rsidRPr="00B13E0B">
        <w:rPr>
          <w:lang w:val="es-ES_tradnl"/>
        </w:rPr>
        <w:t xml:space="preserve">En el caso de que el proyecto no logre alcanzar el ahorro requerido para la tipología, el equipo </w:t>
      </w:r>
      <w:r w:rsidR="002F1D80" w:rsidRPr="00B13E0B">
        <w:rPr>
          <w:lang w:val="es-ES_tradnl"/>
        </w:rPr>
        <w:t>de trabajo</w:t>
      </w:r>
      <w:r w:rsidRPr="00B13E0B">
        <w:rPr>
          <w:lang w:val="es-ES_tradnl"/>
        </w:rPr>
        <w:t xml:space="preserve"> debe buscar alternativas para mejorar el desempeño en el consumo de agua </w:t>
      </w:r>
      <w:r w:rsidR="002F1D80" w:rsidRPr="00B13E0B">
        <w:rPr>
          <w:lang w:val="es-ES_tradnl"/>
        </w:rPr>
        <w:t>con</w:t>
      </w:r>
      <w:r w:rsidRPr="00B13E0B">
        <w:rPr>
          <w:lang w:val="es-ES_tradnl"/>
        </w:rPr>
        <w:t xml:space="preserve"> la implementación de medidas adicionales de eficiencia de </w:t>
      </w:r>
      <w:r w:rsidR="00C22A26" w:rsidRPr="00B13E0B">
        <w:rPr>
          <w:lang w:val="es-ES_tradnl"/>
        </w:rPr>
        <w:t>agua. Para</w:t>
      </w:r>
      <w:r w:rsidRPr="00B13E0B">
        <w:rPr>
          <w:lang w:val="es-ES_tradnl"/>
        </w:rPr>
        <w:t xml:space="preserve"> esto es muy recomendable que los profesionales a cargo analicen la distribución de consumos </w:t>
      </w:r>
      <w:r w:rsidR="00C22A26" w:rsidRPr="00B13E0B">
        <w:rPr>
          <w:lang w:val="es-ES_tradnl"/>
        </w:rPr>
        <w:t>del líquido</w:t>
      </w:r>
      <w:r w:rsidR="00B34BD5" w:rsidRPr="00B13E0B">
        <w:rPr>
          <w:lang w:val="es-ES_tradnl"/>
        </w:rPr>
        <w:t xml:space="preserve"> con el fin de</w:t>
      </w:r>
      <w:r w:rsidRPr="00B13E0B">
        <w:rPr>
          <w:lang w:val="es-ES_tradnl"/>
        </w:rPr>
        <w:t xml:space="preserve"> seleccionar las medidas de mayor impacto y menor costo para la particularidad del proyecto.</w:t>
      </w:r>
    </w:p>
    <w:p w14:paraId="688CF1F5" w14:textId="77777777" w:rsidR="00BA6106" w:rsidRPr="00B13E0B" w:rsidRDefault="00BA6106" w:rsidP="00BA6106">
      <w:pPr>
        <w:jc w:val="both"/>
        <w:rPr>
          <w:lang w:val="es-ES_tradnl"/>
        </w:rPr>
      </w:pPr>
    </w:p>
    <w:p w14:paraId="022B2B2F" w14:textId="77777777" w:rsidR="00BA6106" w:rsidRPr="00B13E0B" w:rsidRDefault="00BA6106" w:rsidP="00BA6106">
      <w:pPr>
        <w:jc w:val="both"/>
        <w:rPr>
          <w:lang w:val="es-ES_tradnl"/>
        </w:rPr>
      </w:pPr>
      <w:r w:rsidRPr="00B13E0B">
        <w:rPr>
          <w:lang w:val="es-ES_tradnl"/>
        </w:rPr>
        <w:t xml:space="preserve">Las medidas seleccionadas deben garantizar que en ningún caso el resultado del método de desempeño sea menor a 40%. </w:t>
      </w:r>
    </w:p>
    <w:p w14:paraId="4D24621F" w14:textId="77777777" w:rsidR="007570B7" w:rsidRPr="00B13E0B" w:rsidRDefault="007570B7" w:rsidP="00BA6106">
      <w:pPr>
        <w:jc w:val="both"/>
        <w:rPr>
          <w:lang w:val="es-ES_tradnl"/>
        </w:rPr>
      </w:pPr>
    </w:p>
    <w:p w14:paraId="07D51403" w14:textId="77777777" w:rsidR="00BA6106" w:rsidRPr="00B13E0B" w:rsidRDefault="00BA6106" w:rsidP="00BA6106">
      <w:pPr>
        <w:jc w:val="both"/>
        <w:rPr>
          <w:lang w:val="es-ES_tradnl"/>
        </w:rPr>
      </w:pPr>
      <w:r w:rsidRPr="00B13E0B">
        <w:rPr>
          <w:lang w:val="es-ES_tradnl"/>
        </w:rPr>
        <w:lastRenderedPageBreak/>
        <w:t xml:space="preserve">Nota: </w:t>
      </w:r>
      <w:r w:rsidR="00B34BD5" w:rsidRPr="00B13E0B">
        <w:rPr>
          <w:lang w:val="es-ES_tradnl"/>
        </w:rPr>
        <w:t>e</w:t>
      </w:r>
      <w:r w:rsidRPr="00B13E0B">
        <w:rPr>
          <w:lang w:val="es-ES_tradnl"/>
        </w:rPr>
        <w:t xml:space="preserve">l </w:t>
      </w:r>
      <w:r w:rsidR="00B34BD5" w:rsidRPr="00B13E0B">
        <w:rPr>
          <w:lang w:val="es-ES_tradnl"/>
        </w:rPr>
        <w:t>grupo de trabajo</w:t>
      </w:r>
      <w:r w:rsidRPr="00B13E0B">
        <w:rPr>
          <w:lang w:val="es-ES_tradnl"/>
        </w:rPr>
        <w:t xml:space="preserve"> puede utilizar el método descrito en esta sección o un método alternativo siempre y cuando demuestre que el ahorro obtenido por el método alternativo es igual o superior al requerido por este </w:t>
      </w:r>
      <w:r w:rsidR="001A439F" w:rsidRPr="00B13E0B">
        <w:rPr>
          <w:lang w:val="es-ES_tradnl"/>
        </w:rPr>
        <w:t>Protocolo</w:t>
      </w:r>
      <w:r w:rsidRPr="00B13E0B">
        <w:rPr>
          <w:lang w:val="es-ES_tradnl"/>
        </w:rPr>
        <w:t>.</w:t>
      </w:r>
    </w:p>
    <w:p w14:paraId="146D6BEB" w14:textId="77777777" w:rsidR="00BA6106" w:rsidRPr="00B13E0B" w:rsidRDefault="00BA6106" w:rsidP="00BA6106">
      <w:pPr>
        <w:jc w:val="both"/>
        <w:rPr>
          <w:lang w:val="es-ES_tradnl"/>
        </w:rPr>
      </w:pPr>
    </w:p>
    <w:p w14:paraId="44D1CC05" w14:textId="77777777" w:rsidR="00BA6106" w:rsidRPr="00B13E0B" w:rsidRDefault="00BA6106" w:rsidP="00BA6106">
      <w:pPr>
        <w:jc w:val="both"/>
        <w:rPr>
          <w:lang w:val="es-ES_tradnl"/>
        </w:rPr>
      </w:pPr>
      <w:r w:rsidRPr="00B63095">
        <w:rPr>
          <w:b/>
          <w:lang w:val="es-ES_tradnl"/>
        </w:rPr>
        <w:t xml:space="preserve">Paso </w:t>
      </w:r>
      <w:r w:rsidR="00DC0B3A" w:rsidRPr="00B63095">
        <w:rPr>
          <w:b/>
          <w:lang w:val="es-ES_tradnl"/>
        </w:rPr>
        <w:t>7</w:t>
      </w:r>
      <w:r w:rsidRPr="00B13E0B">
        <w:rPr>
          <w:lang w:val="es-ES_tradnl"/>
        </w:rPr>
        <w:t>. Multiplicar por el factor de ajuste de ahorro</w:t>
      </w:r>
    </w:p>
    <w:p w14:paraId="3F8CB7C1" w14:textId="77777777" w:rsidR="007570B7" w:rsidRPr="00B13E0B" w:rsidRDefault="007570B7" w:rsidP="00BA6106">
      <w:pPr>
        <w:jc w:val="both"/>
        <w:rPr>
          <w:lang w:val="es-ES_tradnl"/>
        </w:rPr>
      </w:pPr>
    </w:p>
    <w:p w14:paraId="14723C16" w14:textId="77777777" w:rsidR="00BA6106" w:rsidRPr="00B13E0B" w:rsidRDefault="00BA6106" w:rsidP="00BA6106">
      <w:pPr>
        <w:jc w:val="both"/>
        <w:rPr>
          <w:lang w:val="es-ES_tradnl"/>
        </w:rPr>
      </w:pPr>
      <w:r w:rsidRPr="00B13E0B">
        <w:rPr>
          <w:lang w:val="es-ES_tradnl"/>
        </w:rPr>
        <w:t xml:space="preserve">Una vez se obtenga que el ahorro de caso propuesto es mayor o igual que el porcentaje de ahorro obligatorio para esta tipología, el valor de ahorro de caso propuesto deberá multiplicarse por un factor de 1.125 para obtener el ahorro del proyecto ajustado y comparable con el valor de ahorro requerido por la </w:t>
      </w:r>
      <w:r w:rsidR="00B34BD5" w:rsidRPr="00B13E0B">
        <w:rPr>
          <w:lang w:val="es-ES_tradnl"/>
        </w:rPr>
        <w:t>R</w:t>
      </w:r>
      <w:r w:rsidRPr="00B13E0B">
        <w:rPr>
          <w:lang w:val="es-ES_tradnl"/>
        </w:rPr>
        <w:t>esolución 549 de 2015.</w:t>
      </w:r>
    </w:p>
    <w:p w14:paraId="7D77CAB7" w14:textId="77777777" w:rsidR="00BA6106" w:rsidRPr="00B13E0B" w:rsidRDefault="00BA6106" w:rsidP="00BA6106">
      <w:pPr>
        <w:jc w:val="both"/>
        <w:rPr>
          <w:lang w:val="es-ES_tradnl"/>
        </w:rPr>
      </w:pPr>
    </w:p>
    <w:p w14:paraId="77A8CD8E" w14:textId="77777777" w:rsidR="00BA6106" w:rsidRPr="00B13E0B" w:rsidRDefault="00B34BD5" w:rsidP="00BA6106">
      <w:pPr>
        <w:jc w:val="both"/>
        <w:rPr>
          <w:lang w:val="es-ES_tradnl"/>
        </w:rPr>
      </w:pPr>
      <w:r w:rsidRPr="00B13E0B">
        <w:rPr>
          <w:lang w:val="es-ES_tradnl"/>
        </w:rPr>
        <w:t>Cuando se supere</w:t>
      </w:r>
      <w:r w:rsidR="00BA6106" w:rsidRPr="00B13E0B">
        <w:rPr>
          <w:lang w:val="es-ES_tradnl"/>
        </w:rPr>
        <w:t xml:space="preserve"> el desempeño objetivo se debe utilizar</w:t>
      </w:r>
      <w:r w:rsidRPr="00B13E0B">
        <w:rPr>
          <w:lang w:val="es-ES_tradnl"/>
        </w:rPr>
        <w:t xml:space="preserve"> el</w:t>
      </w:r>
      <w:r w:rsidR="00BA6106" w:rsidRPr="00B13E0B">
        <w:rPr>
          <w:lang w:val="es-ES_tradnl"/>
        </w:rPr>
        <w:t xml:space="preserve"> formato de presentación del proyecto por el método de desempeño para agua </w:t>
      </w:r>
      <w:r w:rsidRPr="00B13E0B">
        <w:rPr>
          <w:lang w:val="es-ES_tradnl"/>
        </w:rPr>
        <w:t xml:space="preserve">que se encuentra </w:t>
      </w:r>
      <w:r w:rsidR="00BA6106" w:rsidRPr="00B13E0B">
        <w:rPr>
          <w:lang w:val="es-ES_tradnl"/>
        </w:rPr>
        <w:t>en el Anexo 3.</w:t>
      </w:r>
    </w:p>
    <w:p w14:paraId="21E2C330" w14:textId="77777777" w:rsidR="00157D33" w:rsidRPr="00B13E0B" w:rsidRDefault="00157D33" w:rsidP="002730B6">
      <w:pPr>
        <w:pStyle w:val="Ttulo3"/>
        <w:numPr>
          <w:ilvl w:val="2"/>
          <w:numId w:val="12"/>
        </w:numPr>
        <w:ind w:left="1531" w:hanging="1077"/>
        <w:rPr>
          <w:rFonts w:ascii="Arial" w:hAnsi="Arial" w:cs="Arial"/>
          <w:b w:val="0"/>
          <w:color w:val="auto"/>
          <w:lang w:val="es-ES_tradnl"/>
        </w:rPr>
      </w:pPr>
      <w:bookmarkStart w:id="166" w:name="_Toc413267684"/>
      <w:bookmarkStart w:id="167" w:name="_Toc416385434"/>
      <w:bookmarkStart w:id="168" w:name="_Toc5874806"/>
      <w:bookmarkStart w:id="169" w:name="_Toc5889758"/>
      <w:bookmarkStart w:id="170" w:name="_Toc14779569"/>
      <w:r w:rsidRPr="00B13E0B">
        <w:rPr>
          <w:rFonts w:ascii="Arial" w:hAnsi="Arial" w:cs="Arial"/>
          <w:b w:val="0"/>
          <w:color w:val="auto"/>
          <w:lang w:val="es-ES_tradnl"/>
        </w:rPr>
        <w:t>Método prescriptivo para el ahorro de energía</w:t>
      </w:r>
      <w:bookmarkEnd w:id="166"/>
      <w:bookmarkEnd w:id="167"/>
      <w:bookmarkEnd w:id="168"/>
      <w:bookmarkEnd w:id="169"/>
      <w:bookmarkEnd w:id="170"/>
    </w:p>
    <w:p w14:paraId="1366D2FF" w14:textId="77777777" w:rsidR="00314E26" w:rsidRPr="00B13E0B" w:rsidRDefault="00314E26" w:rsidP="00314E26">
      <w:pPr>
        <w:rPr>
          <w:lang w:val="es-CO"/>
        </w:rPr>
      </w:pPr>
    </w:p>
    <w:p w14:paraId="6AB929D8" w14:textId="77777777" w:rsidR="00314E26" w:rsidRPr="00B13E0B" w:rsidRDefault="00314E26" w:rsidP="00314E26">
      <w:pPr>
        <w:jc w:val="both"/>
        <w:rPr>
          <w:lang w:val="es-ES_tradnl"/>
        </w:rPr>
      </w:pPr>
      <w:r w:rsidRPr="00B13E0B">
        <w:rPr>
          <w:lang w:val="es-ES_tradnl"/>
        </w:rPr>
        <w:t>La</w:t>
      </w:r>
      <w:r w:rsidR="00B34BD5" w:rsidRPr="00B13E0B">
        <w:rPr>
          <w:lang w:val="es-ES_tradnl"/>
        </w:rPr>
        <w:t xml:space="preserve"> Tabla 2</w:t>
      </w:r>
      <w:r w:rsidR="008A2FB9" w:rsidRPr="00B13E0B">
        <w:rPr>
          <w:lang w:val="es-ES_tradnl"/>
        </w:rPr>
        <w:t>5</w:t>
      </w:r>
      <w:r w:rsidRPr="00B13E0B">
        <w:rPr>
          <w:lang w:val="es-ES_tradnl"/>
        </w:rPr>
        <w:t xml:space="preserve"> muestra el listado de medidas requeridas para el cumplimiento del ahorro obligatorio para </w:t>
      </w:r>
      <w:r w:rsidR="00B34BD5" w:rsidRPr="00B13E0B">
        <w:rPr>
          <w:lang w:val="es-ES_tradnl"/>
        </w:rPr>
        <w:t>C</w:t>
      </w:r>
      <w:r w:rsidRPr="00B13E0B">
        <w:rPr>
          <w:lang w:val="es-ES_tradnl"/>
        </w:rPr>
        <w:t xml:space="preserve">olegios, </w:t>
      </w:r>
      <w:r w:rsidR="00B34BD5" w:rsidRPr="00B13E0B">
        <w:rPr>
          <w:lang w:val="es-ES_tradnl"/>
        </w:rPr>
        <w:t xml:space="preserve">que se tomaron </w:t>
      </w:r>
      <w:r w:rsidRPr="00B13E0B">
        <w:rPr>
          <w:lang w:val="es-ES_tradnl"/>
        </w:rPr>
        <w:t>del paquete obligatorio simulado en este estudio a través del cual se determinó el ahorro obligatorio para la tipología.</w:t>
      </w:r>
    </w:p>
    <w:p w14:paraId="5C873FEC" w14:textId="77777777" w:rsidR="00314E26" w:rsidRPr="00B13E0B" w:rsidRDefault="00314E26" w:rsidP="00314E26">
      <w:pPr>
        <w:jc w:val="both"/>
        <w:rPr>
          <w:lang w:val="es-ES_tradnl"/>
        </w:rPr>
      </w:pPr>
    </w:p>
    <w:p w14:paraId="4BAC359F" w14:textId="77777777" w:rsidR="00314E26" w:rsidRPr="00B13E0B" w:rsidRDefault="00B34BD5" w:rsidP="00314E26">
      <w:pPr>
        <w:pStyle w:val="Descripcin"/>
        <w:rPr>
          <w:rFonts w:ascii="Arial" w:hAnsi="Arial"/>
          <w:b w:val="0"/>
          <w:color w:val="auto"/>
          <w:sz w:val="20"/>
          <w:szCs w:val="20"/>
          <w:lang w:val="es-ES_tradnl"/>
        </w:rPr>
      </w:pPr>
      <w:bookmarkStart w:id="171" w:name="_Ref504301015"/>
      <w:bookmarkStart w:id="172" w:name="_Toc528658698"/>
      <w:r w:rsidRPr="00B13E0B">
        <w:rPr>
          <w:rFonts w:ascii="Arial" w:hAnsi="Arial"/>
          <w:b w:val="0"/>
          <w:color w:val="auto"/>
          <w:sz w:val="20"/>
          <w:szCs w:val="20"/>
          <w:lang w:val="es-ES_tradnl"/>
        </w:rPr>
        <w:t xml:space="preserve">Tabla </w:t>
      </w:r>
      <w:bookmarkEnd w:id="171"/>
      <w:r w:rsidR="00C22A26" w:rsidRPr="00B13E0B">
        <w:rPr>
          <w:rFonts w:ascii="Arial" w:hAnsi="Arial"/>
          <w:b w:val="0"/>
          <w:color w:val="auto"/>
          <w:sz w:val="20"/>
          <w:szCs w:val="20"/>
          <w:lang w:val="es-ES_tradnl"/>
        </w:rPr>
        <w:t>25. Medidas</w:t>
      </w:r>
      <w:r w:rsidR="00314E26" w:rsidRPr="00B13E0B">
        <w:rPr>
          <w:rFonts w:ascii="Arial" w:hAnsi="Arial"/>
          <w:b w:val="0"/>
          <w:color w:val="auto"/>
          <w:sz w:val="20"/>
          <w:szCs w:val="20"/>
          <w:lang w:val="es-ES_tradnl"/>
        </w:rPr>
        <w:t xml:space="preserve"> requeridas</w:t>
      </w:r>
      <w:r w:rsidRPr="00B13E0B">
        <w:rPr>
          <w:rFonts w:ascii="Arial" w:hAnsi="Arial"/>
          <w:b w:val="0"/>
          <w:color w:val="auto"/>
          <w:sz w:val="20"/>
          <w:szCs w:val="20"/>
          <w:lang w:val="es-ES_tradnl"/>
        </w:rPr>
        <w:t xml:space="preserve"> en el</w:t>
      </w:r>
      <w:r w:rsidR="00314E26" w:rsidRPr="00B13E0B">
        <w:rPr>
          <w:rFonts w:ascii="Arial" w:hAnsi="Arial"/>
          <w:b w:val="0"/>
          <w:color w:val="auto"/>
          <w:sz w:val="20"/>
          <w:szCs w:val="20"/>
          <w:lang w:val="es-ES_tradnl"/>
        </w:rPr>
        <w:t xml:space="preserve"> método prescriptivo para colegios</w:t>
      </w:r>
      <w:bookmarkEnd w:id="172"/>
    </w:p>
    <w:tbl>
      <w:tblPr>
        <w:tblW w:w="6927"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2417"/>
        <w:gridCol w:w="1873"/>
        <w:gridCol w:w="2637"/>
      </w:tblGrid>
      <w:tr w:rsidR="00314E26" w:rsidRPr="00B13E0B" w14:paraId="6336D9EA" w14:textId="77777777" w:rsidTr="00D61183">
        <w:trPr>
          <w:trHeight w:val="254"/>
          <w:tblHeader/>
          <w:jc w:val="center"/>
        </w:trPr>
        <w:tc>
          <w:tcPr>
            <w:tcW w:w="2417" w:type="dxa"/>
            <w:shd w:val="clear" w:color="auto" w:fill="auto"/>
            <w:noWrap/>
            <w:hideMark/>
          </w:tcPr>
          <w:p w14:paraId="2891FC64" w14:textId="77777777" w:rsidR="00314E26" w:rsidRPr="00B13E0B" w:rsidRDefault="00314E26" w:rsidP="00314E26">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873" w:type="dxa"/>
            <w:shd w:val="clear" w:color="auto" w:fill="auto"/>
            <w:noWrap/>
            <w:hideMark/>
          </w:tcPr>
          <w:p w14:paraId="038C43D3" w14:textId="77777777" w:rsidR="00314E26" w:rsidRPr="00B13E0B" w:rsidRDefault="00314E26" w:rsidP="00314E26">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2637" w:type="dxa"/>
            <w:shd w:val="clear" w:color="auto" w:fill="auto"/>
            <w:noWrap/>
            <w:vAlign w:val="center"/>
            <w:hideMark/>
          </w:tcPr>
          <w:p w14:paraId="3712B1AC" w14:textId="77777777" w:rsidR="00314E26" w:rsidRPr="00B13E0B" w:rsidRDefault="00314E26" w:rsidP="00314E26">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314E26" w:rsidRPr="00420B57" w14:paraId="20CE8FE4" w14:textId="77777777" w:rsidTr="00D61183">
        <w:trPr>
          <w:trHeight w:val="479"/>
          <w:jc w:val="center"/>
        </w:trPr>
        <w:tc>
          <w:tcPr>
            <w:tcW w:w="2417" w:type="dxa"/>
            <w:shd w:val="clear" w:color="auto" w:fill="auto"/>
            <w:hideMark/>
          </w:tcPr>
          <w:p w14:paraId="4A52DC52"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LED para interiores</w:t>
            </w:r>
          </w:p>
        </w:tc>
        <w:tc>
          <w:tcPr>
            <w:tcW w:w="1873" w:type="dxa"/>
            <w:shd w:val="clear" w:color="auto" w:fill="auto"/>
            <w:noWrap/>
            <w:hideMark/>
          </w:tcPr>
          <w:p w14:paraId="67DB085C"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Luminarias tipo LED</w:t>
            </w:r>
          </w:p>
        </w:tc>
        <w:tc>
          <w:tcPr>
            <w:tcW w:w="2637" w:type="dxa"/>
            <w:shd w:val="clear" w:color="auto" w:fill="auto"/>
            <w:noWrap/>
            <w:vAlign w:val="center"/>
            <w:hideMark/>
          </w:tcPr>
          <w:p w14:paraId="58DC91B4"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Diseño de iluminación que demuestre una densidad de potencia de iluminación de máximo 11 W/ 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w:t>
            </w:r>
          </w:p>
        </w:tc>
      </w:tr>
      <w:tr w:rsidR="00314E26" w:rsidRPr="00420B57" w14:paraId="14B28FFD" w14:textId="77777777" w:rsidTr="00D61183">
        <w:trPr>
          <w:trHeight w:val="250"/>
          <w:jc w:val="center"/>
        </w:trPr>
        <w:tc>
          <w:tcPr>
            <w:tcW w:w="2417" w:type="dxa"/>
            <w:shd w:val="clear" w:color="auto" w:fill="auto"/>
            <w:hideMark/>
          </w:tcPr>
          <w:p w14:paraId="2F72EE14"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Iluminación natural a través de fachadas </w:t>
            </w:r>
            <w:r w:rsidR="008C2D35" w:rsidRPr="00B13E0B">
              <w:rPr>
                <w:rFonts w:eastAsia="Times New Roman"/>
                <w:sz w:val="20"/>
                <w:szCs w:val="20"/>
                <w:lang w:val="es-ES_tradnl" w:eastAsia="es-ES"/>
              </w:rPr>
              <w:t>o</w:t>
            </w:r>
            <w:r w:rsidRPr="00B13E0B">
              <w:rPr>
                <w:rFonts w:eastAsia="Times New Roman"/>
                <w:sz w:val="20"/>
                <w:szCs w:val="20"/>
                <w:lang w:val="es-ES_tradnl" w:eastAsia="es-ES"/>
              </w:rPr>
              <w:t xml:space="preserve"> cielos</w:t>
            </w:r>
          </w:p>
        </w:tc>
        <w:tc>
          <w:tcPr>
            <w:tcW w:w="1873" w:type="dxa"/>
            <w:shd w:val="clear" w:color="auto" w:fill="auto"/>
            <w:hideMark/>
          </w:tcPr>
          <w:p w14:paraId="67243D58"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Iluminancia</w:t>
            </w:r>
          </w:p>
        </w:tc>
        <w:tc>
          <w:tcPr>
            <w:tcW w:w="2637" w:type="dxa"/>
            <w:shd w:val="clear" w:color="auto" w:fill="auto"/>
            <w:vAlign w:val="center"/>
            <w:hideMark/>
          </w:tcPr>
          <w:p w14:paraId="74524F21"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Mínimo 105 Lux en el 75 % de espacios regularmente ocupados, entendidos como espacios donde hay permanencia de personas desarrollando alguna actividad por más de 1 hora al día.</w:t>
            </w:r>
          </w:p>
        </w:tc>
      </w:tr>
      <w:tr w:rsidR="00314E26" w:rsidRPr="00420B57" w14:paraId="6975CD46" w14:textId="77777777" w:rsidTr="00D61183">
        <w:trPr>
          <w:trHeight w:val="972"/>
          <w:jc w:val="center"/>
        </w:trPr>
        <w:tc>
          <w:tcPr>
            <w:tcW w:w="2417" w:type="dxa"/>
            <w:shd w:val="clear" w:color="auto" w:fill="auto"/>
            <w:hideMark/>
          </w:tcPr>
          <w:p w14:paraId="214A9F13"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 xml:space="preserve">Ventilación </w:t>
            </w:r>
            <w:r w:rsidR="00B34BD5" w:rsidRPr="00B13E0B">
              <w:rPr>
                <w:rFonts w:eastAsia="Times New Roman"/>
                <w:sz w:val="20"/>
                <w:szCs w:val="20"/>
                <w:lang w:val="es-ES_tradnl" w:eastAsia="es-ES"/>
              </w:rPr>
              <w:t>n</w:t>
            </w:r>
            <w:r w:rsidRPr="00B13E0B">
              <w:rPr>
                <w:rFonts w:eastAsia="Times New Roman"/>
                <w:sz w:val="20"/>
                <w:szCs w:val="20"/>
                <w:lang w:val="es-ES_tradnl" w:eastAsia="es-ES"/>
              </w:rPr>
              <w:t>atural</w:t>
            </w:r>
          </w:p>
        </w:tc>
        <w:tc>
          <w:tcPr>
            <w:tcW w:w="1873" w:type="dxa"/>
            <w:shd w:val="clear" w:color="auto" w:fill="auto"/>
            <w:noWrap/>
            <w:hideMark/>
          </w:tcPr>
          <w:p w14:paraId="46C55E4A"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Diseño bioclimático</w:t>
            </w:r>
          </w:p>
        </w:tc>
        <w:tc>
          <w:tcPr>
            <w:tcW w:w="2637" w:type="dxa"/>
            <w:shd w:val="clear" w:color="auto" w:fill="auto"/>
            <w:noWrap/>
            <w:vAlign w:val="center"/>
            <w:hideMark/>
          </w:tcPr>
          <w:p w14:paraId="1CBF142D" w14:textId="77777777" w:rsidR="00314E26" w:rsidRPr="00B13E0B" w:rsidRDefault="00314E26" w:rsidP="00314E26">
            <w:pPr>
              <w:jc w:val="both"/>
              <w:rPr>
                <w:rFonts w:eastAsia="Times New Roman"/>
                <w:sz w:val="20"/>
                <w:szCs w:val="20"/>
                <w:lang w:val="es-ES_tradnl" w:eastAsia="es-ES"/>
              </w:rPr>
            </w:pPr>
            <w:r w:rsidRPr="00B13E0B">
              <w:rPr>
                <w:rFonts w:eastAsia="Times New Roman"/>
                <w:sz w:val="20"/>
                <w:szCs w:val="20"/>
                <w:lang w:val="es-ES_tradnl" w:eastAsia="es-ES"/>
              </w:rPr>
              <w:t>El diseño bioclimático debe cumplir con lo requerido por ASHRAE 62.1 2016 o norma equivalente. Al menos el 70% del área del edificio debe tener ventilación natural. Adicionalmente las áreas con ventilación natural deben usar sensores de CO2.</w:t>
            </w:r>
          </w:p>
        </w:tc>
      </w:tr>
    </w:tbl>
    <w:p w14:paraId="6750E8D8"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26018E52" w14:textId="77777777" w:rsidR="00314E26" w:rsidRPr="00B13E0B" w:rsidRDefault="00314E26" w:rsidP="00314E26">
      <w:pPr>
        <w:jc w:val="both"/>
        <w:rPr>
          <w:lang w:val="es-ES_tradnl"/>
        </w:rPr>
      </w:pPr>
    </w:p>
    <w:p w14:paraId="24BDB030" w14:textId="77777777" w:rsidR="00314E26" w:rsidRPr="00B13E0B" w:rsidRDefault="00314E26" w:rsidP="00314E26">
      <w:pPr>
        <w:jc w:val="both"/>
        <w:rPr>
          <w:lang w:val="es-ES_tradnl"/>
        </w:rPr>
      </w:pPr>
      <w:r w:rsidRPr="00B13E0B">
        <w:rPr>
          <w:lang w:val="es-ES_tradnl"/>
        </w:rPr>
        <w:t xml:space="preserve">La descripción de cada medida se encuentra en el </w:t>
      </w:r>
      <w:r w:rsidR="007B35B0" w:rsidRPr="00B13E0B">
        <w:rPr>
          <w:lang w:val="es-ES_tradnl"/>
        </w:rPr>
        <w:t>Anexo 2</w:t>
      </w:r>
      <w:r w:rsidR="00B34BD5" w:rsidRPr="00B13E0B">
        <w:rPr>
          <w:lang w:val="es-ES_tradnl"/>
        </w:rPr>
        <w:t xml:space="preserve"> y debe </w:t>
      </w:r>
      <w:r w:rsidRPr="00B13E0B">
        <w:rPr>
          <w:lang w:val="es-ES_tradnl"/>
        </w:rPr>
        <w:t xml:space="preserve">documentarse </w:t>
      </w:r>
      <w:r w:rsidR="00B34BD5" w:rsidRPr="00B13E0B">
        <w:rPr>
          <w:lang w:val="es-ES_tradnl"/>
        </w:rPr>
        <w:t>en e</w:t>
      </w:r>
      <w:r w:rsidRPr="00B13E0B">
        <w:rPr>
          <w:lang w:val="es-ES_tradnl"/>
        </w:rPr>
        <w:t xml:space="preserve">l formato de cumplimiento </w:t>
      </w:r>
      <w:r w:rsidR="007B35B0" w:rsidRPr="00B13E0B">
        <w:rPr>
          <w:lang w:val="es-ES_tradnl"/>
        </w:rPr>
        <w:t xml:space="preserve">del Anexo 3 </w:t>
      </w:r>
      <w:r w:rsidRPr="00B13E0B">
        <w:rPr>
          <w:lang w:val="es-ES_tradnl"/>
        </w:rPr>
        <w:t>que también incluye los siguientes documentos de soporte:</w:t>
      </w:r>
    </w:p>
    <w:p w14:paraId="1C1CF775" w14:textId="77777777" w:rsidR="00314E26" w:rsidRPr="00B13E0B" w:rsidRDefault="00314E26" w:rsidP="00314E26">
      <w:pPr>
        <w:jc w:val="both"/>
        <w:rPr>
          <w:lang w:val="es-ES_tradnl"/>
        </w:rPr>
      </w:pPr>
    </w:p>
    <w:p w14:paraId="1E4E0B10" w14:textId="77777777" w:rsidR="00314E26" w:rsidRPr="00B13E0B" w:rsidRDefault="00314E26" w:rsidP="002730B6">
      <w:pPr>
        <w:pStyle w:val="Prrafodelista"/>
        <w:numPr>
          <w:ilvl w:val="0"/>
          <w:numId w:val="14"/>
        </w:numPr>
        <w:spacing w:after="200" w:line="276" w:lineRule="auto"/>
        <w:jc w:val="both"/>
        <w:rPr>
          <w:lang w:val="es-ES_tradnl"/>
        </w:rPr>
      </w:pPr>
      <w:r w:rsidRPr="00B13E0B">
        <w:rPr>
          <w:lang w:val="es-ES_tradnl"/>
        </w:rPr>
        <w:lastRenderedPageBreak/>
        <w:t>C</w:t>
      </w:r>
      <w:r w:rsidR="00B34052" w:rsidRPr="00B13E0B">
        <w:rPr>
          <w:lang w:val="es-ES_tradnl"/>
        </w:rPr>
        <w:t>á</w:t>
      </w:r>
      <w:r w:rsidRPr="00B13E0B">
        <w:rPr>
          <w:lang w:val="es-ES_tradnl"/>
        </w:rPr>
        <w:t>lculo que demuestre cumplimiento con lo requerido por ASHRAE 62.1 2016 o norma equivalente.</w:t>
      </w:r>
    </w:p>
    <w:p w14:paraId="330B2A32" w14:textId="77777777" w:rsidR="00314E26" w:rsidRPr="00B13E0B" w:rsidRDefault="00314E26" w:rsidP="002730B6">
      <w:pPr>
        <w:pStyle w:val="Prrafodelista"/>
        <w:numPr>
          <w:ilvl w:val="0"/>
          <w:numId w:val="14"/>
        </w:numPr>
        <w:spacing w:after="200" w:line="276" w:lineRule="auto"/>
        <w:jc w:val="both"/>
        <w:rPr>
          <w:lang w:val="es-ES_tradnl"/>
        </w:rPr>
      </w:pPr>
      <w:r w:rsidRPr="00B13E0B">
        <w:rPr>
          <w:lang w:val="es-ES_tradnl"/>
        </w:rPr>
        <w:t xml:space="preserve">Planos de iluminación y control de iluminación, fichas técnicas de luminarias y especificaciones. </w:t>
      </w:r>
    </w:p>
    <w:p w14:paraId="4E5EA1A5" w14:textId="77777777" w:rsidR="00314E26" w:rsidRPr="00B13E0B" w:rsidRDefault="007B35B0" w:rsidP="002730B6">
      <w:pPr>
        <w:pStyle w:val="Prrafodelista"/>
        <w:numPr>
          <w:ilvl w:val="0"/>
          <w:numId w:val="14"/>
        </w:numPr>
        <w:spacing w:after="200" w:line="276" w:lineRule="auto"/>
        <w:jc w:val="both"/>
        <w:rPr>
          <w:lang w:val="es-ES_tradnl"/>
        </w:rPr>
      </w:pPr>
      <w:r w:rsidRPr="00B13E0B">
        <w:rPr>
          <w:lang w:val="es-ES_tradnl"/>
        </w:rPr>
        <w:t>C</w:t>
      </w:r>
      <w:r w:rsidR="00314E26" w:rsidRPr="00B13E0B">
        <w:rPr>
          <w:lang w:val="es-ES_tradnl"/>
        </w:rPr>
        <w:t>álculos de iluminación natural.</w:t>
      </w:r>
    </w:p>
    <w:p w14:paraId="1F6C1CD9" w14:textId="77777777" w:rsidR="00314E26" w:rsidRPr="00B13E0B" w:rsidRDefault="00314E26" w:rsidP="00314E26">
      <w:pPr>
        <w:jc w:val="both"/>
        <w:rPr>
          <w:lang w:val="es-ES_tradnl"/>
        </w:rPr>
      </w:pPr>
      <w:r w:rsidRPr="00B13E0B">
        <w:rPr>
          <w:lang w:val="es-ES_tradnl"/>
        </w:rPr>
        <w:t>Lo anterior aplica para edificios de atención de primera infancia, preescolar, educación básica primaria y educación básica secundaria.</w:t>
      </w:r>
    </w:p>
    <w:p w14:paraId="119B6583" w14:textId="77777777" w:rsidR="00745D9F" w:rsidRPr="00B13E0B" w:rsidRDefault="00745D9F" w:rsidP="00314E26">
      <w:pPr>
        <w:jc w:val="both"/>
        <w:rPr>
          <w:lang w:val="es-ES_tradnl"/>
        </w:rPr>
      </w:pPr>
    </w:p>
    <w:p w14:paraId="1191FA4E" w14:textId="77777777" w:rsidR="00157D33" w:rsidRPr="00B13E0B" w:rsidRDefault="00157D33" w:rsidP="002730B6">
      <w:pPr>
        <w:pStyle w:val="Ttulo3"/>
        <w:numPr>
          <w:ilvl w:val="2"/>
          <w:numId w:val="12"/>
        </w:numPr>
        <w:ind w:left="1531" w:hanging="1077"/>
        <w:rPr>
          <w:rFonts w:ascii="Arial" w:hAnsi="Arial" w:cs="Arial"/>
          <w:b w:val="0"/>
          <w:color w:val="auto"/>
          <w:lang w:val="es-ES_tradnl"/>
        </w:rPr>
      </w:pPr>
      <w:bookmarkStart w:id="173" w:name="_Toc413267685"/>
      <w:bookmarkStart w:id="174" w:name="_Toc416385435"/>
      <w:bookmarkStart w:id="175" w:name="_Toc5874807"/>
      <w:bookmarkStart w:id="176" w:name="_Toc5889759"/>
      <w:bookmarkStart w:id="177" w:name="_Toc14779570"/>
      <w:r w:rsidRPr="00B13E0B">
        <w:rPr>
          <w:rFonts w:ascii="Arial" w:hAnsi="Arial" w:cs="Arial"/>
          <w:b w:val="0"/>
          <w:color w:val="auto"/>
          <w:lang w:val="es-ES_tradnl"/>
        </w:rPr>
        <w:t>Método prescriptivo para el ahorro de agua</w:t>
      </w:r>
      <w:bookmarkEnd w:id="173"/>
      <w:bookmarkEnd w:id="174"/>
      <w:bookmarkEnd w:id="175"/>
      <w:bookmarkEnd w:id="176"/>
      <w:bookmarkEnd w:id="177"/>
    </w:p>
    <w:p w14:paraId="283C4027" w14:textId="77777777" w:rsidR="00314E26" w:rsidRPr="00B13E0B" w:rsidRDefault="00314E26" w:rsidP="00314E26">
      <w:pPr>
        <w:rPr>
          <w:lang w:val="es-CO"/>
        </w:rPr>
      </w:pPr>
    </w:p>
    <w:p w14:paraId="2A75EC64" w14:textId="77777777" w:rsidR="00314E26" w:rsidRPr="00B13E0B" w:rsidRDefault="00314E26" w:rsidP="00314E26">
      <w:pPr>
        <w:rPr>
          <w:lang w:val="es-ES_tradnl"/>
        </w:rPr>
      </w:pPr>
      <w:r w:rsidRPr="00B13E0B">
        <w:rPr>
          <w:lang w:val="es-ES_tradnl"/>
        </w:rPr>
        <w:t>La</w:t>
      </w:r>
      <w:r w:rsidR="00B34BD5" w:rsidRPr="00B13E0B">
        <w:rPr>
          <w:lang w:val="es-ES_tradnl"/>
        </w:rPr>
        <w:t xml:space="preserve"> Tabla 2</w:t>
      </w:r>
      <w:r w:rsidR="001F3C5C" w:rsidRPr="00B13E0B">
        <w:rPr>
          <w:lang w:val="es-ES_tradnl"/>
        </w:rPr>
        <w:t>6</w:t>
      </w:r>
      <w:r w:rsidRPr="00B13E0B">
        <w:rPr>
          <w:lang w:val="es-ES_tradnl"/>
        </w:rPr>
        <w:t xml:space="preserve"> muestra las medidas requeridas que deben cumplirse en el método prescriptivo de ahorro de agua para la tipología Colegios. </w:t>
      </w:r>
    </w:p>
    <w:p w14:paraId="08FA721A" w14:textId="77777777" w:rsidR="00314E26" w:rsidRPr="00B13E0B" w:rsidRDefault="00314E26" w:rsidP="00314E26">
      <w:pPr>
        <w:rPr>
          <w:lang w:val="es-ES_tradnl"/>
        </w:rPr>
      </w:pPr>
    </w:p>
    <w:p w14:paraId="0AF804A6" w14:textId="77777777" w:rsidR="00314E26" w:rsidRPr="00B13E0B" w:rsidRDefault="00B34BD5" w:rsidP="00CB2286">
      <w:pPr>
        <w:pStyle w:val="Descripcin"/>
        <w:keepNext/>
        <w:spacing w:line="276" w:lineRule="auto"/>
        <w:jc w:val="left"/>
        <w:rPr>
          <w:rFonts w:ascii="Arial" w:hAnsi="Arial"/>
          <w:b w:val="0"/>
          <w:color w:val="auto"/>
          <w:sz w:val="22"/>
          <w:szCs w:val="22"/>
          <w:lang w:val="es-ES_tradnl"/>
        </w:rPr>
      </w:pPr>
      <w:bookmarkStart w:id="178" w:name="_Ref504302422"/>
      <w:bookmarkStart w:id="179" w:name="_Toc528658706"/>
      <w:r w:rsidRPr="00B13E0B">
        <w:rPr>
          <w:rFonts w:ascii="Arial" w:hAnsi="Arial"/>
          <w:b w:val="0"/>
          <w:color w:val="auto"/>
          <w:sz w:val="22"/>
          <w:szCs w:val="22"/>
          <w:lang w:val="es-ES_tradnl"/>
        </w:rPr>
        <w:t xml:space="preserve">Tabla </w:t>
      </w:r>
      <w:bookmarkEnd w:id="178"/>
      <w:r w:rsidR="00C22A26" w:rsidRPr="00B13E0B">
        <w:rPr>
          <w:rFonts w:ascii="Arial" w:hAnsi="Arial"/>
          <w:b w:val="0"/>
          <w:color w:val="auto"/>
          <w:sz w:val="22"/>
          <w:szCs w:val="22"/>
          <w:lang w:val="es-ES_tradnl"/>
        </w:rPr>
        <w:t>26. Medidas</w:t>
      </w:r>
      <w:r w:rsidR="00314E26" w:rsidRPr="00B13E0B">
        <w:rPr>
          <w:rFonts w:ascii="Arial" w:hAnsi="Arial"/>
          <w:b w:val="0"/>
          <w:color w:val="auto"/>
          <w:sz w:val="22"/>
          <w:szCs w:val="22"/>
          <w:lang w:val="es-ES_tradnl"/>
        </w:rPr>
        <w:t xml:space="preserve"> de agua requeridas para el método prescriptivo de colegios</w:t>
      </w:r>
      <w:bookmarkEnd w:id="179"/>
    </w:p>
    <w:tbl>
      <w:tblPr>
        <w:tblW w:w="5797" w:type="dxa"/>
        <w:jc w:val="center"/>
        <w:tblCellMar>
          <w:left w:w="70" w:type="dxa"/>
          <w:right w:w="70" w:type="dxa"/>
        </w:tblCellMar>
        <w:tblLook w:val="04A0" w:firstRow="1" w:lastRow="0" w:firstColumn="1" w:lastColumn="0" w:noHBand="0" w:noVBand="1"/>
      </w:tblPr>
      <w:tblGrid>
        <w:gridCol w:w="2061"/>
        <w:gridCol w:w="1174"/>
        <w:gridCol w:w="2562"/>
      </w:tblGrid>
      <w:tr w:rsidR="00314E26" w:rsidRPr="00B13E0B" w14:paraId="69EEFEDB" w14:textId="77777777" w:rsidTr="00BF117A">
        <w:trPr>
          <w:trHeight w:val="255"/>
          <w:tblHeader/>
          <w:jc w:val="center"/>
        </w:trPr>
        <w:tc>
          <w:tcPr>
            <w:tcW w:w="2061"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67D7066E" w14:textId="77777777" w:rsidR="00314E26" w:rsidRPr="00B13E0B" w:rsidRDefault="00314E26" w:rsidP="00D61183">
            <w:pPr>
              <w:jc w:val="center"/>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74" w:type="dxa"/>
            <w:tcBorders>
              <w:top w:val="single" w:sz="12" w:space="0" w:color="auto"/>
              <w:left w:val="nil"/>
              <w:bottom w:val="single" w:sz="12" w:space="0" w:color="auto"/>
              <w:right w:val="single" w:sz="4" w:space="0" w:color="auto"/>
            </w:tcBorders>
            <w:shd w:val="clear" w:color="auto" w:fill="auto"/>
            <w:noWrap/>
            <w:vAlign w:val="center"/>
            <w:hideMark/>
          </w:tcPr>
          <w:p w14:paraId="3F1E97A8" w14:textId="77777777" w:rsidR="00314E26" w:rsidRPr="00B13E0B" w:rsidRDefault="00314E26" w:rsidP="00D61183">
            <w:pPr>
              <w:jc w:val="center"/>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2562" w:type="dxa"/>
            <w:tcBorders>
              <w:top w:val="single" w:sz="12" w:space="0" w:color="auto"/>
              <w:left w:val="nil"/>
              <w:bottom w:val="single" w:sz="12" w:space="0" w:color="auto"/>
              <w:right w:val="single" w:sz="12" w:space="0" w:color="auto"/>
            </w:tcBorders>
            <w:shd w:val="clear" w:color="auto" w:fill="auto"/>
            <w:noWrap/>
            <w:vAlign w:val="center"/>
            <w:hideMark/>
          </w:tcPr>
          <w:p w14:paraId="13ACDEE0" w14:textId="77777777" w:rsidR="00314E26" w:rsidRPr="00B13E0B" w:rsidRDefault="00314E26" w:rsidP="00D61183">
            <w:pPr>
              <w:jc w:val="center"/>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314E26" w:rsidRPr="00420B57" w14:paraId="5EE06032" w14:textId="77777777" w:rsidTr="00BF117A">
        <w:trPr>
          <w:trHeight w:val="480"/>
          <w:jc w:val="center"/>
        </w:trPr>
        <w:tc>
          <w:tcPr>
            <w:tcW w:w="2061"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10B3FC57" w14:textId="77777777" w:rsidR="00314E26" w:rsidRPr="00B13E0B" w:rsidRDefault="00314E26" w:rsidP="00D61183">
            <w:pPr>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B34BD5" w:rsidRPr="00B13E0B">
              <w:rPr>
                <w:rFonts w:eastAsia="Times New Roman"/>
                <w:sz w:val="20"/>
                <w:szCs w:val="20"/>
                <w:lang w:val="es-ES_tradnl" w:eastAsia="es-ES"/>
              </w:rPr>
              <w:t>s</w:t>
            </w:r>
            <w:r w:rsidRPr="00B13E0B">
              <w:rPr>
                <w:rFonts w:eastAsia="Times New Roman"/>
                <w:sz w:val="20"/>
                <w:szCs w:val="20"/>
                <w:lang w:val="es-ES_tradnl" w:eastAsia="es-ES"/>
              </w:rPr>
              <w:t>anitario doble descarga</w:t>
            </w:r>
          </w:p>
        </w:tc>
        <w:tc>
          <w:tcPr>
            <w:tcW w:w="1174" w:type="dxa"/>
            <w:tcBorders>
              <w:top w:val="single" w:sz="12" w:space="0" w:color="auto"/>
              <w:left w:val="nil"/>
              <w:bottom w:val="single" w:sz="4" w:space="0" w:color="auto"/>
              <w:right w:val="single" w:sz="4" w:space="0" w:color="auto"/>
            </w:tcBorders>
            <w:shd w:val="clear" w:color="auto" w:fill="auto"/>
            <w:noWrap/>
            <w:vAlign w:val="center"/>
            <w:hideMark/>
          </w:tcPr>
          <w:p w14:paraId="63E454D8"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Sanitario</w:t>
            </w:r>
          </w:p>
        </w:tc>
        <w:tc>
          <w:tcPr>
            <w:tcW w:w="2562" w:type="dxa"/>
            <w:tcBorders>
              <w:top w:val="single" w:sz="12" w:space="0" w:color="auto"/>
              <w:left w:val="nil"/>
              <w:bottom w:val="single" w:sz="4" w:space="0" w:color="auto"/>
              <w:right w:val="single" w:sz="12" w:space="0" w:color="auto"/>
            </w:tcBorders>
            <w:shd w:val="clear" w:color="auto" w:fill="auto"/>
            <w:noWrap/>
            <w:vAlign w:val="center"/>
            <w:hideMark/>
          </w:tcPr>
          <w:p w14:paraId="4997C7FF"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Instalar sanitario de doble descarga (máximo de 6/4,8 lpd), ya sea de tanque o de fluxómetro. A efectos de los cálculos se usa el caudal ponderado del sanitario (para 6/4,8 lpd es 5,2 lpd calculando un total de 3 usos con 2 líquidos y 1 sólido).</w:t>
            </w:r>
          </w:p>
        </w:tc>
      </w:tr>
      <w:tr w:rsidR="00314E26" w:rsidRPr="00420B57" w14:paraId="1822138D" w14:textId="77777777" w:rsidTr="00BF117A">
        <w:trPr>
          <w:trHeight w:val="240"/>
          <w:jc w:val="center"/>
        </w:trPr>
        <w:tc>
          <w:tcPr>
            <w:tcW w:w="2061" w:type="dxa"/>
            <w:tcBorders>
              <w:top w:val="nil"/>
              <w:left w:val="single" w:sz="12" w:space="0" w:color="auto"/>
              <w:bottom w:val="single" w:sz="4" w:space="0" w:color="auto"/>
              <w:right w:val="single" w:sz="4" w:space="0" w:color="auto"/>
            </w:tcBorders>
            <w:shd w:val="clear" w:color="auto" w:fill="auto"/>
            <w:vAlign w:val="center"/>
            <w:hideMark/>
          </w:tcPr>
          <w:p w14:paraId="60D740D8" w14:textId="77777777" w:rsidR="00314E26" w:rsidRPr="00B13E0B" w:rsidRDefault="00314E26" w:rsidP="00D61183">
            <w:pPr>
              <w:rPr>
                <w:rFonts w:eastAsia="Times New Roman"/>
                <w:sz w:val="20"/>
                <w:szCs w:val="20"/>
                <w:lang w:val="es-ES_tradnl" w:eastAsia="es-ES"/>
              </w:rPr>
            </w:pPr>
            <w:r w:rsidRPr="00B13E0B">
              <w:rPr>
                <w:rFonts w:eastAsia="Times New Roman"/>
                <w:sz w:val="20"/>
                <w:szCs w:val="20"/>
                <w:lang w:val="es-ES_tradnl" w:eastAsia="es-ES"/>
              </w:rPr>
              <w:t xml:space="preserve">Orinal </w:t>
            </w:r>
            <w:r w:rsidR="00B34BD5" w:rsidRPr="00B13E0B">
              <w:rPr>
                <w:rFonts w:eastAsia="Times New Roman"/>
                <w:sz w:val="20"/>
                <w:szCs w:val="20"/>
                <w:lang w:val="es-ES_tradnl" w:eastAsia="es-ES"/>
              </w:rPr>
              <w:t>c</w:t>
            </w:r>
            <w:r w:rsidRPr="00B13E0B">
              <w:rPr>
                <w:rFonts w:eastAsia="Times New Roman"/>
                <w:sz w:val="20"/>
                <w:szCs w:val="20"/>
                <w:lang w:val="es-ES_tradnl" w:eastAsia="es-ES"/>
              </w:rPr>
              <w:t>onvencional</w:t>
            </w:r>
          </w:p>
        </w:tc>
        <w:tc>
          <w:tcPr>
            <w:tcW w:w="1174" w:type="dxa"/>
            <w:tcBorders>
              <w:top w:val="nil"/>
              <w:left w:val="nil"/>
              <w:bottom w:val="single" w:sz="4" w:space="0" w:color="auto"/>
              <w:right w:val="single" w:sz="4" w:space="0" w:color="auto"/>
            </w:tcBorders>
            <w:shd w:val="clear" w:color="auto" w:fill="auto"/>
            <w:noWrap/>
            <w:vAlign w:val="center"/>
            <w:hideMark/>
          </w:tcPr>
          <w:p w14:paraId="3CDF80C6"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Orinal</w:t>
            </w:r>
          </w:p>
        </w:tc>
        <w:tc>
          <w:tcPr>
            <w:tcW w:w="2562" w:type="dxa"/>
            <w:tcBorders>
              <w:top w:val="nil"/>
              <w:left w:val="nil"/>
              <w:bottom w:val="single" w:sz="4" w:space="0" w:color="auto"/>
              <w:right w:val="single" w:sz="12" w:space="0" w:color="auto"/>
            </w:tcBorders>
            <w:shd w:val="clear" w:color="auto" w:fill="auto"/>
            <w:noWrap/>
            <w:vAlign w:val="center"/>
            <w:hideMark/>
          </w:tcPr>
          <w:p w14:paraId="655C11C1"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Instalar orinal con un consumo máximo de 1,9 lpd</w:t>
            </w:r>
            <w:r w:rsidR="00BF117A" w:rsidRPr="00B13E0B">
              <w:rPr>
                <w:rFonts w:eastAsia="Times New Roman"/>
                <w:sz w:val="20"/>
                <w:szCs w:val="20"/>
                <w:lang w:val="es-ES_tradnl" w:eastAsia="es-ES"/>
              </w:rPr>
              <w:t>.</w:t>
            </w:r>
          </w:p>
        </w:tc>
      </w:tr>
      <w:tr w:rsidR="00314E26" w:rsidRPr="00420B57" w14:paraId="7899C969" w14:textId="77777777" w:rsidTr="00BF117A">
        <w:trPr>
          <w:trHeight w:val="480"/>
          <w:jc w:val="center"/>
        </w:trPr>
        <w:tc>
          <w:tcPr>
            <w:tcW w:w="2061" w:type="dxa"/>
            <w:tcBorders>
              <w:top w:val="nil"/>
              <w:left w:val="single" w:sz="12" w:space="0" w:color="auto"/>
              <w:bottom w:val="single" w:sz="4" w:space="0" w:color="auto"/>
              <w:right w:val="single" w:sz="4" w:space="0" w:color="auto"/>
            </w:tcBorders>
            <w:shd w:val="clear" w:color="auto" w:fill="auto"/>
            <w:vAlign w:val="center"/>
            <w:hideMark/>
          </w:tcPr>
          <w:p w14:paraId="6E54B40E" w14:textId="77777777" w:rsidR="00314E26" w:rsidRPr="00B13E0B" w:rsidRDefault="00314E26" w:rsidP="00D61183">
            <w:pPr>
              <w:rPr>
                <w:rFonts w:eastAsia="Times New Roman"/>
                <w:sz w:val="20"/>
                <w:szCs w:val="20"/>
                <w:lang w:val="es-ES_tradnl" w:eastAsia="es-ES"/>
              </w:rPr>
            </w:pPr>
            <w:r w:rsidRPr="00B13E0B">
              <w:rPr>
                <w:rFonts w:eastAsia="Times New Roman"/>
                <w:sz w:val="20"/>
                <w:szCs w:val="20"/>
                <w:lang w:val="es-ES_tradnl" w:eastAsia="es-ES"/>
              </w:rPr>
              <w:t xml:space="preserve">Accesorios ultraeficientes: </w:t>
            </w:r>
            <w:r w:rsidR="00B34BD5" w:rsidRPr="00B13E0B">
              <w:rPr>
                <w:rFonts w:eastAsia="Times New Roman"/>
                <w:sz w:val="20"/>
                <w:szCs w:val="20"/>
                <w:lang w:val="es-ES_tradnl" w:eastAsia="es-ES"/>
              </w:rPr>
              <w:t>g</w:t>
            </w:r>
            <w:r w:rsidRPr="00B13E0B">
              <w:rPr>
                <w:rFonts w:eastAsia="Times New Roman"/>
                <w:sz w:val="20"/>
                <w:szCs w:val="20"/>
                <w:lang w:val="es-ES_tradnl" w:eastAsia="es-ES"/>
              </w:rPr>
              <w:t>rifo lavaplatos</w:t>
            </w:r>
          </w:p>
        </w:tc>
        <w:tc>
          <w:tcPr>
            <w:tcW w:w="1174" w:type="dxa"/>
            <w:tcBorders>
              <w:top w:val="nil"/>
              <w:left w:val="nil"/>
              <w:bottom w:val="single" w:sz="4" w:space="0" w:color="auto"/>
              <w:right w:val="single" w:sz="4" w:space="0" w:color="auto"/>
            </w:tcBorders>
            <w:shd w:val="clear" w:color="auto" w:fill="auto"/>
            <w:noWrap/>
            <w:vAlign w:val="center"/>
            <w:hideMark/>
          </w:tcPr>
          <w:p w14:paraId="428C60E4"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Lavaplatos</w:t>
            </w:r>
          </w:p>
        </w:tc>
        <w:tc>
          <w:tcPr>
            <w:tcW w:w="2562" w:type="dxa"/>
            <w:tcBorders>
              <w:top w:val="nil"/>
              <w:left w:val="nil"/>
              <w:bottom w:val="single" w:sz="4" w:space="0" w:color="auto"/>
              <w:right w:val="single" w:sz="12" w:space="0" w:color="auto"/>
            </w:tcBorders>
            <w:shd w:val="clear" w:color="auto" w:fill="auto"/>
            <w:noWrap/>
            <w:vAlign w:val="center"/>
            <w:hideMark/>
          </w:tcPr>
          <w:p w14:paraId="1E6DE292"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Instalar grifo de lavaplatos con un consumo máximo de 2 lpm a una presión de 60 PSI.</w:t>
            </w:r>
          </w:p>
        </w:tc>
      </w:tr>
      <w:tr w:rsidR="00314E26" w:rsidRPr="00420B57" w14:paraId="175753D4" w14:textId="77777777" w:rsidTr="00BF117A">
        <w:trPr>
          <w:trHeight w:val="495"/>
          <w:jc w:val="center"/>
        </w:trPr>
        <w:tc>
          <w:tcPr>
            <w:tcW w:w="2061" w:type="dxa"/>
            <w:tcBorders>
              <w:top w:val="nil"/>
              <w:left w:val="single" w:sz="12" w:space="0" w:color="auto"/>
              <w:bottom w:val="single" w:sz="12" w:space="0" w:color="auto"/>
              <w:right w:val="single" w:sz="4" w:space="0" w:color="auto"/>
            </w:tcBorders>
            <w:shd w:val="clear" w:color="auto" w:fill="auto"/>
            <w:vAlign w:val="center"/>
            <w:hideMark/>
          </w:tcPr>
          <w:p w14:paraId="3ED0C133" w14:textId="77777777" w:rsidR="00314E26" w:rsidRPr="00B13E0B" w:rsidRDefault="00314E26" w:rsidP="00D61183">
            <w:pPr>
              <w:rPr>
                <w:rFonts w:eastAsia="Times New Roman"/>
                <w:sz w:val="20"/>
                <w:szCs w:val="20"/>
                <w:lang w:val="es-ES_tradnl" w:eastAsia="es-ES"/>
              </w:rPr>
            </w:pPr>
            <w:r w:rsidRPr="00B13E0B">
              <w:rPr>
                <w:rFonts w:eastAsia="Times New Roman"/>
                <w:sz w:val="20"/>
                <w:szCs w:val="20"/>
                <w:lang w:val="es-ES_tradnl" w:eastAsia="es-ES"/>
              </w:rPr>
              <w:t xml:space="preserve">Accesorios </w:t>
            </w:r>
            <w:r w:rsidR="009B114F" w:rsidRPr="00B13E0B">
              <w:rPr>
                <w:rFonts w:eastAsia="Times New Roman"/>
                <w:sz w:val="20"/>
                <w:szCs w:val="20"/>
                <w:lang w:val="es-ES_tradnl" w:eastAsia="es-ES"/>
              </w:rPr>
              <w:t>ultraeficientes</w:t>
            </w:r>
            <w:r w:rsidRPr="00B13E0B">
              <w:rPr>
                <w:rFonts w:eastAsia="Times New Roman"/>
                <w:sz w:val="20"/>
                <w:szCs w:val="20"/>
                <w:lang w:val="es-ES_tradnl" w:eastAsia="es-ES"/>
              </w:rPr>
              <w:t xml:space="preserve">: </w:t>
            </w:r>
            <w:r w:rsidR="00B34BD5" w:rsidRPr="00B13E0B">
              <w:rPr>
                <w:rFonts w:eastAsia="Times New Roman"/>
                <w:sz w:val="20"/>
                <w:szCs w:val="20"/>
                <w:lang w:val="es-ES_tradnl" w:eastAsia="es-ES"/>
              </w:rPr>
              <w:t>g</w:t>
            </w:r>
            <w:r w:rsidRPr="00B13E0B">
              <w:rPr>
                <w:rFonts w:eastAsia="Times New Roman"/>
                <w:sz w:val="20"/>
                <w:szCs w:val="20"/>
                <w:lang w:val="es-ES_tradnl" w:eastAsia="es-ES"/>
              </w:rPr>
              <w:t>rifo público lavamanos</w:t>
            </w:r>
          </w:p>
        </w:tc>
        <w:tc>
          <w:tcPr>
            <w:tcW w:w="1174" w:type="dxa"/>
            <w:tcBorders>
              <w:top w:val="nil"/>
              <w:left w:val="nil"/>
              <w:bottom w:val="single" w:sz="12" w:space="0" w:color="auto"/>
              <w:right w:val="single" w:sz="4" w:space="0" w:color="auto"/>
            </w:tcBorders>
            <w:shd w:val="clear" w:color="auto" w:fill="auto"/>
            <w:noWrap/>
            <w:vAlign w:val="center"/>
            <w:hideMark/>
          </w:tcPr>
          <w:p w14:paraId="69908556"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Lavamanos</w:t>
            </w:r>
          </w:p>
        </w:tc>
        <w:tc>
          <w:tcPr>
            <w:tcW w:w="2562" w:type="dxa"/>
            <w:tcBorders>
              <w:top w:val="nil"/>
              <w:left w:val="nil"/>
              <w:bottom w:val="single" w:sz="12" w:space="0" w:color="auto"/>
              <w:right w:val="single" w:sz="12" w:space="0" w:color="auto"/>
            </w:tcBorders>
            <w:shd w:val="clear" w:color="auto" w:fill="auto"/>
            <w:noWrap/>
            <w:vAlign w:val="center"/>
            <w:hideMark/>
          </w:tcPr>
          <w:p w14:paraId="68581CD7" w14:textId="77777777" w:rsidR="00314E26" w:rsidRPr="00B13E0B" w:rsidRDefault="00314E26" w:rsidP="00D61183">
            <w:pPr>
              <w:jc w:val="center"/>
              <w:rPr>
                <w:rFonts w:eastAsia="Times New Roman"/>
                <w:sz w:val="20"/>
                <w:szCs w:val="20"/>
                <w:lang w:val="es-ES_tradnl" w:eastAsia="es-ES"/>
              </w:rPr>
            </w:pPr>
            <w:r w:rsidRPr="00B13E0B">
              <w:rPr>
                <w:rFonts w:eastAsia="Times New Roman"/>
                <w:sz w:val="20"/>
                <w:szCs w:val="20"/>
                <w:lang w:val="es-ES_tradnl" w:eastAsia="es-ES"/>
              </w:rPr>
              <w:t>Instalar lavamanos con un consumo máximo de 2 lpm a una presión de 60 PSI.</w:t>
            </w:r>
          </w:p>
        </w:tc>
      </w:tr>
    </w:tbl>
    <w:p w14:paraId="0C3798D4"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4BEEA1F4" w14:textId="77777777" w:rsidR="00314E26" w:rsidRPr="00B13E0B" w:rsidRDefault="00314E26" w:rsidP="00314E26">
      <w:pPr>
        <w:rPr>
          <w:lang w:val="es-ES_tradnl"/>
        </w:rPr>
      </w:pPr>
    </w:p>
    <w:p w14:paraId="1CC7FC89" w14:textId="77777777" w:rsidR="00314E26" w:rsidRPr="00B13E0B" w:rsidRDefault="00314E26" w:rsidP="00314E26">
      <w:pPr>
        <w:rPr>
          <w:lang w:val="es-ES_tradnl"/>
        </w:rPr>
      </w:pPr>
      <w:r w:rsidRPr="00B13E0B">
        <w:rPr>
          <w:lang w:val="es-ES_tradnl"/>
        </w:rPr>
        <w:t xml:space="preserve">Los requerimientos indicados son consumos máximos. Dependiendo del proyecto se sugiere instalar aparatos más eficientes. La descripción de cada medida se encuentra en </w:t>
      </w:r>
      <w:r w:rsidR="007B35B0" w:rsidRPr="00B13E0B">
        <w:rPr>
          <w:lang w:val="es-ES_tradnl"/>
        </w:rPr>
        <w:t>Anexo 2</w:t>
      </w:r>
      <w:r w:rsidR="00B34BD5" w:rsidRPr="00B13E0B">
        <w:rPr>
          <w:lang w:val="es-ES_tradnl"/>
        </w:rPr>
        <w:t xml:space="preserve"> y</w:t>
      </w:r>
      <w:r w:rsidRPr="00B13E0B">
        <w:rPr>
          <w:lang w:val="es-ES_tradnl"/>
        </w:rPr>
        <w:t xml:space="preserve"> deberá documentarse </w:t>
      </w:r>
      <w:r w:rsidR="00B34BD5" w:rsidRPr="00B13E0B">
        <w:rPr>
          <w:lang w:val="es-ES_tradnl"/>
        </w:rPr>
        <w:t xml:space="preserve">en el </w:t>
      </w:r>
      <w:r w:rsidRPr="00B13E0B">
        <w:rPr>
          <w:lang w:val="es-ES_tradnl"/>
        </w:rPr>
        <w:t xml:space="preserve">formato de cumplimiento que se encuentra en el </w:t>
      </w:r>
      <w:r w:rsidR="007B35B0" w:rsidRPr="00B13E0B">
        <w:rPr>
          <w:lang w:val="es-ES_tradnl"/>
        </w:rPr>
        <w:t xml:space="preserve">Anexo 3 </w:t>
      </w:r>
      <w:r w:rsidRPr="00B13E0B">
        <w:rPr>
          <w:lang w:val="es-ES_tradnl"/>
        </w:rPr>
        <w:t>que también incluye los siguientes documentos de soporte:</w:t>
      </w:r>
    </w:p>
    <w:p w14:paraId="3F2FE704" w14:textId="77777777" w:rsidR="00314E26" w:rsidRPr="00B13E0B" w:rsidRDefault="00314E26" w:rsidP="00314E26">
      <w:pPr>
        <w:rPr>
          <w:lang w:val="es-ES_tradnl"/>
        </w:rPr>
      </w:pPr>
    </w:p>
    <w:p w14:paraId="2BBE56BA" w14:textId="77777777" w:rsidR="00314E26" w:rsidRPr="00B13E0B" w:rsidRDefault="00314E26"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B34BD5" w:rsidRPr="00B13E0B">
        <w:rPr>
          <w:lang w:val="es-ES_tradnl"/>
        </w:rPr>
        <w:t xml:space="preserve">en las que </w:t>
      </w:r>
      <w:r w:rsidRPr="00B13E0B">
        <w:rPr>
          <w:lang w:val="es-ES_tradnl"/>
        </w:rPr>
        <w:t>se indique el consumo.</w:t>
      </w:r>
    </w:p>
    <w:p w14:paraId="4011E1FB" w14:textId="77777777" w:rsidR="00314E26" w:rsidRPr="00B13E0B" w:rsidRDefault="00314E26" w:rsidP="00314E26">
      <w:pPr>
        <w:rPr>
          <w:lang w:val="es-ES_tradnl"/>
        </w:rPr>
      </w:pPr>
      <w:r w:rsidRPr="00B13E0B">
        <w:rPr>
          <w:lang w:val="es-ES_tradnl"/>
        </w:rPr>
        <w:t xml:space="preserve">Lo anterior aplica para edificios de atención de primera infancia, preescolar, educación básica primaria y educación básica secundaria. </w:t>
      </w:r>
    </w:p>
    <w:p w14:paraId="09172DCF" w14:textId="77777777" w:rsidR="00314E26" w:rsidRPr="00B13E0B" w:rsidRDefault="00314E26" w:rsidP="00314E26">
      <w:pPr>
        <w:rPr>
          <w:lang w:val="es-CO"/>
        </w:rPr>
      </w:pPr>
    </w:p>
    <w:p w14:paraId="59450696" w14:textId="77777777" w:rsidR="00371D07" w:rsidRPr="00B13E0B" w:rsidRDefault="00371D07" w:rsidP="00314E26">
      <w:pPr>
        <w:rPr>
          <w:lang w:val="es-CO"/>
        </w:rPr>
      </w:pPr>
    </w:p>
    <w:p w14:paraId="481A7EA9" w14:textId="77777777" w:rsidR="00371D07" w:rsidRPr="00B13E0B" w:rsidRDefault="00371D07" w:rsidP="00314E26">
      <w:pPr>
        <w:rPr>
          <w:lang w:val="es-CO"/>
        </w:rPr>
      </w:pPr>
    </w:p>
    <w:p w14:paraId="3B79EEE3" w14:textId="77777777" w:rsidR="00371D07" w:rsidRPr="00B13E0B" w:rsidRDefault="00371D07" w:rsidP="00314E26">
      <w:pPr>
        <w:rPr>
          <w:lang w:val="es-CO"/>
        </w:rPr>
      </w:pPr>
    </w:p>
    <w:p w14:paraId="4FCE5DF8" w14:textId="77777777" w:rsidR="00371D07" w:rsidRPr="00B13E0B" w:rsidRDefault="00371D07" w:rsidP="00314E26">
      <w:pPr>
        <w:rPr>
          <w:lang w:val="es-CO"/>
        </w:rPr>
      </w:pPr>
    </w:p>
    <w:p w14:paraId="3AF7D553" w14:textId="77777777" w:rsidR="00371D07" w:rsidRPr="00B13E0B" w:rsidRDefault="00371D07" w:rsidP="00314E26">
      <w:pPr>
        <w:rPr>
          <w:lang w:val="es-CO"/>
        </w:rPr>
      </w:pPr>
    </w:p>
    <w:p w14:paraId="50BFB003" w14:textId="77777777" w:rsidR="00371D07" w:rsidRPr="00B13E0B" w:rsidRDefault="00371D07" w:rsidP="00314E26">
      <w:pPr>
        <w:rPr>
          <w:lang w:val="es-CO"/>
        </w:rPr>
      </w:pPr>
    </w:p>
    <w:p w14:paraId="64D03B47" w14:textId="77777777" w:rsidR="00371D07" w:rsidRPr="00B13E0B" w:rsidRDefault="00371D07" w:rsidP="00314E26">
      <w:pPr>
        <w:rPr>
          <w:lang w:val="es-CO"/>
        </w:rPr>
      </w:pPr>
    </w:p>
    <w:p w14:paraId="237F0AFB" w14:textId="77777777" w:rsidR="00371D07" w:rsidRPr="00B13E0B" w:rsidRDefault="00371D07" w:rsidP="00314E26">
      <w:pPr>
        <w:rPr>
          <w:lang w:val="es-CO"/>
        </w:rPr>
      </w:pPr>
    </w:p>
    <w:p w14:paraId="5BD50025" w14:textId="77777777" w:rsidR="00371D07" w:rsidRPr="00B13E0B" w:rsidRDefault="00371D07" w:rsidP="00314E26">
      <w:pPr>
        <w:rPr>
          <w:lang w:val="es-CO"/>
        </w:rPr>
      </w:pPr>
    </w:p>
    <w:p w14:paraId="157377CA" w14:textId="77777777" w:rsidR="00371D07" w:rsidRPr="00B13E0B" w:rsidRDefault="00371D07" w:rsidP="00314E26">
      <w:pPr>
        <w:rPr>
          <w:lang w:val="es-CO"/>
        </w:rPr>
      </w:pPr>
    </w:p>
    <w:p w14:paraId="09C74CE3" w14:textId="77777777" w:rsidR="00371D07" w:rsidRPr="00B13E0B" w:rsidRDefault="00371D07" w:rsidP="00314E26">
      <w:pPr>
        <w:rPr>
          <w:lang w:val="es-CO"/>
        </w:rPr>
      </w:pPr>
    </w:p>
    <w:p w14:paraId="3DDD6566" w14:textId="77777777" w:rsidR="00371D07" w:rsidRPr="00B13E0B" w:rsidRDefault="00371D07" w:rsidP="00314E26">
      <w:pPr>
        <w:rPr>
          <w:lang w:val="es-CO"/>
        </w:rPr>
      </w:pPr>
    </w:p>
    <w:p w14:paraId="7187D816" w14:textId="77777777" w:rsidR="00371D07" w:rsidRPr="00B13E0B" w:rsidRDefault="00371D07" w:rsidP="00314E26">
      <w:pPr>
        <w:rPr>
          <w:lang w:val="es-CO"/>
        </w:rPr>
      </w:pPr>
    </w:p>
    <w:p w14:paraId="0379C2A0" w14:textId="77777777" w:rsidR="008E23A1" w:rsidRDefault="008E23A1" w:rsidP="00314E26">
      <w:pPr>
        <w:rPr>
          <w:lang w:val="es-CO"/>
        </w:rPr>
      </w:pPr>
    </w:p>
    <w:p w14:paraId="712C26B3" w14:textId="77777777" w:rsidR="00D66995" w:rsidRPr="00B13E0B" w:rsidRDefault="00D66995" w:rsidP="00314E26">
      <w:pPr>
        <w:rPr>
          <w:lang w:val="es-CO"/>
        </w:rPr>
      </w:pPr>
    </w:p>
    <w:p w14:paraId="45D5922B" w14:textId="77777777" w:rsidR="00371D07" w:rsidRPr="00B13E0B" w:rsidRDefault="00371D07" w:rsidP="00314E26">
      <w:pPr>
        <w:rPr>
          <w:lang w:val="es-CO"/>
        </w:rPr>
      </w:pPr>
    </w:p>
    <w:p w14:paraId="2D556040" w14:textId="77777777" w:rsidR="00371D07" w:rsidRPr="00B13E0B" w:rsidRDefault="00371D07" w:rsidP="00314E26">
      <w:pPr>
        <w:rPr>
          <w:lang w:val="es-CO"/>
        </w:rPr>
      </w:pPr>
    </w:p>
    <w:p w14:paraId="3F5A4EEB" w14:textId="77777777" w:rsidR="00371D07" w:rsidRPr="00B13E0B" w:rsidRDefault="00371D07" w:rsidP="00314E26">
      <w:pPr>
        <w:rPr>
          <w:lang w:val="es-CO"/>
        </w:rPr>
      </w:pPr>
    </w:p>
    <w:p w14:paraId="069254C8" w14:textId="77777777" w:rsidR="000373E7" w:rsidRDefault="000373E7" w:rsidP="00D66B43">
      <w:pPr>
        <w:pStyle w:val="Ttulo2"/>
        <w:numPr>
          <w:ilvl w:val="0"/>
          <w:numId w:val="0"/>
        </w:numPr>
        <w:ind w:left="1080"/>
        <w:jc w:val="center"/>
        <w:rPr>
          <w:rFonts w:cs="Arial"/>
          <w:sz w:val="96"/>
          <w:szCs w:val="96"/>
        </w:rPr>
      </w:pPr>
      <w:bookmarkStart w:id="180" w:name="_Toc413267686"/>
      <w:bookmarkStart w:id="181" w:name="_Toc416385436"/>
      <w:bookmarkStart w:id="182" w:name="_Toc5874808"/>
      <w:bookmarkStart w:id="183" w:name="_Toc5889760"/>
    </w:p>
    <w:p w14:paraId="36CB341B" w14:textId="77777777" w:rsidR="00157D33" w:rsidRPr="00B13E0B" w:rsidRDefault="00157D33" w:rsidP="00D66B43">
      <w:pPr>
        <w:pStyle w:val="Ttulo2"/>
        <w:numPr>
          <w:ilvl w:val="0"/>
          <w:numId w:val="0"/>
        </w:numPr>
        <w:ind w:left="1080"/>
        <w:jc w:val="center"/>
        <w:rPr>
          <w:rFonts w:cs="Arial"/>
          <w:sz w:val="96"/>
          <w:szCs w:val="96"/>
        </w:rPr>
      </w:pPr>
      <w:bookmarkStart w:id="184" w:name="_Toc14779571"/>
      <w:r w:rsidRPr="00B13E0B">
        <w:rPr>
          <w:rFonts w:cs="Arial"/>
          <w:sz w:val="96"/>
          <w:szCs w:val="96"/>
        </w:rPr>
        <w:t>Hospitales</w:t>
      </w:r>
      <w:bookmarkEnd w:id="180"/>
      <w:bookmarkEnd w:id="181"/>
      <w:bookmarkEnd w:id="182"/>
      <w:bookmarkEnd w:id="183"/>
      <w:bookmarkEnd w:id="184"/>
    </w:p>
    <w:p w14:paraId="2C9AB32C" w14:textId="77777777" w:rsidR="006E5438" w:rsidRPr="00B13E0B" w:rsidRDefault="006E5438" w:rsidP="006E5438"/>
    <w:p w14:paraId="45D85DC6" w14:textId="77777777" w:rsidR="006E5438" w:rsidRPr="00B13E0B" w:rsidRDefault="006E5438" w:rsidP="006E5438"/>
    <w:p w14:paraId="18925703" w14:textId="77777777" w:rsidR="006E5438" w:rsidRPr="00B13E0B" w:rsidRDefault="006E5438" w:rsidP="006E5438"/>
    <w:p w14:paraId="4120DF03" w14:textId="77777777" w:rsidR="006E5438" w:rsidRPr="00B13E0B" w:rsidRDefault="006E5438" w:rsidP="006E5438"/>
    <w:p w14:paraId="25185686" w14:textId="77777777" w:rsidR="006E5438" w:rsidRPr="00B13E0B" w:rsidRDefault="006E5438" w:rsidP="006E5438"/>
    <w:p w14:paraId="31BC23C1" w14:textId="77777777" w:rsidR="006E5438" w:rsidRPr="00B13E0B" w:rsidRDefault="006E5438" w:rsidP="006E5438"/>
    <w:p w14:paraId="19B46B1F" w14:textId="77777777" w:rsidR="006E5438" w:rsidRPr="00B13E0B" w:rsidRDefault="006E5438" w:rsidP="006E5438"/>
    <w:p w14:paraId="397E4D18" w14:textId="77777777" w:rsidR="006E5438" w:rsidRPr="00B13E0B" w:rsidRDefault="006E5438" w:rsidP="006E5438"/>
    <w:p w14:paraId="3D605A79" w14:textId="77777777" w:rsidR="006E5438" w:rsidRPr="00B13E0B" w:rsidRDefault="006E5438" w:rsidP="006E5438"/>
    <w:p w14:paraId="347BBC1C" w14:textId="77777777" w:rsidR="006E5438" w:rsidRPr="00B13E0B" w:rsidRDefault="006E5438" w:rsidP="006E5438"/>
    <w:p w14:paraId="09EC4415" w14:textId="77777777" w:rsidR="006E5438" w:rsidRPr="00B13E0B" w:rsidRDefault="006E5438" w:rsidP="006E5438"/>
    <w:p w14:paraId="47FC9F2A" w14:textId="77777777" w:rsidR="006E5438" w:rsidRPr="00B13E0B" w:rsidRDefault="006E5438" w:rsidP="006E5438"/>
    <w:p w14:paraId="4172D750" w14:textId="77777777" w:rsidR="006E5438" w:rsidRPr="00B13E0B" w:rsidRDefault="006E5438" w:rsidP="006E5438"/>
    <w:p w14:paraId="6DBAF5B8" w14:textId="77777777" w:rsidR="00BF117A" w:rsidRPr="00B13E0B" w:rsidRDefault="00BF117A" w:rsidP="006E5438"/>
    <w:p w14:paraId="387195FF" w14:textId="77777777" w:rsidR="00BF117A" w:rsidRPr="00B13E0B" w:rsidRDefault="00BF117A" w:rsidP="006E5438"/>
    <w:p w14:paraId="78941EBE" w14:textId="77777777" w:rsidR="00BF117A" w:rsidRPr="00B13E0B" w:rsidRDefault="00BF117A" w:rsidP="006E5438"/>
    <w:p w14:paraId="656C4752" w14:textId="77777777" w:rsidR="00BF117A" w:rsidRPr="00B13E0B" w:rsidRDefault="00BF117A" w:rsidP="006E5438"/>
    <w:p w14:paraId="05F90F00" w14:textId="77777777" w:rsidR="00BF117A" w:rsidRPr="00B13E0B" w:rsidRDefault="00BF117A" w:rsidP="006E5438"/>
    <w:p w14:paraId="3EC1304B" w14:textId="77777777" w:rsidR="00BF117A" w:rsidRPr="00B13E0B" w:rsidRDefault="00BF117A" w:rsidP="006E5438"/>
    <w:p w14:paraId="1466770E" w14:textId="77777777" w:rsidR="006E5438" w:rsidRPr="00B13E0B" w:rsidRDefault="006E5438" w:rsidP="006E5438"/>
    <w:p w14:paraId="39F20457" w14:textId="77777777" w:rsidR="007570B7" w:rsidRPr="00B13E0B" w:rsidRDefault="007570B7" w:rsidP="002730B6">
      <w:pPr>
        <w:pStyle w:val="Ttulo2"/>
        <w:numPr>
          <w:ilvl w:val="1"/>
          <w:numId w:val="15"/>
        </w:numPr>
        <w:ind w:left="284" w:firstLine="0"/>
        <w:rPr>
          <w:rFonts w:cs="Arial"/>
          <w:szCs w:val="22"/>
        </w:rPr>
      </w:pPr>
      <w:bookmarkStart w:id="185" w:name="_Toc5874809"/>
      <w:bookmarkStart w:id="186" w:name="_Toc5889761"/>
      <w:bookmarkStart w:id="187" w:name="_Toc14779572"/>
      <w:r w:rsidRPr="00B13E0B">
        <w:rPr>
          <w:rFonts w:cs="Arial"/>
          <w:szCs w:val="22"/>
        </w:rPr>
        <w:lastRenderedPageBreak/>
        <w:t>Hospitales</w:t>
      </w:r>
      <w:bookmarkEnd w:id="185"/>
      <w:bookmarkEnd w:id="186"/>
      <w:bookmarkEnd w:id="187"/>
    </w:p>
    <w:p w14:paraId="149D568C" w14:textId="77777777" w:rsidR="00157D33" w:rsidRPr="00B13E0B" w:rsidRDefault="00157D33" w:rsidP="002730B6">
      <w:pPr>
        <w:pStyle w:val="Ttulo3"/>
        <w:numPr>
          <w:ilvl w:val="2"/>
          <w:numId w:val="15"/>
        </w:numPr>
        <w:ind w:left="454" w:firstLine="0"/>
        <w:rPr>
          <w:rFonts w:ascii="Arial" w:hAnsi="Arial" w:cs="Arial"/>
          <w:b w:val="0"/>
          <w:color w:val="auto"/>
          <w:lang w:val="es-ES_tradnl"/>
        </w:rPr>
      </w:pPr>
      <w:bookmarkStart w:id="188" w:name="_Toc413267687"/>
      <w:bookmarkStart w:id="189" w:name="_Toc416385437"/>
      <w:bookmarkStart w:id="190" w:name="_Toc5874810"/>
      <w:bookmarkStart w:id="191" w:name="_Toc5889762"/>
      <w:bookmarkStart w:id="192" w:name="_Toc14779573"/>
      <w:r w:rsidRPr="00B13E0B">
        <w:rPr>
          <w:rFonts w:ascii="Arial" w:hAnsi="Arial" w:cs="Arial"/>
          <w:b w:val="0"/>
          <w:color w:val="auto"/>
          <w:lang w:val="es-ES_tradnl"/>
        </w:rPr>
        <w:t>Método de desempeño para el ahorro de energía</w:t>
      </w:r>
      <w:bookmarkEnd w:id="188"/>
      <w:bookmarkEnd w:id="189"/>
      <w:bookmarkEnd w:id="190"/>
      <w:bookmarkEnd w:id="191"/>
      <w:bookmarkEnd w:id="192"/>
    </w:p>
    <w:p w14:paraId="730E03A3" w14:textId="77777777" w:rsidR="00D61183" w:rsidRPr="00B13E0B" w:rsidRDefault="00D61183" w:rsidP="00D61183">
      <w:pPr>
        <w:rPr>
          <w:lang w:val="es-CO"/>
        </w:rPr>
      </w:pPr>
    </w:p>
    <w:p w14:paraId="7BAE68B1" w14:textId="77777777" w:rsidR="00F647E2" w:rsidRPr="00B13E0B" w:rsidRDefault="00F647E2" w:rsidP="00F647E2">
      <w:pPr>
        <w:jc w:val="both"/>
        <w:rPr>
          <w:lang w:val="es-ES_tradnl"/>
        </w:rPr>
      </w:pPr>
      <w:r w:rsidRPr="00B13E0B">
        <w:rPr>
          <w:lang w:val="es-ES_tradnl"/>
        </w:rPr>
        <w:t xml:space="preserve">En esta sección se describe la forma </w:t>
      </w:r>
      <w:r w:rsidR="00B34BD5" w:rsidRPr="00B13E0B">
        <w:rPr>
          <w:lang w:val="es-ES_tradnl"/>
        </w:rPr>
        <w:t xml:space="preserve">como </w:t>
      </w:r>
      <w:r w:rsidRPr="00B13E0B">
        <w:rPr>
          <w:lang w:val="es-ES_tradnl"/>
        </w:rPr>
        <w:t xml:space="preserve">debe </w:t>
      </w:r>
      <w:r w:rsidR="00EF266A" w:rsidRPr="00B13E0B">
        <w:rPr>
          <w:lang w:val="es-ES_tradnl"/>
        </w:rPr>
        <w:t xml:space="preserve">determinarse </w:t>
      </w:r>
      <w:r w:rsidRPr="00B13E0B">
        <w:rPr>
          <w:lang w:val="es-ES_tradnl"/>
        </w:rPr>
        <w:t xml:space="preserve">el ahorro de energía para la tipología </w:t>
      </w:r>
      <w:r w:rsidR="00B34BD5" w:rsidRPr="00B13E0B">
        <w:rPr>
          <w:lang w:val="es-ES_tradnl"/>
        </w:rPr>
        <w:t>H</w:t>
      </w:r>
      <w:r w:rsidRPr="00B13E0B">
        <w:rPr>
          <w:lang w:val="es-ES_tradnl"/>
        </w:rPr>
        <w:t xml:space="preserve">ospitales </w:t>
      </w:r>
      <w:r w:rsidR="00B34BD5" w:rsidRPr="00B13E0B">
        <w:rPr>
          <w:lang w:val="es-ES_tradnl"/>
        </w:rPr>
        <w:t>según</w:t>
      </w:r>
      <w:r w:rsidRPr="00B13E0B">
        <w:rPr>
          <w:lang w:val="es-ES_tradnl"/>
        </w:rPr>
        <w:t xml:space="preserve"> el método de desempeño propuesto por este </w:t>
      </w:r>
      <w:r w:rsidR="001A439F" w:rsidRPr="00B13E0B">
        <w:rPr>
          <w:lang w:val="es-ES_tradnl"/>
        </w:rPr>
        <w:t>Protocolo</w:t>
      </w:r>
      <w:r w:rsidRPr="00B13E0B">
        <w:rPr>
          <w:lang w:val="es-ES_tradnl"/>
        </w:rPr>
        <w:t>. Se presentan s</w:t>
      </w:r>
      <w:r w:rsidR="00956915">
        <w:rPr>
          <w:lang w:val="es-ES_tradnl"/>
        </w:rPr>
        <w:t>eis</w:t>
      </w:r>
      <w:r w:rsidRPr="00B13E0B">
        <w:rPr>
          <w:lang w:val="es-ES_tradnl"/>
        </w:rPr>
        <w:t xml:space="preserve"> pasos que debe </w:t>
      </w:r>
      <w:r w:rsidR="00B13CB9" w:rsidRPr="00B13E0B">
        <w:rPr>
          <w:lang w:val="es-ES_tradnl"/>
        </w:rPr>
        <w:t>tener en cuenta</w:t>
      </w:r>
      <w:r w:rsidRPr="00B13E0B">
        <w:rPr>
          <w:lang w:val="es-ES_tradnl"/>
        </w:rPr>
        <w:t xml:space="preserve"> el equipo del proyecto con el fin de evaluar el desempeño energético. </w:t>
      </w:r>
    </w:p>
    <w:p w14:paraId="6CF33E77" w14:textId="77777777" w:rsidR="00F647E2" w:rsidRPr="00B13E0B" w:rsidRDefault="00F647E2" w:rsidP="00F647E2">
      <w:pPr>
        <w:jc w:val="both"/>
        <w:rPr>
          <w:lang w:val="es-ES_tradnl"/>
        </w:rPr>
      </w:pPr>
    </w:p>
    <w:p w14:paraId="4AB05849" w14:textId="77777777" w:rsidR="00F647E2" w:rsidRPr="00B13E0B" w:rsidRDefault="00F647E2" w:rsidP="00F647E2">
      <w:pPr>
        <w:jc w:val="both"/>
        <w:rPr>
          <w:lang w:val="es-ES_tradnl"/>
        </w:rPr>
      </w:pPr>
      <w:r w:rsidRPr="00B63095">
        <w:rPr>
          <w:b/>
          <w:lang w:val="es-ES_tradnl"/>
        </w:rPr>
        <w:t>Paso 1</w:t>
      </w:r>
      <w:r w:rsidRPr="00B13E0B">
        <w:rPr>
          <w:lang w:val="es-ES_tradnl"/>
        </w:rPr>
        <w:t>. Generar la línea base del proyecto de acuerdo con los parámetros del apéndice G del ASHRAE 90.1 2016</w:t>
      </w:r>
    </w:p>
    <w:p w14:paraId="6A37C880" w14:textId="77777777" w:rsidR="00692E79" w:rsidRPr="00B13E0B" w:rsidRDefault="00692E79" w:rsidP="00F647E2">
      <w:pPr>
        <w:jc w:val="both"/>
        <w:rPr>
          <w:lang w:val="es-ES_tradnl"/>
        </w:rPr>
      </w:pPr>
    </w:p>
    <w:p w14:paraId="7913CA7C" w14:textId="77777777" w:rsidR="00F647E2" w:rsidRPr="00B13E0B" w:rsidRDefault="00F647E2" w:rsidP="00F647E2">
      <w:pPr>
        <w:jc w:val="both"/>
        <w:rPr>
          <w:lang w:val="es-ES_tradnl"/>
        </w:rPr>
      </w:pPr>
      <w:r w:rsidRPr="00B13E0B">
        <w:rPr>
          <w:lang w:val="es-ES_tradnl"/>
        </w:rPr>
        <w:t xml:space="preserve">El equipo del proyecto debe usar la metodología descrita en el Apéndice G del ASHRAE 90.1 2016 sección G2 en adelante, para generar la línea base </w:t>
      </w:r>
      <w:r w:rsidR="00B13CB9" w:rsidRPr="00B13E0B">
        <w:rPr>
          <w:lang w:val="es-ES_tradnl"/>
        </w:rPr>
        <w:t>según</w:t>
      </w:r>
      <w:r w:rsidRPr="00B13E0B">
        <w:rPr>
          <w:lang w:val="es-ES_tradnl"/>
        </w:rPr>
        <w:t xml:space="preserve"> los parámetros dados en </w:t>
      </w:r>
      <w:r w:rsidR="00B13CB9" w:rsidRPr="00B13E0B">
        <w:rPr>
          <w:lang w:val="es-ES_tradnl"/>
        </w:rPr>
        <w:t xml:space="preserve">ese </w:t>
      </w:r>
      <w:r w:rsidRPr="00B13E0B">
        <w:rPr>
          <w:lang w:val="es-ES_tradnl"/>
        </w:rPr>
        <w:t>estándar.</w:t>
      </w:r>
    </w:p>
    <w:p w14:paraId="074BFE25" w14:textId="77777777" w:rsidR="00F647E2" w:rsidRPr="00B13E0B" w:rsidRDefault="00F647E2" w:rsidP="00F647E2">
      <w:pPr>
        <w:jc w:val="both"/>
        <w:rPr>
          <w:lang w:val="es-ES_tradnl"/>
        </w:rPr>
      </w:pPr>
    </w:p>
    <w:p w14:paraId="0961981A" w14:textId="77777777" w:rsidR="00F647E2" w:rsidRPr="00B13E0B" w:rsidRDefault="00F647E2" w:rsidP="00F647E2">
      <w:pPr>
        <w:jc w:val="both"/>
        <w:rPr>
          <w:lang w:val="es-ES_tradnl"/>
        </w:rPr>
      </w:pPr>
      <w:r w:rsidRPr="00B63095">
        <w:rPr>
          <w:b/>
          <w:lang w:val="es-ES_tradnl"/>
        </w:rPr>
        <w:t>Paso 2</w:t>
      </w:r>
      <w:r w:rsidRPr="00B13E0B">
        <w:rPr>
          <w:lang w:val="es-ES_tradnl"/>
        </w:rPr>
        <w:t>. Ajustar línea base de acuerdo con el parámetro de ajuste de la tipología Hospitales</w:t>
      </w:r>
    </w:p>
    <w:p w14:paraId="0014DBF1" w14:textId="77777777" w:rsidR="00692E79" w:rsidRPr="00B13E0B" w:rsidRDefault="00692E79" w:rsidP="00F647E2">
      <w:pPr>
        <w:jc w:val="both"/>
        <w:rPr>
          <w:lang w:val="es-ES_tradnl"/>
        </w:rPr>
      </w:pPr>
    </w:p>
    <w:p w14:paraId="3B464C65" w14:textId="77777777" w:rsidR="00F647E2" w:rsidRPr="00B13E0B" w:rsidRDefault="00F647E2" w:rsidP="00F647E2">
      <w:pPr>
        <w:jc w:val="both"/>
        <w:rPr>
          <w:lang w:val="es-ES_tradnl"/>
        </w:rPr>
      </w:pPr>
      <w:r w:rsidRPr="00B13E0B">
        <w:rPr>
          <w:lang w:val="es-ES_tradnl"/>
        </w:rPr>
        <w:t xml:space="preserve">El consumo energético de la línea base debe ser ajustado usando un factor </w:t>
      </w:r>
      <w:r w:rsidR="00C22A26" w:rsidRPr="00B13E0B">
        <w:rPr>
          <w:lang w:val="es-ES_tradnl"/>
        </w:rPr>
        <w:t>de ajuste</w:t>
      </w:r>
      <w:r w:rsidRPr="00B13E0B">
        <w:rPr>
          <w:lang w:val="es-ES_tradnl"/>
        </w:rPr>
        <w:t xml:space="preserve"> a las condiciones locales específicas de la tipología </w:t>
      </w:r>
      <w:r w:rsidR="00B13CB9" w:rsidRPr="00B13E0B">
        <w:rPr>
          <w:lang w:val="es-ES_tradnl"/>
        </w:rPr>
        <w:t>H</w:t>
      </w:r>
      <w:r w:rsidRPr="00B13E0B">
        <w:rPr>
          <w:lang w:val="es-ES_tradnl"/>
        </w:rPr>
        <w:t>ospitales</w:t>
      </w:r>
      <w:r w:rsidRPr="00B13E0B">
        <w:rPr>
          <w:rStyle w:val="Refdenotaalpie"/>
          <w:lang w:val="es-ES_tradnl"/>
        </w:rPr>
        <w:footnoteReference w:id="13"/>
      </w:r>
      <w:r w:rsidR="00B13CB9" w:rsidRPr="00B13E0B">
        <w:rPr>
          <w:lang w:val="es-ES_tradnl"/>
        </w:rPr>
        <w:t>atendiendo a</w:t>
      </w:r>
      <w:r w:rsidRPr="00B13E0B">
        <w:rPr>
          <w:lang w:val="es-ES_tradnl"/>
        </w:rPr>
        <w:t xml:space="preserve"> la ecuación 1:</w:t>
      </w:r>
    </w:p>
    <w:p w14:paraId="12EDA01A" w14:textId="77777777" w:rsidR="00D61183" w:rsidRPr="00B13E0B" w:rsidRDefault="00D61183" w:rsidP="00D61183">
      <w:pPr>
        <w:jc w:val="both"/>
        <w:rPr>
          <w:lang w:val="es-ES_tradnl"/>
        </w:rPr>
      </w:pPr>
    </w:p>
    <w:p w14:paraId="4123CBA7" w14:textId="77777777" w:rsidR="00D61183" w:rsidRPr="00B13E0B" w:rsidRDefault="00D61183" w:rsidP="00D61183">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Arial" w:hAnsi="Arial"/>
          <w:b w:val="0"/>
          <w:color w:val="auto"/>
          <w:sz w:val="22"/>
          <w:szCs w:val="22"/>
          <w:lang w:val="es-ES_tradnl"/>
        </w:rPr>
        <w:t>[</w:t>
      </w:r>
      <w:r w:rsidRPr="00B13E0B">
        <w:rPr>
          <w:rFonts w:ascii="Cambria Math" w:hAnsi="Cambria Math"/>
          <w:b w:val="0"/>
          <w:color w:val="auto"/>
          <w:sz w:val="22"/>
          <w:szCs w:val="22"/>
          <w:lang w:val="es-ES_tradnl"/>
        </w:rPr>
        <w:t>Eq. 1</w:t>
      </w:r>
      <w:r w:rsidRPr="00B13E0B">
        <w:rPr>
          <w:rFonts w:ascii="Arial" w:hAnsi="Arial"/>
          <w:b w:val="0"/>
          <w:color w:val="auto"/>
          <w:sz w:val="22"/>
          <w:szCs w:val="22"/>
          <w:lang w:val="es-ES_tradnl"/>
        </w:rPr>
        <w:t>]</w:t>
      </w:r>
    </w:p>
    <w:p w14:paraId="1548A714" w14:textId="77777777" w:rsidR="00D61183" w:rsidRPr="00B13E0B" w:rsidRDefault="00D61183" w:rsidP="00D61183">
      <w:pPr>
        <w:jc w:val="both"/>
        <w:rPr>
          <w:lang w:val="es-ES_tradnl"/>
        </w:rPr>
      </w:pPr>
    </w:p>
    <w:p w14:paraId="1F3E62D7" w14:textId="77777777" w:rsidR="00D61183" w:rsidRPr="00B13E0B" w:rsidRDefault="00D61183" w:rsidP="00D61183">
      <w:pPr>
        <w:jc w:val="both"/>
        <w:rPr>
          <w:lang w:val="es-ES_tradnl"/>
        </w:rPr>
      </w:pPr>
      <w:r w:rsidRPr="00B13E0B">
        <w:rPr>
          <w:lang w:val="es-ES_tradnl"/>
        </w:rPr>
        <w:t>Donde:</w:t>
      </w:r>
    </w:p>
    <w:p w14:paraId="37628AE7" w14:textId="77777777" w:rsidR="00D61183" w:rsidRPr="00B13E0B" w:rsidRDefault="00D61183" w:rsidP="00D61183">
      <w:pPr>
        <w:jc w:val="both"/>
        <w:rPr>
          <w:lang w:val="es-ES_tradnl"/>
        </w:rPr>
      </w:pPr>
      <w:r w:rsidRPr="00B13E0B">
        <w:rPr>
          <w:lang w:val="es-ES_tradnl"/>
        </w:rPr>
        <w:t>LBA: Consumo de la línea base ajustada</w:t>
      </w:r>
    </w:p>
    <w:p w14:paraId="5A778D9E" w14:textId="77777777" w:rsidR="00D61183" w:rsidRPr="00B13E0B" w:rsidRDefault="00D61183" w:rsidP="00D61183">
      <w:pPr>
        <w:jc w:val="both"/>
        <w:rPr>
          <w:lang w:val="es-ES_tradnl"/>
        </w:rPr>
      </w:pPr>
      <w:r w:rsidRPr="00B13E0B">
        <w:rPr>
          <w:lang w:val="es-ES_tradnl"/>
        </w:rPr>
        <w:t>LB: Consumo del edificio de la línea base Apéndice G del ASHRAE 90.1 2016</w:t>
      </w:r>
    </w:p>
    <w:p w14:paraId="3780CE1A" w14:textId="77777777" w:rsidR="00D61183" w:rsidRPr="00B13E0B" w:rsidRDefault="00D61183" w:rsidP="00D61183">
      <w:pPr>
        <w:jc w:val="both"/>
        <w:rPr>
          <w:lang w:val="es-ES_tradnl"/>
        </w:rPr>
      </w:pPr>
      <w:r w:rsidRPr="00B13E0B">
        <w:rPr>
          <w:lang w:val="es-ES_tradnl"/>
        </w:rPr>
        <w:t>FA: Factor de ajuste</w:t>
      </w:r>
      <w:r w:rsidR="007410AF" w:rsidRPr="00B13E0B">
        <w:rPr>
          <w:lang w:val="es-ES_tradnl"/>
        </w:rPr>
        <w:t xml:space="preserve"> de línea base</w:t>
      </w:r>
    </w:p>
    <w:p w14:paraId="636F7DE8" w14:textId="77777777" w:rsidR="00D61183" w:rsidRPr="00B13E0B" w:rsidRDefault="00D61183" w:rsidP="00D61183">
      <w:pPr>
        <w:jc w:val="both"/>
        <w:rPr>
          <w:lang w:val="es-ES_tradnl"/>
        </w:rPr>
      </w:pPr>
      <w:r w:rsidRPr="00B13E0B">
        <w:rPr>
          <w:lang w:val="es-ES_tradnl"/>
        </w:rPr>
        <w:t xml:space="preserve">El factor de ajuste </w:t>
      </w:r>
      <w:r w:rsidR="007410AF" w:rsidRPr="00B13E0B">
        <w:rPr>
          <w:lang w:val="es-ES_tradnl"/>
        </w:rPr>
        <w:t xml:space="preserve">de línea base </w:t>
      </w:r>
      <w:r w:rsidR="00710917" w:rsidRPr="00B13E0B">
        <w:rPr>
          <w:lang w:val="es-ES_tradnl"/>
        </w:rPr>
        <w:t xml:space="preserve">de </w:t>
      </w:r>
      <w:r w:rsidR="00C22A26" w:rsidRPr="00B13E0B">
        <w:rPr>
          <w:lang w:val="es-ES_tradnl"/>
        </w:rPr>
        <w:t>energía para</w:t>
      </w:r>
      <w:r w:rsidRPr="00B13E0B">
        <w:rPr>
          <w:lang w:val="es-ES_tradnl"/>
        </w:rPr>
        <w:t xml:space="preserve"> la tipología </w:t>
      </w:r>
      <w:r w:rsidR="00B13CB9" w:rsidRPr="00B13E0B">
        <w:rPr>
          <w:lang w:val="es-ES_tradnl"/>
        </w:rPr>
        <w:t>H</w:t>
      </w:r>
      <w:r w:rsidRPr="00B13E0B">
        <w:rPr>
          <w:lang w:val="es-ES_tradnl"/>
        </w:rPr>
        <w:t>ospitales corresponde a 1.11.</w:t>
      </w:r>
    </w:p>
    <w:p w14:paraId="473E0B8A" w14:textId="77777777" w:rsidR="00D61183" w:rsidRPr="00B13E0B" w:rsidRDefault="00D61183" w:rsidP="00D61183">
      <w:pPr>
        <w:jc w:val="both"/>
        <w:rPr>
          <w:lang w:val="es-ES_tradnl"/>
        </w:rPr>
      </w:pPr>
    </w:p>
    <w:p w14:paraId="324D9A4E" w14:textId="77777777" w:rsidR="00D61183" w:rsidRPr="00B13E0B" w:rsidRDefault="00D61183" w:rsidP="00D61183">
      <w:pPr>
        <w:jc w:val="both"/>
        <w:rPr>
          <w:lang w:val="es-ES_tradnl"/>
        </w:rPr>
      </w:pPr>
      <w:r w:rsidRPr="00B63095">
        <w:rPr>
          <w:b/>
          <w:lang w:val="es-ES_tradnl"/>
        </w:rPr>
        <w:t>Paso 3</w:t>
      </w:r>
      <w:r w:rsidRPr="00B13E0B">
        <w:rPr>
          <w:lang w:val="es-ES_tradnl"/>
        </w:rPr>
        <w:t xml:space="preserve">. Generar </w:t>
      </w:r>
      <w:r w:rsidR="00C22A26" w:rsidRPr="00B13E0B">
        <w:rPr>
          <w:lang w:val="es-ES_tradnl"/>
        </w:rPr>
        <w:t>el caso</w:t>
      </w:r>
      <w:r w:rsidRPr="00B13E0B">
        <w:rPr>
          <w:lang w:val="es-ES_tradnl"/>
        </w:rPr>
        <w:t xml:space="preserve"> de diseño </w:t>
      </w:r>
      <w:r w:rsidR="00B13CB9" w:rsidRPr="00B13E0B">
        <w:rPr>
          <w:lang w:val="es-ES_tradnl"/>
        </w:rPr>
        <w:t>en virtud de</w:t>
      </w:r>
      <w:r w:rsidRPr="00B13E0B">
        <w:rPr>
          <w:lang w:val="es-ES_tradnl"/>
        </w:rPr>
        <w:t xml:space="preserve"> los parámetros de diseño del edificio siguiendo la metodología del apéndice G del ASHRAE 90.1 2016</w:t>
      </w:r>
    </w:p>
    <w:p w14:paraId="66256EC3" w14:textId="77777777" w:rsidR="00745D9F" w:rsidRPr="00B13E0B" w:rsidRDefault="00745D9F" w:rsidP="00D61183">
      <w:pPr>
        <w:jc w:val="both"/>
        <w:rPr>
          <w:lang w:val="es-ES_tradnl"/>
        </w:rPr>
      </w:pPr>
    </w:p>
    <w:p w14:paraId="4517132B" w14:textId="77777777" w:rsidR="00745D9F" w:rsidRPr="00B13E0B" w:rsidRDefault="00D61183" w:rsidP="00D61183">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generar el caso de </w:t>
      </w:r>
      <w:r w:rsidR="00C22A26" w:rsidRPr="00B13E0B">
        <w:rPr>
          <w:lang w:val="es-ES_tradnl"/>
        </w:rPr>
        <w:t>diseño. En</w:t>
      </w:r>
      <w:r w:rsidRPr="00B13E0B">
        <w:rPr>
          <w:lang w:val="es-ES_tradnl"/>
        </w:rPr>
        <w:t xml:space="preserve"> el </w:t>
      </w:r>
      <w:r w:rsidR="007B35B0" w:rsidRPr="00B13E0B">
        <w:rPr>
          <w:lang w:val="es-ES_tradnl"/>
        </w:rPr>
        <w:t>Anexo 2</w:t>
      </w:r>
      <w:r w:rsidRPr="00B13E0B">
        <w:rPr>
          <w:lang w:val="es-ES_tradnl"/>
        </w:rPr>
        <w:t xml:space="preserve"> de este </w:t>
      </w:r>
      <w:r w:rsidR="001A439F" w:rsidRPr="00B13E0B">
        <w:rPr>
          <w:lang w:val="es-ES_tradnl"/>
        </w:rPr>
        <w:t>Protocolo</w:t>
      </w:r>
      <w:r w:rsidRPr="00B13E0B">
        <w:rPr>
          <w:lang w:val="es-ES_tradnl"/>
        </w:rPr>
        <w:t xml:space="preserve"> se encuentra un listado de posibles medidas de eficiencia </w:t>
      </w:r>
      <w:r w:rsidR="00B13CB9" w:rsidRPr="00B13E0B">
        <w:rPr>
          <w:lang w:val="es-ES_tradnl"/>
        </w:rPr>
        <w:t>que</w:t>
      </w:r>
      <w:r w:rsidRPr="00B13E0B">
        <w:rPr>
          <w:lang w:val="es-ES_tradnl"/>
        </w:rPr>
        <w:t xml:space="preserve"> pueden ser usadas por el equipo del proyecto de acuerdo con las prioridades del proyecto.</w:t>
      </w:r>
    </w:p>
    <w:p w14:paraId="21473AC8" w14:textId="77777777" w:rsidR="00745D9F" w:rsidRPr="00B13E0B" w:rsidRDefault="00745D9F" w:rsidP="00D61183">
      <w:pPr>
        <w:jc w:val="both"/>
        <w:rPr>
          <w:lang w:val="es-ES_tradnl"/>
        </w:rPr>
      </w:pPr>
    </w:p>
    <w:p w14:paraId="44A6BC2F" w14:textId="77777777" w:rsidR="00D61183" w:rsidRPr="00B13E0B" w:rsidRDefault="00D61183" w:rsidP="00D61183">
      <w:pPr>
        <w:jc w:val="both"/>
        <w:rPr>
          <w:lang w:val="es-ES_tradnl"/>
        </w:rPr>
      </w:pPr>
      <w:r w:rsidRPr="00B13E0B">
        <w:rPr>
          <w:lang w:val="es-ES_tradnl"/>
        </w:rPr>
        <w:t>La</w:t>
      </w:r>
      <w:r w:rsidR="00B13CB9" w:rsidRPr="00B13E0B">
        <w:rPr>
          <w:lang w:val="es-ES_tradnl"/>
        </w:rPr>
        <w:t xml:space="preserve"> Tabla 2</w:t>
      </w:r>
      <w:r w:rsidR="008A2FB9" w:rsidRPr="00B13E0B">
        <w:rPr>
          <w:lang w:val="es-ES_tradnl"/>
        </w:rPr>
        <w:t>7</w:t>
      </w:r>
      <w:r w:rsidRPr="00B13E0B">
        <w:rPr>
          <w:lang w:val="es-ES_tradnl"/>
        </w:rPr>
        <w:t xml:space="preserve"> resume la metodología a seguir por el proyecto en cuanto a los parámetros de simulación del caso de diseño. </w:t>
      </w:r>
      <w:r w:rsidR="00CC3310" w:rsidRPr="00B13E0B">
        <w:rPr>
          <w:lang w:val="es-ES_tradnl"/>
        </w:rPr>
        <w:t xml:space="preserve">Esta tabla presenta las distintas etapas de construcción del modelo (secciones) y los lineamientos para cada una de </w:t>
      </w:r>
      <w:r w:rsidR="00B13CB9" w:rsidRPr="00B13E0B">
        <w:rPr>
          <w:lang w:val="es-ES_tradnl"/>
        </w:rPr>
        <w:t>ell</w:t>
      </w:r>
      <w:r w:rsidR="00CC3310" w:rsidRPr="00B13E0B">
        <w:rPr>
          <w:lang w:val="es-ES_tradnl"/>
        </w:rPr>
        <w:t>as.</w:t>
      </w:r>
    </w:p>
    <w:p w14:paraId="4B8E3363" w14:textId="77777777" w:rsidR="00D61183" w:rsidRPr="00B13E0B" w:rsidRDefault="00D61183" w:rsidP="00D61183">
      <w:pPr>
        <w:jc w:val="both"/>
        <w:rPr>
          <w:lang w:val="es-ES_tradnl"/>
        </w:rPr>
      </w:pPr>
    </w:p>
    <w:p w14:paraId="29562E6A" w14:textId="77777777" w:rsidR="00D61183" w:rsidRPr="00B13E0B" w:rsidRDefault="00B13CB9" w:rsidP="00D61183">
      <w:pPr>
        <w:pStyle w:val="Descripcin"/>
        <w:rPr>
          <w:rFonts w:ascii="Arial" w:hAnsi="Arial"/>
          <w:b w:val="0"/>
          <w:color w:val="auto"/>
          <w:sz w:val="20"/>
          <w:szCs w:val="20"/>
          <w:lang w:val="es-ES_tradnl"/>
        </w:rPr>
      </w:pPr>
      <w:bookmarkStart w:id="193" w:name="_Ref504338781"/>
      <w:bookmarkStart w:id="194" w:name="_Toc528658727"/>
      <w:r w:rsidRPr="00B13E0B">
        <w:rPr>
          <w:rFonts w:ascii="Arial" w:hAnsi="Arial"/>
          <w:b w:val="0"/>
          <w:color w:val="auto"/>
          <w:sz w:val="20"/>
          <w:szCs w:val="20"/>
          <w:lang w:val="es-ES_tradnl"/>
        </w:rPr>
        <w:lastRenderedPageBreak/>
        <w:t xml:space="preserve">Tabla </w:t>
      </w:r>
      <w:bookmarkEnd w:id="193"/>
      <w:r w:rsidR="001F3C5C" w:rsidRPr="00B13E0B">
        <w:rPr>
          <w:rFonts w:ascii="Arial" w:hAnsi="Arial"/>
          <w:b w:val="0"/>
          <w:color w:val="auto"/>
          <w:sz w:val="20"/>
          <w:szCs w:val="20"/>
          <w:lang w:val="es-ES_tradnl"/>
        </w:rPr>
        <w:t xml:space="preserve">27. </w:t>
      </w:r>
      <w:r w:rsidR="00D61183" w:rsidRPr="00B13E0B">
        <w:rPr>
          <w:rFonts w:ascii="Arial" w:hAnsi="Arial"/>
          <w:b w:val="0"/>
          <w:color w:val="auto"/>
          <w:sz w:val="20"/>
          <w:szCs w:val="20"/>
          <w:lang w:val="es-ES_tradnl"/>
        </w:rPr>
        <w:t xml:space="preserve">Resumen de metodología caso de </w:t>
      </w:r>
      <w:bookmarkEnd w:id="194"/>
      <w:r w:rsidR="00C22A26" w:rsidRPr="00B13E0B">
        <w:rPr>
          <w:rFonts w:ascii="Arial" w:hAnsi="Arial"/>
          <w:b w:val="0"/>
          <w:color w:val="auto"/>
          <w:sz w:val="20"/>
          <w:szCs w:val="20"/>
          <w:lang w:val="es-ES_tradnl"/>
        </w:rPr>
        <w:t>diseño. Hospitales</w:t>
      </w:r>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D61183" w:rsidRPr="00B13E0B" w14:paraId="621426E9" w14:textId="77777777" w:rsidTr="00D61183">
        <w:trPr>
          <w:trHeight w:val="317"/>
          <w:tblHeader/>
          <w:jc w:val="center"/>
        </w:trPr>
        <w:tc>
          <w:tcPr>
            <w:tcW w:w="3312" w:type="dxa"/>
            <w:hideMark/>
          </w:tcPr>
          <w:p w14:paraId="6A3F5CFD"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ASHRAE 90.1 2016 Tabla G3.1</w:t>
            </w:r>
          </w:p>
        </w:tc>
        <w:tc>
          <w:tcPr>
            <w:tcW w:w="5160" w:type="dxa"/>
            <w:hideMark/>
          </w:tcPr>
          <w:p w14:paraId="1BDF56DD"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D61183" w:rsidRPr="00420B57" w14:paraId="09B7B111" w14:textId="77777777" w:rsidTr="00D61183">
        <w:trPr>
          <w:trHeight w:val="302"/>
          <w:jc w:val="center"/>
        </w:trPr>
        <w:tc>
          <w:tcPr>
            <w:tcW w:w="3312" w:type="dxa"/>
            <w:hideMark/>
          </w:tcPr>
          <w:p w14:paraId="3A25B58D"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Modelo de diseño</w:t>
            </w:r>
          </w:p>
        </w:tc>
        <w:tc>
          <w:tcPr>
            <w:tcW w:w="5160" w:type="dxa"/>
            <w:hideMark/>
          </w:tcPr>
          <w:p w14:paraId="53B2B431"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30F1F204" w14:textId="77777777" w:rsidTr="00D61183">
        <w:trPr>
          <w:trHeight w:val="319"/>
          <w:jc w:val="center"/>
        </w:trPr>
        <w:tc>
          <w:tcPr>
            <w:tcW w:w="3312" w:type="dxa"/>
            <w:hideMark/>
          </w:tcPr>
          <w:p w14:paraId="671096EA"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2</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Adiciones y alteraciones</w:t>
            </w:r>
          </w:p>
        </w:tc>
        <w:tc>
          <w:tcPr>
            <w:tcW w:w="5160" w:type="dxa"/>
            <w:hideMark/>
          </w:tcPr>
          <w:p w14:paraId="027A82A0"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31A71617" w14:textId="77777777" w:rsidTr="00D61183">
        <w:trPr>
          <w:trHeight w:val="281"/>
          <w:jc w:val="center"/>
        </w:trPr>
        <w:tc>
          <w:tcPr>
            <w:tcW w:w="3312" w:type="dxa"/>
            <w:hideMark/>
          </w:tcPr>
          <w:p w14:paraId="4CDE5EA5"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3</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Clasificación de uso de espacios</w:t>
            </w:r>
          </w:p>
        </w:tc>
        <w:tc>
          <w:tcPr>
            <w:tcW w:w="5160" w:type="dxa"/>
            <w:hideMark/>
          </w:tcPr>
          <w:p w14:paraId="09E1AC99"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51C86209" w14:textId="77777777" w:rsidTr="00D61183">
        <w:trPr>
          <w:trHeight w:val="698"/>
          <w:jc w:val="center"/>
        </w:trPr>
        <w:tc>
          <w:tcPr>
            <w:tcW w:w="3312" w:type="dxa"/>
            <w:hideMark/>
          </w:tcPr>
          <w:p w14:paraId="72074625"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4</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Horarios</w:t>
            </w:r>
          </w:p>
        </w:tc>
        <w:tc>
          <w:tcPr>
            <w:tcW w:w="5160" w:type="dxa"/>
            <w:hideMark/>
          </w:tcPr>
          <w:p w14:paraId="1C1AF8D2" w14:textId="77777777" w:rsidR="00D61183" w:rsidRPr="00B13E0B" w:rsidRDefault="00D61183" w:rsidP="00B13C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w:t>
            </w:r>
            <w:r w:rsidR="00B13CB9" w:rsidRPr="00B13E0B">
              <w:rPr>
                <w:rFonts w:eastAsia="Times New Roman"/>
                <w:sz w:val="20"/>
                <w:szCs w:val="20"/>
                <w:lang w:val="es-ES_tradnl" w:eastAsia="es-ES"/>
              </w:rPr>
              <w:t xml:space="preserve"> Tabla </w:t>
            </w:r>
            <w:r w:rsidR="00C22A26" w:rsidRPr="00B13E0B">
              <w:rPr>
                <w:rFonts w:eastAsia="Times New Roman"/>
                <w:sz w:val="20"/>
                <w:szCs w:val="20"/>
                <w:lang w:val="es-ES_tradnl" w:eastAsia="es-ES"/>
              </w:rPr>
              <w:t>28. Si</w:t>
            </w:r>
            <w:r w:rsidRPr="00B13E0B">
              <w:rPr>
                <w:rFonts w:eastAsia="Times New Roman"/>
                <w:sz w:val="20"/>
                <w:szCs w:val="20"/>
                <w:lang w:val="es-ES_tradnl" w:eastAsia="es-ES"/>
              </w:rPr>
              <w:t xml:space="preserve"> el proyecto cuenta con una mejor referencia también puede usarla.</w:t>
            </w:r>
          </w:p>
        </w:tc>
      </w:tr>
      <w:tr w:rsidR="00D61183" w:rsidRPr="00420B57" w14:paraId="23024059" w14:textId="77777777" w:rsidTr="00D61183">
        <w:trPr>
          <w:trHeight w:val="302"/>
          <w:jc w:val="center"/>
        </w:trPr>
        <w:tc>
          <w:tcPr>
            <w:tcW w:w="3312" w:type="dxa"/>
            <w:hideMark/>
          </w:tcPr>
          <w:p w14:paraId="0F65D3A1"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5</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Envolvente del proyecto</w:t>
            </w:r>
          </w:p>
        </w:tc>
        <w:tc>
          <w:tcPr>
            <w:tcW w:w="5160" w:type="dxa"/>
            <w:hideMark/>
          </w:tcPr>
          <w:p w14:paraId="5074919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010424CB" w14:textId="77777777" w:rsidTr="00D61183">
        <w:trPr>
          <w:trHeight w:val="953"/>
          <w:jc w:val="center"/>
        </w:trPr>
        <w:tc>
          <w:tcPr>
            <w:tcW w:w="3312" w:type="dxa"/>
            <w:hideMark/>
          </w:tcPr>
          <w:p w14:paraId="286B5ECA"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6</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Iluminación</w:t>
            </w:r>
          </w:p>
        </w:tc>
        <w:tc>
          <w:tcPr>
            <w:tcW w:w="5160" w:type="dxa"/>
            <w:hideMark/>
          </w:tcPr>
          <w:p w14:paraId="3A2037A9" w14:textId="77777777" w:rsidR="00D61183" w:rsidRPr="00B13E0B" w:rsidRDefault="00D61183" w:rsidP="00B13CB9">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w:t>
            </w:r>
            <w:r w:rsidR="00B13CB9" w:rsidRPr="00B13E0B">
              <w:rPr>
                <w:rFonts w:eastAsia="Times New Roman"/>
                <w:sz w:val="20"/>
                <w:szCs w:val="20"/>
                <w:lang w:val="es-ES_tradnl" w:eastAsia="es-ES"/>
              </w:rPr>
              <w:t xml:space="preserve"> Tabla </w:t>
            </w:r>
            <w:r w:rsidR="009B114F" w:rsidRPr="00B13E0B">
              <w:rPr>
                <w:rFonts w:eastAsia="Times New Roman"/>
                <w:sz w:val="20"/>
                <w:szCs w:val="20"/>
                <w:lang w:val="es-ES_tradnl" w:eastAsia="es-ES"/>
              </w:rPr>
              <w:t>2</w:t>
            </w:r>
            <w:r w:rsidR="00BF117A" w:rsidRPr="00B13E0B">
              <w:rPr>
                <w:rFonts w:eastAsia="Times New Roman"/>
                <w:sz w:val="20"/>
                <w:szCs w:val="20"/>
                <w:lang w:val="es-ES_tradnl" w:eastAsia="es-ES"/>
              </w:rPr>
              <w:t>8</w:t>
            </w:r>
            <w:r w:rsidR="009B114F" w:rsidRPr="00B13E0B">
              <w:rPr>
                <w:rFonts w:eastAsia="Times New Roman"/>
                <w:sz w:val="20"/>
                <w:szCs w:val="20"/>
                <w:lang w:val="es-ES_tradnl" w:eastAsia="es-ES"/>
              </w:rPr>
              <w:t>.</w:t>
            </w:r>
          </w:p>
        </w:tc>
      </w:tr>
      <w:tr w:rsidR="00D61183" w:rsidRPr="00420B57" w14:paraId="7C6E86F1" w14:textId="77777777" w:rsidTr="00D61183">
        <w:trPr>
          <w:trHeight w:val="555"/>
          <w:jc w:val="center"/>
        </w:trPr>
        <w:tc>
          <w:tcPr>
            <w:tcW w:w="3312" w:type="dxa"/>
            <w:hideMark/>
          </w:tcPr>
          <w:p w14:paraId="17041D6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7</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13E96904"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79A395ED" w14:textId="77777777" w:rsidTr="00D61183">
        <w:trPr>
          <w:trHeight w:val="588"/>
          <w:jc w:val="center"/>
        </w:trPr>
        <w:tc>
          <w:tcPr>
            <w:tcW w:w="3312" w:type="dxa"/>
            <w:hideMark/>
          </w:tcPr>
          <w:p w14:paraId="373BD4D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8</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para zonas no diseñadas</w:t>
            </w:r>
          </w:p>
        </w:tc>
        <w:tc>
          <w:tcPr>
            <w:tcW w:w="5160" w:type="dxa"/>
            <w:hideMark/>
          </w:tcPr>
          <w:p w14:paraId="0D61BD30"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4E0436BD" w14:textId="77777777" w:rsidTr="00D61183">
        <w:trPr>
          <w:trHeight w:val="603"/>
          <w:jc w:val="center"/>
        </w:trPr>
        <w:tc>
          <w:tcPr>
            <w:tcW w:w="3312" w:type="dxa"/>
            <w:hideMark/>
          </w:tcPr>
          <w:p w14:paraId="13BBADD8"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9</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para edificios residenciales multifamiliares</w:t>
            </w:r>
          </w:p>
        </w:tc>
        <w:tc>
          <w:tcPr>
            <w:tcW w:w="5160" w:type="dxa"/>
            <w:hideMark/>
          </w:tcPr>
          <w:p w14:paraId="2208FDFA"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1AF92BFF" w14:textId="77777777" w:rsidTr="00D61183">
        <w:trPr>
          <w:trHeight w:val="618"/>
          <w:jc w:val="center"/>
        </w:trPr>
        <w:tc>
          <w:tcPr>
            <w:tcW w:w="3312" w:type="dxa"/>
            <w:hideMark/>
          </w:tcPr>
          <w:p w14:paraId="12B4BF1D"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10</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Sistemas de HVAC</w:t>
            </w:r>
          </w:p>
        </w:tc>
        <w:tc>
          <w:tcPr>
            <w:tcW w:w="5160" w:type="dxa"/>
            <w:hideMark/>
          </w:tcPr>
          <w:p w14:paraId="3B1475D4" w14:textId="77777777" w:rsidR="00D61183" w:rsidRPr="00B13E0B" w:rsidRDefault="00D61183" w:rsidP="00B13C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para el rango de confort utilizar la</w:t>
            </w:r>
            <w:r w:rsidR="00B13CB9" w:rsidRPr="00B13E0B">
              <w:rPr>
                <w:rFonts w:eastAsia="Times New Roman"/>
                <w:sz w:val="20"/>
                <w:szCs w:val="20"/>
                <w:lang w:val="es-ES_tradnl" w:eastAsia="es-ES"/>
              </w:rPr>
              <w:t xml:space="preserve"> Tabla 2</w:t>
            </w:r>
            <w:r w:rsidR="00BF117A" w:rsidRPr="00B13E0B">
              <w:rPr>
                <w:rFonts w:eastAsia="Times New Roman"/>
                <w:sz w:val="20"/>
                <w:szCs w:val="20"/>
                <w:lang w:val="es-ES_tradnl" w:eastAsia="es-ES"/>
              </w:rPr>
              <w:t>8</w:t>
            </w:r>
            <w:r w:rsidR="002239E0">
              <w:rPr>
                <w:rFonts w:eastAsia="Times New Roman"/>
                <w:sz w:val="20"/>
                <w:szCs w:val="20"/>
                <w:lang w:val="es-ES_tradnl" w:eastAsia="es-ES"/>
              </w:rPr>
              <w:t xml:space="preserve"> </w:t>
            </w:r>
            <w:r w:rsidRPr="00B13E0B">
              <w:rPr>
                <w:rFonts w:eastAsia="Times New Roman"/>
                <w:sz w:val="20"/>
                <w:szCs w:val="20"/>
                <w:lang w:val="es-ES_tradnl" w:eastAsia="es-ES"/>
              </w:rPr>
              <w:t>que corresponde al rango de confort adaptativo de ASHRAE 55 2010.</w:t>
            </w:r>
          </w:p>
        </w:tc>
      </w:tr>
      <w:tr w:rsidR="00D61183" w:rsidRPr="00420B57" w14:paraId="19B9B3BA" w14:textId="77777777" w:rsidTr="00D61183">
        <w:trPr>
          <w:trHeight w:val="302"/>
          <w:jc w:val="center"/>
        </w:trPr>
        <w:tc>
          <w:tcPr>
            <w:tcW w:w="3312" w:type="dxa"/>
            <w:hideMark/>
          </w:tcPr>
          <w:p w14:paraId="6419914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11</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Agua caliente dom</w:t>
            </w:r>
            <w:r w:rsidR="00B13CB9" w:rsidRPr="00B13E0B">
              <w:rPr>
                <w:rFonts w:eastAsia="Times New Roman"/>
                <w:sz w:val="20"/>
                <w:szCs w:val="20"/>
                <w:lang w:val="es-ES_tradnl" w:eastAsia="es-ES"/>
              </w:rPr>
              <w:t>é</w:t>
            </w:r>
            <w:r w:rsidRPr="00B13E0B">
              <w:rPr>
                <w:rFonts w:eastAsia="Times New Roman"/>
                <w:sz w:val="20"/>
                <w:szCs w:val="20"/>
                <w:lang w:val="es-ES_tradnl" w:eastAsia="es-ES"/>
              </w:rPr>
              <w:t>stica</w:t>
            </w:r>
          </w:p>
        </w:tc>
        <w:tc>
          <w:tcPr>
            <w:tcW w:w="5160" w:type="dxa"/>
            <w:hideMark/>
          </w:tcPr>
          <w:p w14:paraId="43E7411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2BF1ADA8" w14:textId="77777777" w:rsidTr="00D61183">
        <w:trPr>
          <w:trHeight w:val="1074"/>
          <w:jc w:val="center"/>
        </w:trPr>
        <w:tc>
          <w:tcPr>
            <w:tcW w:w="3312" w:type="dxa"/>
            <w:hideMark/>
          </w:tcPr>
          <w:p w14:paraId="0430B746"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12</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Carga de tomas y otras cargas</w:t>
            </w:r>
          </w:p>
        </w:tc>
        <w:tc>
          <w:tcPr>
            <w:tcW w:w="5160" w:type="dxa"/>
            <w:hideMark/>
          </w:tcPr>
          <w:p w14:paraId="5BF39D98" w14:textId="77777777" w:rsidR="00D61183" w:rsidRPr="00B13E0B" w:rsidRDefault="00D61183" w:rsidP="00B13CB9">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w:t>
            </w:r>
            <w:r w:rsidR="00AC3758" w:rsidRPr="00B13E0B">
              <w:rPr>
                <w:rFonts w:eastAsia="Times New Roman"/>
                <w:sz w:val="20"/>
                <w:szCs w:val="20"/>
                <w:lang w:val="es-ES_tradnl" w:eastAsia="es-ES"/>
              </w:rPr>
              <w:t>la Tabla 28</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La ocupación debe ser la que tendrá del proyecto o en su defecto la referenciada en </w:t>
            </w:r>
            <w:r w:rsidR="00AC3758" w:rsidRPr="00B13E0B">
              <w:rPr>
                <w:rFonts w:eastAsia="Times New Roman"/>
                <w:sz w:val="20"/>
                <w:szCs w:val="20"/>
                <w:lang w:val="es-ES_tradnl" w:eastAsia="es-ES"/>
              </w:rPr>
              <w:t>la Tabla 28</w:t>
            </w:r>
            <w:r w:rsidR="009B114F" w:rsidRPr="00B13E0B">
              <w:rPr>
                <w:rFonts w:eastAsia="Times New Roman"/>
                <w:sz w:val="20"/>
                <w:szCs w:val="20"/>
                <w:lang w:val="es-ES_tradnl" w:eastAsia="es-ES"/>
              </w:rPr>
              <w:t>.</w:t>
            </w:r>
          </w:p>
        </w:tc>
      </w:tr>
      <w:tr w:rsidR="00D61183" w:rsidRPr="00420B57" w14:paraId="7B6D4FB3" w14:textId="77777777" w:rsidTr="00D61183">
        <w:trPr>
          <w:trHeight w:val="548"/>
          <w:jc w:val="center"/>
        </w:trPr>
        <w:tc>
          <w:tcPr>
            <w:tcW w:w="3312" w:type="dxa"/>
            <w:hideMark/>
          </w:tcPr>
          <w:p w14:paraId="719FCCE9"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13</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Limitaciones de modelación del programa de simulación</w:t>
            </w:r>
          </w:p>
        </w:tc>
        <w:tc>
          <w:tcPr>
            <w:tcW w:w="5160" w:type="dxa"/>
            <w:hideMark/>
          </w:tcPr>
          <w:p w14:paraId="1A850068"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35942B54" w14:textId="77777777" w:rsidTr="00D61183">
        <w:trPr>
          <w:trHeight w:val="317"/>
          <w:jc w:val="center"/>
        </w:trPr>
        <w:tc>
          <w:tcPr>
            <w:tcW w:w="3312" w:type="dxa"/>
            <w:hideMark/>
          </w:tcPr>
          <w:p w14:paraId="2B976F8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14</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Condiciones exteriores</w:t>
            </w:r>
          </w:p>
        </w:tc>
        <w:tc>
          <w:tcPr>
            <w:tcW w:w="5160" w:type="dxa"/>
            <w:hideMark/>
          </w:tcPr>
          <w:p w14:paraId="6B9E5E4A"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61D430C1" w14:textId="77777777" w:rsidTr="00D61183">
        <w:trPr>
          <w:trHeight w:val="603"/>
          <w:jc w:val="center"/>
        </w:trPr>
        <w:tc>
          <w:tcPr>
            <w:tcW w:w="3312" w:type="dxa"/>
            <w:hideMark/>
          </w:tcPr>
          <w:p w14:paraId="104F0578"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15</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Transformadores de distribución</w:t>
            </w:r>
          </w:p>
        </w:tc>
        <w:tc>
          <w:tcPr>
            <w:tcW w:w="5160" w:type="dxa"/>
            <w:hideMark/>
          </w:tcPr>
          <w:p w14:paraId="429178CD"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3BF3809A" w14:textId="77777777" w:rsidTr="00D61183">
        <w:trPr>
          <w:trHeight w:val="327"/>
          <w:jc w:val="center"/>
        </w:trPr>
        <w:tc>
          <w:tcPr>
            <w:tcW w:w="3312" w:type="dxa"/>
            <w:hideMark/>
          </w:tcPr>
          <w:p w14:paraId="245F459D"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16</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Elevadores</w:t>
            </w:r>
          </w:p>
        </w:tc>
        <w:tc>
          <w:tcPr>
            <w:tcW w:w="5160" w:type="dxa"/>
            <w:hideMark/>
          </w:tcPr>
          <w:p w14:paraId="75FE6848"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D61183" w:rsidRPr="00420B57" w14:paraId="0D018B20" w14:textId="77777777" w:rsidTr="00D61183">
        <w:trPr>
          <w:trHeight w:val="302"/>
          <w:jc w:val="center"/>
        </w:trPr>
        <w:tc>
          <w:tcPr>
            <w:tcW w:w="3312" w:type="dxa"/>
            <w:hideMark/>
          </w:tcPr>
          <w:p w14:paraId="079963E6"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Sección 17</w:t>
            </w:r>
            <w:r w:rsidR="00BF117A" w:rsidRPr="00B13E0B">
              <w:rPr>
                <w:rFonts w:eastAsia="Times New Roman"/>
                <w:sz w:val="20"/>
                <w:szCs w:val="20"/>
                <w:lang w:val="es-ES_tradnl" w:eastAsia="es-ES"/>
              </w:rPr>
              <w:t>.</w:t>
            </w:r>
            <w:r w:rsidRPr="00B13E0B">
              <w:rPr>
                <w:rFonts w:eastAsia="Times New Roman"/>
                <w:sz w:val="20"/>
                <w:szCs w:val="20"/>
                <w:lang w:val="es-ES_tradnl" w:eastAsia="es-ES"/>
              </w:rPr>
              <w:t xml:space="preserve"> Refrigeración</w:t>
            </w:r>
          </w:p>
        </w:tc>
        <w:tc>
          <w:tcPr>
            <w:tcW w:w="5160" w:type="dxa"/>
            <w:hideMark/>
          </w:tcPr>
          <w:p w14:paraId="229A1AC4"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0F430DC4" w14:textId="77777777" w:rsidR="00D61183" w:rsidRPr="00B13E0B" w:rsidRDefault="001F3C5C" w:rsidP="00D61183">
      <w:pPr>
        <w:jc w:val="both"/>
        <w:rPr>
          <w:sz w:val="18"/>
          <w:szCs w:val="18"/>
          <w:lang w:val="es-ES_tradnl"/>
        </w:rPr>
      </w:pPr>
      <w:r w:rsidRPr="00B13E0B">
        <w:rPr>
          <w:sz w:val="18"/>
          <w:szCs w:val="18"/>
          <w:lang w:val="es-ES_tradnl"/>
        </w:rPr>
        <w:t xml:space="preserve">Fuente: </w:t>
      </w:r>
      <w:r w:rsidR="00692E79" w:rsidRPr="00B13E0B">
        <w:rPr>
          <w:sz w:val="18"/>
          <w:szCs w:val="18"/>
          <w:lang w:val="es-ES_tradnl"/>
        </w:rPr>
        <w:t>adaptado del ASHRAE 90. 1 2016, Apéndice G, Tabla G3.1</w:t>
      </w:r>
    </w:p>
    <w:p w14:paraId="1A73C217" w14:textId="77777777" w:rsidR="00692E79" w:rsidRPr="00B13E0B" w:rsidRDefault="00692E79" w:rsidP="00D61183">
      <w:pPr>
        <w:jc w:val="both"/>
        <w:rPr>
          <w:lang w:val="es-ES_tradnl"/>
        </w:rPr>
      </w:pPr>
    </w:p>
    <w:p w14:paraId="65E9B46F" w14:textId="77777777" w:rsidR="00D61183" w:rsidRPr="00B13E0B" w:rsidRDefault="00B13CB9" w:rsidP="00D61183">
      <w:pPr>
        <w:jc w:val="both"/>
        <w:rPr>
          <w:lang w:val="es-ES_tradnl"/>
        </w:rPr>
      </w:pPr>
      <w:r w:rsidRPr="00B13E0B">
        <w:rPr>
          <w:lang w:val="es-ES_tradnl"/>
        </w:rPr>
        <w:lastRenderedPageBreak/>
        <w:t>En</w:t>
      </w:r>
      <w:r w:rsidR="00D61183" w:rsidRPr="00B13E0B">
        <w:rPr>
          <w:lang w:val="es-ES_tradnl"/>
        </w:rPr>
        <w:t xml:space="preserve"> las instrucciones de la</w:t>
      </w:r>
      <w:r w:rsidRPr="00B13E0B">
        <w:rPr>
          <w:lang w:val="es-ES_tradnl"/>
        </w:rPr>
        <w:t xml:space="preserve"> Tabla </w:t>
      </w:r>
      <w:r w:rsidR="008A2FB9" w:rsidRPr="00B13E0B">
        <w:rPr>
          <w:lang w:val="es-ES_tradnl"/>
        </w:rPr>
        <w:t>2</w:t>
      </w:r>
      <w:r w:rsidR="00B63095">
        <w:rPr>
          <w:lang w:val="es-ES_tradnl"/>
        </w:rPr>
        <w:t>7</w:t>
      </w:r>
      <w:r w:rsidRPr="00B13E0B">
        <w:rPr>
          <w:lang w:val="es-ES_tradnl"/>
        </w:rPr>
        <w:t xml:space="preserve"> se advierte que en caso de que </w:t>
      </w:r>
      <w:r w:rsidR="00D61183" w:rsidRPr="00B13E0B">
        <w:rPr>
          <w:lang w:val="es-ES_tradnl"/>
        </w:rPr>
        <w:t>el proyecto no conozca alguno de los parámetros de operación debe referirse a la</w:t>
      </w:r>
      <w:r w:rsidRPr="00B13E0B">
        <w:rPr>
          <w:lang w:val="es-ES_tradnl"/>
        </w:rPr>
        <w:t xml:space="preserve"> Tabla 2</w:t>
      </w:r>
      <w:r w:rsidR="00745D9F" w:rsidRPr="00B13E0B">
        <w:rPr>
          <w:lang w:val="es-ES_tradnl"/>
        </w:rPr>
        <w:t>8</w:t>
      </w:r>
      <w:r w:rsidRPr="00B13E0B">
        <w:rPr>
          <w:lang w:val="es-ES_tradnl"/>
        </w:rPr>
        <w:t xml:space="preserve"> que</w:t>
      </w:r>
      <w:r w:rsidR="00D61183" w:rsidRPr="00B13E0B">
        <w:rPr>
          <w:lang w:val="es-ES_tradnl"/>
        </w:rPr>
        <w:t xml:space="preserve"> contiene un listado de parámetros sugeridos.</w:t>
      </w:r>
    </w:p>
    <w:p w14:paraId="51BBFC7C" w14:textId="77777777" w:rsidR="00F46969" w:rsidRPr="00B13E0B" w:rsidRDefault="00F46969" w:rsidP="00D61183">
      <w:pPr>
        <w:jc w:val="both"/>
        <w:rPr>
          <w:lang w:val="es-ES_tradnl"/>
        </w:rPr>
      </w:pPr>
    </w:p>
    <w:p w14:paraId="33D20C0C" w14:textId="77777777" w:rsidR="00D61183" w:rsidRPr="00B13E0B" w:rsidRDefault="00B13CB9" w:rsidP="00D61183">
      <w:pPr>
        <w:pStyle w:val="Descripcin"/>
        <w:rPr>
          <w:rFonts w:ascii="Arial" w:hAnsi="Arial"/>
          <w:b w:val="0"/>
          <w:color w:val="auto"/>
          <w:sz w:val="20"/>
          <w:szCs w:val="20"/>
          <w:lang w:val="es-ES_tradnl"/>
        </w:rPr>
      </w:pPr>
      <w:bookmarkStart w:id="195" w:name="_Ref504338802"/>
      <w:bookmarkStart w:id="196" w:name="_Toc528658728"/>
      <w:r w:rsidRPr="00B13E0B">
        <w:rPr>
          <w:rFonts w:ascii="Arial" w:hAnsi="Arial"/>
          <w:b w:val="0"/>
          <w:color w:val="auto"/>
          <w:sz w:val="20"/>
          <w:szCs w:val="20"/>
          <w:lang w:val="es-ES_tradnl"/>
        </w:rPr>
        <w:t xml:space="preserve">Tabla </w:t>
      </w:r>
      <w:bookmarkEnd w:id="195"/>
      <w:r w:rsidR="001F3C5C" w:rsidRPr="00B13E0B">
        <w:rPr>
          <w:rFonts w:ascii="Arial" w:hAnsi="Arial"/>
          <w:b w:val="0"/>
          <w:color w:val="auto"/>
          <w:sz w:val="20"/>
          <w:szCs w:val="20"/>
          <w:lang w:val="es-ES_tradnl"/>
        </w:rPr>
        <w:t xml:space="preserve">28. </w:t>
      </w:r>
      <w:r w:rsidR="00D61183" w:rsidRPr="00B13E0B">
        <w:rPr>
          <w:rFonts w:ascii="Arial" w:hAnsi="Arial"/>
          <w:b w:val="0"/>
          <w:color w:val="auto"/>
          <w:sz w:val="20"/>
          <w:szCs w:val="20"/>
          <w:lang w:val="es-ES_tradnl"/>
        </w:rPr>
        <w:t xml:space="preserve">Parámetros sugeridos del edificio del caso de diseño </w:t>
      </w:r>
      <w:r w:rsidR="008A2FB9" w:rsidRPr="00B13E0B">
        <w:rPr>
          <w:rFonts w:ascii="Arial" w:hAnsi="Arial"/>
          <w:b w:val="0"/>
          <w:color w:val="auto"/>
          <w:sz w:val="20"/>
          <w:szCs w:val="20"/>
          <w:lang w:val="es-ES_tradnl"/>
        </w:rPr>
        <w:t>h</w:t>
      </w:r>
      <w:r w:rsidR="00D61183" w:rsidRPr="00B13E0B">
        <w:rPr>
          <w:rFonts w:ascii="Arial" w:hAnsi="Arial"/>
          <w:b w:val="0"/>
          <w:color w:val="auto"/>
          <w:sz w:val="20"/>
          <w:szCs w:val="20"/>
          <w:lang w:val="es-ES_tradnl"/>
        </w:rPr>
        <w:t>ospitales</w:t>
      </w:r>
      <w:bookmarkEnd w:id="196"/>
    </w:p>
    <w:tbl>
      <w:tblPr>
        <w:tblW w:w="552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148"/>
        <w:gridCol w:w="3378"/>
      </w:tblGrid>
      <w:tr w:rsidR="00D61183" w:rsidRPr="00B13E0B" w14:paraId="45A53878" w14:textId="77777777" w:rsidTr="00D61183">
        <w:trPr>
          <w:trHeight w:val="241"/>
          <w:jc w:val="center"/>
        </w:trPr>
        <w:tc>
          <w:tcPr>
            <w:tcW w:w="2148" w:type="dxa"/>
            <w:hideMark/>
          </w:tcPr>
          <w:p w14:paraId="1C24EA86"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4F45D911"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D61183" w:rsidRPr="00B13E0B" w14:paraId="2CABDBDC" w14:textId="77777777" w:rsidTr="00D61183">
        <w:trPr>
          <w:trHeight w:val="682"/>
          <w:jc w:val="center"/>
        </w:trPr>
        <w:tc>
          <w:tcPr>
            <w:tcW w:w="2148" w:type="dxa"/>
            <w:hideMark/>
          </w:tcPr>
          <w:p w14:paraId="6E741E85"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hideMark/>
          </w:tcPr>
          <w:p w14:paraId="77C3C6BB"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Desde 00:00 hasta 24:0060%</w:t>
            </w:r>
          </w:p>
        </w:tc>
      </w:tr>
      <w:tr w:rsidR="00D61183" w:rsidRPr="00B13E0B" w14:paraId="2ACE407B" w14:textId="77777777" w:rsidTr="00D61183">
        <w:trPr>
          <w:trHeight w:val="299"/>
          <w:jc w:val="center"/>
        </w:trPr>
        <w:tc>
          <w:tcPr>
            <w:tcW w:w="2148" w:type="dxa"/>
            <w:hideMark/>
          </w:tcPr>
          <w:p w14:paraId="581E5E5D"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tcPr>
          <w:p w14:paraId="2016EEA7" w14:textId="77777777" w:rsidR="00D61183" w:rsidRPr="00B13E0B" w:rsidRDefault="00D61183" w:rsidP="00D61183">
            <w:pPr>
              <w:jc w:val="both"/>
              <w:rPr>
                <w:rFonts w:eastAsia="Times New Roman"/>
                <w:sz w:val="20"/>
                <w:szCs w:val="20"/>
                <w:lang w:val="es-ES_tradnl" w:eastAsia="es-ES"/>
              </w:rPr>
            </w:pPr>
            <w:r w:rsidRPr="00B13E0B">
              <w:rPr>
                <w:sz w:val="20"/>
                <w:szCs w:val="20"/>
                <w:lang w:val="es-ES_tradnl"/>
              </w:rPr>
              <w:t>Consultar NSR10</w:t>
            </w:r>
          </w:p>
        </w:tc>
      </w:tr>
      <w:tr w:rsidR="00D61183" w:rsidRPr="00B13E0B" w14:paraId="7B4C6086" w14:textId="77777777" w:rsidTr="00D61183">
        <w:trPr>
          <w:trHeight w:val="372"/>
          <w:jc w:val="center"/>
        </w:trPr>
        <w:tc>
          <w:tcPr>
            <w:tcW w:w="2148" w:type="dxa"/>
            <w:hideMark/>
          </w:tcPr>
          <w:p w14:paraId="458C70E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tcPr>
          <w:p w14:paraId="37D4D71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10</w:t>
            </w:r>
            <w:r w:rsidR="008C2D35" w:rsidRPr="00B13E0B">
              <w:rPr>
                <w:rFonts w:eastAsia="Times New Roman"/>
                <w:sz w:val="20"/>
                <w:szCs w:val="20"/>
                <w:lang w:val="es-ES_tradnl" w:eastAsia="es-ES"/>
              </w:rPr>
              <w:t>,</w:t>
            </w:r>
            <w:r w:rsidRPr="00B13E0B">
              <w:rPr>
                <w:rFonts w:eastAsia="Times New Roman"/>
                <w:sz w:val="20"/>
                <w:szCs w:val="20"/>
                <w:lang w:val="es-ES_tradnl" w:eastAsia="es-ES"/>
              </w:rPr>
              <w:t>76 W/m</w:t>
            </w:r>
            <w:r w:rsidRPr="00B13E0B">
              <w:rPr>
                <w:rFonts w:eastAsia="Times New Roman"/>
                <w:sz w:val="20"/>
                <w:szCs w:val="20"/>
                <w:vertAlign w:val="superscript"/>
                <w:lang w:val="es-ES_tradnl" w:eastAsia="es-ES"/>
              </w:rPr>
              <w:t>2</w:t>
            </w:r>
          </w:p>
        </w:tc>
      </w:tr>
      <w:tr w:rsidR="00D61183" w:rsidRPr="00B13E0B" w14:paraId="2FFB4D67" w14:textId="77777777" w:rsidTr="00D61183">
        <w:trPr>
          <w:trHeight w:val="420"/>
          <w:jc w:val="center"/>
        </w:trPr>
        <w:tc>
          <w:tcPr>
            <w:tcW w:w="2148" w:type="dxa"/>
            <w:hideMark/>
          </w:tcPr>
          <w:p w14:paraId="3C1FE659"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tcPr>
          <w:p w14:paraId="2ED4ACF0"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18</w:t>
            </w:r>
            <w:r w:rsidR="008C2D35" w:rsidRPr="00B13E0B">
              <w:rPr>
                <w:rFonts w:eastAsia="Times New Roman"/>
                <w:sz w:val="20"/>
                <w:szCs w:val="20"/>
                <w:lang w:val="es-ES_tradnl" w:eastAsia="es-ES"/>
              </w:rPr>
              <w:t>,</w:t>
            </w:r>
            <w:r w:rsidRPr="00B13E0B">
              <w:rPr>
                <w:rFonts w:eastAsia="Times New Roman"/>
                <w:sz w:val="20"/>
                <w:szCs w:val="20"/>
                <w:lang w:val="es-ES_tradnl" w:eastAsia="es-ES"/>
              </w:rPr>
              <w:t>5</w:t>
            </w:r>
            <w:r w:rsidR="008C2D35" w:rsidRPr="00B13E0B">
              <w:rPr>
                <w:rFonts w:eastAsia="Times New Roman"/>
                <w:sz w:val="20"/>
                <w:szCs w:val="20"/>
                <w:lang w:val="es-ES_tradnl" w:eastAsia="es-ES"/>
              </w:rPr>
              <w:t xml:space="preserve"> °C-</w:t>
            </w:r>
            <w:r w:rsidRPr="00B13E0B">
              <w:rPr>
                <w:rFonts w:eastAsia="Times New Roman"/>
                <w:sz w:val="20"/>
                <w:szCs w:val="20"/>
                <w:lang w:val="es-ES_tradnl" w:eastAsia="es-ES"/>
              </w:rPr>
              <w:t xml:space="preserve"> 24</w:t>
            </w:r>
            <w:r w:rsidR="008C2D35" w:rsidRPr="00B13E0B">
              <w:rPr>
                <w:rFonts w:eastAsia="Times New Roman"/>
                <w:sz w:val="20"/>
                <w:szCs w:val="20"/>
                <w:lang w:val="es-ES_tradnl" w:eastAsia="es-ES"/>
              </w:rPr>
              <w:t xml:space="preserve"> °C</w:t>
            </w:r>
          </w:p>
        </w:tc>
      </w:tr>
      <w:tr w:rsidR="00D61183" w:rsidRPr="00B13E0B" w14:paraId="7B85C5BF" w14:textId="77777777" w:rsidTr="00D61183">
        <w:trPr>
          <w:trHeight w:val="598"/>
          <w:jc w:val="center"/>
        </w:trPr>
        <w:tc>
          <w:tcPr>
            <w:tcW w:w="2148" w:type="dxa"/>
            <w:hideMark/>
          </w:tcPr>
          <w:p w14:paraId="56D53691"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Carga de </w:t>
            </w:r>
            <w:r w:rsidR="00E3465D" w:rsidRPr="00B13E0B">
              <w:rPr>
                <w:rFonts w:eastAsia="Times New Roman"/>
                <w:sz w:val="20"/>
                <w:szCs w:val="20"/>
                <w:lang w:val="es-ES_tradnl" w:eastAsia="es-ES"/>
              </w:rPr>
              <w:t>i</w:t>
            </w:r>
            <w:r w:rsidRPr="00B13E0B">
              <w:rPr>
                <w:rFonts w:eastAsia="Times New Roman"/>
                <w:sz w:val="20"/>
                <w:szCs w:val="20"/>
                <w:lang w:val="es-ES_tradnl" w:eastAsia="es-ES"/>
              </w:rPr>
              <w:t>luminación interior</w:t>
            </w:r>
          </w:p>
        </w:tc>
        <w:tc>
          <w:tcPr>
            <w:tcW w:w="3378" w:type="dxa"/>
            <w:noWrap/>
          </w:tcPr>
          <w:p w14:paraId="4C9B43D3"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14,82 W/m</w:t>
            </w:r>
            <w:r w:rsidRPr="00B13E0B">
              <w:rPr>
                <w:rFonts w:eastAsia="Times New Roman"/>
                <w:sz w:val="20"/>
                <w:szCs w:val="20"/>
                <w:vertAlign w:val="superscript"/>
                <w:lang w:val="es-ES_tradnl" w:eastAsia="es-ES"/>
              </w:rPr>
              <w:t>2</w:t>
            </w:r>
          </w:p>
        </w:tc>
      </w:tr>
    </w:tbl>
    <w:p w14:paraId="56003742"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6154B704" w14:textId="77777777" w:rsidR="00D61183" w:rsidRPr="00B13E0B" w:rsidRDefault="00D61183" w:rsidP="00D61183">
      <w:pPr>
        <w:jc w:val="both"/>
        <w:rPr>
          <w:lang w:val="es-ES_tradnl"/>
        </w:rPr>
      </w:pPr>
    </w:p>
    <w:p w14:paraId="09FDFEB4" w14:textId="77777777" w:rsidR="00F647E2" w:rsidRPr="00B13E0B" w:rsidRDefault="008142E9" w:rsidP="00F647E2">
      <w:pPr>
        <w:jc w:val="both"/>
        <w:rPr>
          <w:u w:val="single"/>
          <w:lang w:val="es-ES_tradnl"/>
        </w:rPr>
      </w:pPr>
      <w:r w:rsidRPr="00B13E0B">
        <w:rPr>
          <w:lang w:val="es-ES_tradnl"/>
        </w:rPr>
        <w:t>Consideraciones especiales sobre el cálculo en el caso de diseño</w:t>
      </w:r>
    </w:p>
    <w:p w14:paraId="70210898" w14:textId="77777777" w:rsidR="00B34052" w:rsidRPr="00B13E0B" w:rsidRDefault="00B34052" w:rsidP="00CB2286">
      <w:pPr>
        <w:pStyle w:val="Prrafodelista"/>
        <w:ind w:left="0"/>
        <w:jc w:val="both"/>
        <w:rPr>
          <w:lang w:val="es-ES_tradnl"/>
        </w:rPr>
      </w:pPr>
    </w:p>
    <w:p w14:paraId="3E539AD1" w14:textId="77777777" w:rsidR="00F647E2" w:rsidRPr="00B13E0B" w:rsidRDefault="00692E79" w:rsidP="00CB2286">
      <w:pPr>
        <w:pStyle w:val="Prrafodelista"/>
        <w:ind w:left="0"/>
        <w:jc w:val="both"/>
        <w:rPr>
          <w:lang w:val="es-ES_tradnl"/>
        </w:rPr>
      </w:pPr>
      <w:r w:rsidRPr="00B13E0B">
        <w:rPr>
          <w:lang w:val="es-ES_tradnl"/>
        </w:rPr>
        <w:t xml:space="preserve">- </w:t>
      </w:r>
      <w:r w:rsidR="00F647E2" w:rsidRPr="00B13E0B">
        <w:rPr>
          <w:lang w:val="es-ES_tradnl"/>
        </w:rPr>
        <w:t>Para proyectos con ventilación natural como estrategia de ahorro del caso de diseño</w:t>
      </w:r>
    </w:p>
    <w:p w14:paraId="28671779" w14:textId="77777777" w:rsidR="00692E79" w:rsidRPr="00B13E0B" w:rsidRDefault="00692E79" w:rsidP="00D61183">
      <w:pPr>
        <w:jc w:val="both"/>
        <w:rPr>
          <w:lang w:val="es-ES_tradnl"/>
        </w:rPr>
      </w:pPr>
    </w:p>
    <w:p w14:paraId="15FC44BE" w14:textId="77777777" w:rsidR="00D61183" w:rsidRPr="00B13E0B" w:rsidRDefault="00F647E2" w:rsidP="00D61183">
      <w:pPr>
        <w:jc w:val="both"/>
        <w:rPr>
          <w:lang w:val="es-ES_tradnl"/>
        </w:rPr>
      </w:pPr>
      <w:r w:rsidRPr="00B13E0B">
        <w:rPr>
          <w:lang w:val="es-ES_tradnl"/>
        </w:rPr>
        <w:t>Se debe</w:t>
      </w:r>
      <w:r w:rsidR="00D61183" w:rsidRPr="00B13E0B">
        <w:rPr>
          <w:lang w:val="es-ES_tradnl"/>
        </w:rPr>
        <w:t xml:space="preserve"> realizar una simulación multizona que permita evaluar el desempeño de la </w:t>
      </w:r>
      <w:r w:rsidR="00371D07" w:rsidRPr="00B13E0B">
        <w:rPr>
          <w:lang w:val="es-ES_tradnl"/>
        </w:rPr>
        <w:t>ventilación</w:t>
      </w:r>
      <w:r w:rsidR="00D61183" w:rsidRPr="00B13E0B">
        <w:rPr>
          <w:lang w:val="es-ES_tradnl"/>
        </w:rPr>
        <w:t xml:space="preserve"> natural en la edificación. Teniendo en cuenta que el diseño del sistema de ventilación natural puede no proveer confort en todos los momentos, es necesario incluir un sistema virtual de aire acondicionado</w:t>
      </w:r>
      <w:r w:rsidR="00E3465D" w:rsidRPr="00B13E0B">
        <w:rPr>
          <w:lang w:val="es-ES_tradnl"/>
        </w:rPr>
        <w:t>, que</w:t>
      </w:r>
      <w:r w:rsidR="00D61183" w:rsidRPr="00B13E0B">
        <w:rPr>
          <w:lang w:val="es-ES_tradnl"/>
        </w:rPr>
        <w:t xml:space="preserve"> corresponde al mismo sistema de aire acondicionado de la línea base del apéndice G del ASHRAE 90.1 2016, pero </w:t>
      </w:r>
      <w:r w:rsidR="00E3465D" w:rsidRPr="00B13E0B">
        <w:rPr>
          <w:lang w:val="es-ES_tradnl"/>
        </w:rPr>
        <w:t>e</w:t>
      </w:r>
      <w:r w:rsidR="00D61183" w:rsidRPr="00B13E0B">
        <w:rPr>
          <w:lang w:val="es-ES_tradnl"/>
        </w:rPr>
        <w:t>ste s</w:t>
      </w:r>
      <w:r w:rsidR="00E3465D" w:rsidRPr="00B13E0B">
        <w:rPr>
          <w:lang w:val="es-ES_tradnl"/>
        </w:rPr>
        <w:t>o</w:t>
      </w:r>
      <w:r w:rsidR="00D61183" w:rsidRPr="00B13E0B">
        <w:rPr>
          <w:lang w:val="es-ES_tradnl"/>
        </w:rPr>
        <w:t>lo se encenderá cuando la ventilación natural no pueda garantizar que los espacios se encuentren dentro del rango de confort establecido.</w:t>
      </w:r>
    </w:p>
    <w:p w14:paraId="09E5E0F4" w14:textId="77777777" w:rsidR="00692E79" w:rsidRPr="00B13E0B" w:rsidRDefault="00692E79" w:rsidP="00D61183">
      <w:pPr>
        <w:jc w:val="both"/>
        <w:rPr>
          <w:lang w:val="es-ES_tradnl"/>
        </w:rPr>
      </w:pPr>
    </w:p>
    <w:p w14:paraId="52F39F65" w14:textId="77777777" w:rsidR="00D61183" w:rsidRPr="00B13E0B" w:rsidRDefault="00EF266A" w:rsidP="00D61183">
      <w:pPr>
        <w:jc w:val="both"/>
        <w:rPr>
          <w:lang w:val="es-ES_tradnl"/>
        </w:rPr>
      </w:pPr>
      <w:r w:rsidRPr="00B13E0B">
        <w:rPr>
          <w:lang w:val="es-ES_tradnl"/>
        </w:rPr>
        <w:t>De esta forma</w:t>
      </w:r>
      <w:r w:rsidR="00D61183" w:rsidRPr="00B13E0B">
        <w:rPr>
          <w:lang w:val="es-ES_tradnl"/>
        </w:rPr>
        <w:t>, para que el proyecto pueda tomar ahorro del sistema de ventilación natural, debe realizar un modelo energético con un sistema híbrido de aire acondicionado, con ventilación natural y sistema virtual de la línea base tal y como se explic</w:t>
      </w:r>
      <w:r w:rsidR="00E3465D" w:rsidRPr="00B13E0B">
        <w:rPr>
          <w:lang w:val="es-ES_tradnl"/>
        </w:rPr>
        <w:t>ó</w:t>
      </w:r>
      <w:r w:rsidR="00D61183" w:rsidRPr="00B13E0B">
        <w:rPr>
          <w:lang w:val="es-ES_tradnl"/>
        </w:rPr>
        <w:t xml:space="preserve"> anteriormente. </w:t>
      </w:r>
      <w:r w:rsidR="00E3465D" w:rsidRPr="00B13E0B">
        <w:rPr>
          <w:lang w:val="es-ES_tradnl"/>
        </w:rPr>
        <w:t>Además,</w:t>
      </w:r>
      <w:r w:rsidR="00D61183" w:rsidRPr="00B13E0B">
        <w:rPr>
          <w:lang w:val="es-ES_tradnl"/>
        </w:rPr>
        <w:t xml:space="preserve"> es importante que este modelo también cumpla con la condición del apéndice G del estándar 90.1 de 2016 de tener máximo 300 horas fuera del rango de confort al año.</w:t>
      </w:r>
    </w:p>
    <w:p w14:paraId="6736CCB7" w14:textId="77777777" w:rsidR="008A2FB9" w:rsidRPr="00B13E0B" w:rsidRDefault="008A2FB9" w:rsidP="00D61183">
      <w:pPr>
        <w:jc w:val="both"/>
        <w:rPr>
          <w:lang w:val="es-ES_tradnl"/>
        </w:rPr>
      </w:pPr>
    </w:p>
    <w:p w14:paraId="3C587F51" w14:textId="77777777" w:rsidR="00745D9F" w:rsidRPr="00B13E0B" w:rsidRDefault="00D61183" w:rsidP="00D61183">
      <w:pPr>
        <w:jc w:val="both"/>
        <w:rPr>
          <w:lang w:val="es-ES_tradnl"/>
        </w:rPr>
      </w:pPr>
      <w:r w:rsidRPr="00B13E0B">
        <w:rPr>
          <w:lang w:val="es-ES_tradnl"/>
        </w:rPr>
        <w:t>En caso de que el programa de simulación usado no permita modelar un sistema h</w:t>
      </w:r>
      <w:r w:rsidR="00E3465D" w:rsidRPr="00B13E0B">
        <w:rPr>
          <w:lang w:val="es-ES_tradnl"/>
        </w:rPr>
        <w:t>í</w:t>
      </w:r>
      <w:r w:rsidRPr="00B13E0B">
        <w:rPr>
          <w:lang w:val="es-ES_tradnl"/>
        </w:rPr>
        <w:t xml:space="preserve">brido, es necesario seguir una metodología de modelamiento especial. </w:t>
      </w:r>
      <w:r w:rsidR="0062572A" w:rsidRPr="00B13E0B">
        <w:rPr>
          <w:lang w:val="es-ES_tradnl"/>
        </w:rPr>
        <w:t>Primero debe establecerse</w:t>
      </w:r>
      <w:r w:rsidRPr="00B13E0B">
        <w:rPr>
          <w:lang w:val="es-ES_tradnl"/>
        </w:rPr>
        <w:t xml:space="preserve"> en qu</w:t>
      </w:r>
      <w:r w:rsidR="00E3465D" w:rsidRPr="00B13E0B">
        <w:rPr>
          <w:lang w:val="es-ES_tradnl"/>
        </w:rPr>
        <w:t>é</w:t>
      </w:r>
      <w:r w:rsidRPr="00B13E0B">
        <w:rPr>
          <w:lang w:val="es-ES_tradnl"/>
        </w:rPr>
        <w:t xml:space="preserve"> momentos del día la ventilación natural</w:t>
      </w:r>
      <w:r w:rsidR="00E3465D" w:rsidRPr="00B13E0B">
        <w:rPr>
          <w:lang w:val="es-ES_tradnl"/>
        </w:rPr>
        <w:t xml:space="preserve"> puede</w:t>
      </w:r>
      <w:r w:rsidRPr="00B13E0B">
        <w:rPr>
          <w:lang w:val="es-ES_tradnl"/>
        </w:rPr>
        <w:t xml:space="preserve"> garantizar confort térmico en los espacios. Este análisis puede </w:t>
      </w:r>
      <w:r w:rsidR="00E3465D" w:rsidRPr="00B13E0B">
        <w:rPr>
          <w:lang w:val="es-ES_tradnl"/>
        </w:rPr>
        <w:t>hacerse</w:t>
      </w:r>
      <w:r w:rsidRPr="00B13E0B">
        <w:rPr>
          <w:lang w:val="es-ES_tradnl"/>
        </w:rPr>
        <w:t xml:space="preserv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2A19236A" w14:textId="77777777" w:rsidR="00745D9F" w:rsidRPr="00B13E0B" w:rsidRDefault="00745D9F" w:rsidP="00D61183">
      <w:pPr>
        <w:jc w:val="both"/>
        <w:rPr>
          <w:lang w:val="es-ES_tradnl"/>
        </w:rPr>
      </w:pPr>
    </w:p>
    <w:p w14:paraId="21705CF2" w14:textId="77777777" w:rsidR="008E23A1" w:rsidRPr="00B13E0B" w:rsidRDefault="00D61183" w:rsidP="00D61183">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w:t>
      </w:r>
      <w:r w:rsidRPr="00B13E0B">
        <w:rPr>
          <w:lang w:val="es-ES_tradnl"/>
        </w:rPr>
        <w:lastRenderedPageBreak/>
        <w:t>la ventilación natural no garantiza confort y no está disponible. De esta manera puede obtenerse el consumo energético anual de la edificación.</w:t>
      </w:r>
    </w:p>
    <w:p w14:paraId="6EAA75AB" w14:textId="77777777" w:rsidR="00692E79" w:rsidRPr="00B13E0B" w:rsidRDefault="00692E79" w:rsidP="00692E79">
      <w:pPr>
        <w:pStyle w:val="Prrafodelista"/>
        <w:ind w:left="0"/>
        <w:jc w:val="both"/>
        <w:rPr>
          <w:lang w:val="es-ES_tradnl"/>
        </w:rPr>
      </w:pPr>
    </w:p>
    <w:p w14:paraId="1C712572" w14:textId="77777777" w:rsidR="00020EC9" w:rsidRPr="00B13E0B" w:rsidRDefault="00692E79" w:rsidP="00692E79">
      <w:pPr>
        <w:pStyle w:val="Prrafodelista"/>
        <w:ind w:left="0"/>
        <w:jc w:val="both"/>
        <w:rPr>
          <w:lang w:val="es-ES_tradnl"/>
        </w:rPr>
      </w:pPr>
      <w:r w:rsidRPr="00B13E0B">
        <w:rPr>
          <w:lang w:val="es-ES_tradnl"/>
        </w:rPr>
        <w:t xml:space="preserve">- </w:t>
      </w:r>
      <w:r w:rsidR="00020EC9" w:rsidRPr="00B13E0B">
        <w:rPr>
          <w:lang w:val="es-ES_tradnl"/>
        </w:rPr>
        <w:t xml:space="preserve">Para proyectos con variadores de velocidad en los equipos de presión para suministro de agua potable como estrategia de ahorro en el caso de diseño </w:t>
      </w:r>
    </w:p>
    <w:p w14:paraId="3BB657DD" w14:textId="77777777" w:rsidR="00692E79" w:rsidRPr="00B13E0B" w:rsidRDefault="00692E79" w:rsidP="00CB2286">
      <w:pPr>
        <w:pStyle w:val="Prrafodelista"/>
        <w:ind w:left="0"/>
        <w:jc w:val="both"/>
        <w:rPr>
          <w:lang w:val="es-ES_tradnl"/>
        </w:rPr>
      </w:pPr>
    </w:p>
    <w:p w14:paraId="5D557DC5" w14:textId="77777777" w:rsidR="00020EC9" w:rsidRPr="00B13E0B" w:rsidRDefault="00020EC9" w:rsidP="00020EC9">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w:t>
      </w:r>
      <w:r w:rsidR="00B85D69" w:rsidRPr="00B13E0B">
        <w:rPr>
          <w:lang w:val="es-ES_tradnl"/>
        </w:rPr>
        <w:t xml:space="preserve">estará </w:t>
      </w:r>
      <w:r w:rsidRPr="00B13E0B">
        <w:rPr>
          <w:lang w:val="es-ES_tradnl"/>
        </w:rPr>
        <w:t xml:space="preserve">determinado por el proveedor del equipo dependiendo de las características propias de cada proyecto. </w:t>
      </w:r>
    </w:p>
    <w:p w14:paraId="33C6C928" w14:textId="77777777" w:rsidR="00D61183" w:rsidRPr="00B13E0B" w:rsidRDefault="00D61183" w:rsidP="00D61183">
      <w:pPr>
        <w:jc w:val="both"/>
        <w:rPr>
          <w:lang w:val="es-ES_tradnl"/>
        </w:rPr>
      </w:pPr>
    </w:p>
    <w:p w14:paraId="6C1FCE28" w14:textId="77777777" w:rsidR="00D61183" w:rsidRPr="00B13E0B" w:rsidRDefault="00D61183" w:rsidP="00D61183">
      <w:pPr>
        <w:jc w:val="both"/>
        <w:rPr>
          <w:lang w:val="es-ES_tradnl"/>
        </w:rPr>
      </w:pPr>
      <w:r w:rsidRPr="00B63095">
        <w:rPr>
          <w:b/>
          <w:lang w:val="es-ES_tradnl"/>
        </w:rPr>
        <w:t xml:space="preserve">Paso </w:t>
      </w:r>
      <w:r w:rsidR="00EF7E75">
        <w:rPr>
          <w:b/>
          <w:lang w:val="es-ES_tradnl"/>
        </w:rPr>
        <w:t>4</w:t>
      </w:r>
      <w:r w:rsidRPr="00B13E0B">
        <w:rPr>
          <w:lang w:val="es-ES_tradnl"/>
        </w:rPr>
        <w:t xml:space="preserve">. Comparar el </w:t>
      </w:r>
      <w:r w:rsidR="00EF7E75">
        <w:rPr>
          <w:lang w:val="es-ES_tradnl"/>
        </w:rPr>
        <w:t>consumo</w:t>
      </w:r>
      <w:r w:rsidRPr="00B13E0B">
        <w:rPr>
          <w:lang w:val="es-ES_tradnl"/>
        </w:rPr>
        <w:t xml:space="preserve"> de la línea base ajustada y del caso de diseño para evaluar el ahorro energético</w:t>
      </w:r>
    </w:p>
    <w:p w14:paraId="1B34D170" w14:textId="77777777" w:rsidR="00692E79" w:rsidRPr="00B13E0B" w:rsidRDefault="00692E79" w:rsidP="00D61183">
      <w:pPr>
        <w:jc w:val="both"/>
        <w:rPr>
          <w:lang w:val="es-ES_tradnl"/>
        </w:rPr>
      </w:pPr>
    </w:p>
    <w:p w14:paraId="545387BC" w14:textId="77777777" w:rsidR="00D61183" w:rsidRPr="00B13E0B" w:rsidRDefault="00D61183" w:rsidP="00D61183">
      <w:pPr>
        <w:jc w:val="both"/>
        <w:rPr>
          <w:lang w:val="es-ES_tradnl"/>
        </w:rPr>
      </w:pPr>
      <w:r w:rsidRPr="00B13E0B">
        <w:rPr>
          <w:lang w:val="es-ES_tradnl"/>
        </w:rPr>
        <w:t>El equipo del proyecto debe usar la ecuación 4 para determinar el ahorro energético del edificio con respecto a la línea base ajustada.</w:t>
      </w:r>
    </w:p>
    <w:p w14:paraId="238B0D2B" w14:textId="77777777" w:rsidR="00D61183" w:rsidRPr="00B13E0B" w:rsidRDefault="00D61183" w:rsidP="00D61183">
      <w:pPr>
        <w:jc w:val="both"/>
        <w:rPr>
          <w:lang w:val="es-ES_tradnl"/>
        </w:rPr>
      </w:pPr>
    </w:p>
    <w:p w14:paraId="2884E43E" w14:textId="77777777" w:rsidR="00D61183" w:rsidRPr="00B13E0B" w:rsidRDefault="0076313D" w:rsidP="00D61183">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D61183" w:rsidRPr="00B13E0B">
        <w:rPr>
          <w:lang w:val="es-ES_tradnl"/>
        </w:rPr>
        <w:t>[</w:t>
      </w:r>
      <w:r w:rsidR="00D61183" w:rsidRPr="00B13E0B">
        <w:rPr>
          <w:rFonts w:ascii="Cambria Math" w:hAnsi="Cambria Math"/>
          <w:lang w:val="es-ES_tradnl"/>
        </w:rPr>
        <w:t>Eq. 4</w:t>
      </w:r>
      <w:r w:rsidR="00D61183" w:rsidRPr="00B13E0B">
        <w:rPr>
          <w:lang w:val="es-ES_tradnl"/>
        </w:rPr>
        <w:t>]</w:t>
      </w:r>
    </w:p>
    <w:p w14:paraId="0D34EC27" w14:textId="77777777" w:rsidR="00D61183" w:rsidRPr="00B13E0B" w:rsidRDefault="00D61183" w:rsidP="00D61183">
      <w:pPr>
        <w:jc w:val="both"/>
        <w:rPr>
          <w:lang w:val="es-ES_tradnl"/>
        </w:rPr>
      </w:pPr>
    </w:p>
    <w:p w14:paraId="42544E8A" w14:textId="77777777" w:rsidR="00D61183" w:rsidRPr="00B13E0B" w:rsidRDefault="00D61183" w:rsidP="00D61183">
      <w:pPr>
        <w:jc w:val="both"/>
        <w:rPr>
          <w:lang w:val="es-ES_tradnl"/>
        </w:rPr>
      </w:pPr>
      <w:r w:rsidRPr="00B13E0B">
        <w:rPr>
          <w:lang w:val="es-ES_tradnl"/>
        </w:rPr>
        <w:t>Donde:</w:t>
      </w:r>
    </w:p>
    <w:p w14:paraId="3755CAB7" w14:textId="77777777" w:rsidR="00D61183" w:rsidRPr="00B13E0B" w:rsidRDefault="00D61183" w:rsidP="00D61183">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714EAC5D" w14:textId="77777777" w:rsidR="00D61183" w:rsidRPr="00B13E0B" w:rsidRDefault="00D61183" w:rsidP="00D61183">
      <w:pPr>
        <w:jc w:val="both"/>
        <w:rPr>
          <w:lang w:val="es-ES_tradnl"/>
        </w:rPr>
      </w:pPr>
      <w:r w:rsidRPr="00B13E0B">
        <w:rPr>
          <w:lang w:val="es-ES_tradnl"/>
        </w:rPr>
        <w:t xml:space="preserve">CCD: </w:t>
      </w:r>
      <w:r w:rsidR="00EF7E75">
        <w:rPr>
          <w:lang w:val="es-ES_tradnl"/>
        </w:rPr>
        <w:t xml:space="preserve">Consumo en kWh </w:t>
      </w:r>
      <w:r w:rsidRPr="00B13E0B">
        <w:rPr>
          <w:lang w:val="es-ES_tradnl"/>
        </w:rPr>
        <w:t>de la energía del caso de diseño</w:t>
      </w:r>
    </w:p>
    <w:p w14:paraId="72375C79" w14:textId="77777777" w:rsidR="00D61183" w:rsidRPr="00B13E0B" w:rsidRDefault="00D61183" w:rsidP="00D61183">
      <w:pPr>
        <w:jc w:val="both"/>
        <w:rPr>
          <w:lang w:val="es-ES_tradnl"/>
        </w:rPr>
      </w:pPr>
      <w:r w:rsidRPr="00B13E0B">
        <w:rPr>
          <w:lang w:val="es-ES_tradnl"/>
        </w:rPr>
        <w:t xml:space="preserve">CLBA: </w:t>
      </w:r>
      <w:r w:rsidR="00EF7E75">
        <w:rPr>
          <w:lang w:val="es-ES_tradnl"/>
        </w:rPr>
        <w:t>Consumo en kWh de l</w:t>
      </w:r>
      <w:r w:rsidRPr="00B13E0B">
        <w:rPr>
          <w:lang w:val="es-ES_tradnl"/>
        </w:rPr>
        <w:t>a energía de la línea base ajustada</w:t>
      </w:r>
    </w:p>
    <w:p w14:paraId="50E3955A" w14:textId="77777777" w:rsidR="00D61183" w:rsidRPr="00B13E0B" w:rsidRDefault="00D61183" w:rsidP="00D61183">
      <w:pPr>
        <w:jc w:val="both"/>
        <w:rPr>
          <w:lang w:val="es-ES_tradnl"/>
        </w:rPr>
      </w:pPr>
    </w:p>
    <w:p w14:paraId="45E5803A" w14:textId="77777777" w:rsidR="00020EC9" w:rsidRPr="00B13E0B" w:rsidRDefault="00020EC9" w:rsidP="00020EC9">
      <w:pPr>
        <w:jc w:val="both"/>
        <w:rPr>
          <w:lang w:val="es-ES_tradnl"/>
        </w:rPr>
      </w:pPr>
      <w:r w:rsidRPr="00B13E0B">
        <w:rPr>
          <w:lang w:val="es-ES_tradnl"/>
        </w:rPr>
        <w:t xml:space="preserve">Luego de realizar el cálculo anterior se debe comparar el ahorro obtenido con el ahorro requerido obligatorio para la tipología </w:t>
      </w:r>
      <w:r w:rsidR="0047279C" w:rsidRPr="00B13E0B">
        <w:rPr>
          <w:lang w:val="es-ES_tradnl"/>
        </w:rPr>
        <w:t>H</w:t>
      </w:r>
      <w:r w:rsidRPr="00B13E0B">
        <w:rPr>
          <w:lang w:val="es-ES_tradnl"/>
        </w:rPr>
        <w:t>ospitales</w:t>
      </w:r>
      <w:r w:rsidRPr="00B13E0B">
        <w:rPr>
          <w:rStyle w:val="Refdenotaalpie"/>
          <w:lang w:val="es-ES_tradnl"/>
        </w:rPr>
        <w:footnoteReference w:id="14"/>
      </w:r>
      <w:r w:rsidR="0047279C" w:rsidRPr="00B13E0B">
        <w:rPr>
          <w:lang w:val="es-ES_tradnl"/>
        </w:rPr>
        <w:t>con base en</w:t>
      </w:r>
      <w:r w:rsidRPr="00B13E0B">
        <w:rPr>
          <w:lang w:val="es-ES_tradnl"/>
        </w:rPr>
        <w:t xml:space="preserve"> la ecuación 5:</w:t>
      </w:r>
    </w:p>
    <w:p w14:paraId="10750571" w14:textId="77777777" w:rsidR="00D61183" w:rsidRPr="00B13E0B" w:rsidRDefault="00D61183" w:rsidP="00D61183">
      <w:pPr>
        <w:jc w:val="both"/>
        <w:rPr>
          <w:lang w:val="es-ES_tradnl"/>
        </w:rPr>
      </w:pPr>
    </w:p>
    <w:p w14:paraId="745E87C1" w14:textId="77777777" w:rsidR="00D61183" w:rsidRPr="00B13E0B" w:rsidRDefault="0076313D" w:rsidP="00D61183">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D61183" w:rsidRPr="00B13E0B">
        <w:rPr>
          <w:lang w:val="es-ES_tradnl"/>
        </w:rPr>
        <w:t>[</w:t>
      </w:r>
      <w:r w:rsidR="00D61183" w:rsidRPr="00B13E0B">
        <w:rPr>
          <w:rFonts w:ascii="Cambria Math" w:hAnsi="Cambria Math"/>
          <w:lang w:val="es-ES_tradnl"/>
        </w:rPr>
        <w:t>Eq. 5</w:t>
      </w:r>
      <w:r w:rsidR="00D61183" w:rsidRPr="00B13E0B">
        <w:rPr>
          <w:lang w:val="es-ES_tradnl"/>
        </w:rPr>
        <w:t>]</w:t>
      </w:r>
    </w:p>
    <w:p w14:paraId="698AF0CB" w14:textId="77777777" w:rsidR="00D61183" w:rsidRPr="00B13E0B" w:rsidRDefault="00D61183" w:rsidP="00D61183">
      <w:pPr>
        <w:jc w:val="both"/>
        <w:rPr>
          <w:lang w:val="es-ES_tradnl"/>
        </w:rPr>
      </w:pPr>
    </w:p>
    <w:p w14:paraId="12449B5A" w14:textId="77777777" w:rsidR="00D61183" w:rsidRPr="00B13E0B" w:rsidRDefault="00D61183" w:rsidP="00D61183">
      <w:pPr>
        <w:jc w:val="both"/>
        <w:rPr>
          <w:lang w:val="es-ES_tradnl"/>
        </w:rPr>
      </w:pPr>
      <w:r w:rsidRPr="00B13E0B">
        <w:rPr>
          <w:lang w:val="es-ES_tradnl"/>
        </w:rPr>
        <w:t>Donde:</w:t>
      </w:r>
    </w:p>
    <w:p w14:paraId="6D088BFB" w14:textId="77777777" w:rsidR="00D61183" w:rsidRPr="00B13E0B" w:rsidRDefault="00D61183" w:rsidP="00D61183">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7BEF168A" w14:textId="77777777" w:rsidR="00D61183" w:rsidRPr="00B13E0B" w:rsidRDefault="00D61183" w:rsidP="00D61183">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1E409DCD" w14:textId="77777777" w:rsidR="0047279C" w:rsidRPr="00B13E0B" w:rsidRDefault="0047279C" w:rsidP="00D61183">
      <w:pPr>
        <w:jc w:val="both"/>
        <w:rPr>
          <w:lang w:val="es-ES_tradnl"/>
        </w:rPr>
      </w:pPr>
    </w:p>
    <w:p w14:paraId="2FF28A14" w14:textId="77777777" w:rsidR="00D61183" w:rsidRPr="00B13E0B" w:rsidRDefault="00D61183" w:rsidP="00D61183">
      <w:pPr>
        <w:jc w:val="both"/>
        <w:rPr>
          <w:lang w:val="es-ES_tradnl"/>
        </w:rPr>
      </w:pPr>
      <w:r w:rsidRPr="00B13E0B">
        <w:rPr>
          <w:lang w:val="es-ES_tradnl"/>
        </w:rPr>
        <w:t xml:space="preserve">Para el caso de hospitales el ahorro requerido obligatorio es de </w:t>
      </w:r>
      <w:r w:rsidR="00EF7E75">
        <w:rPr>
          <w:lang w:val="es-ES_tradnl"/>
        </w:rPr>
        <w:t>18</w:t>
      </w:r>
      <w:r w:rsidRPr="00B13E0B">
        <w:rPr>
          <w:lang w:val="es-ES_tradnl"/>
        </w:rPr>
        <w:t>%</w:t>
      </w:r>
      <w:r w:rsidR="00C46D1C" w:rsidRPr="00B13E0B">
        <w:rPr>
          <w:lang w:val="es-ES_tradnl"/>
        </w:rPr>
        <w:t>.</w:t>
      </w:r>
    </w:p>
    <w:p w14:paraId="06A7FB7C" w14:textId="77777777" w:rsidR="00D61183" w:rsidRPr="00B13E0B" w:rsidRDefault="00D61183" w:rsidP="00D61183">
      <w:pPr>
        <w:jc w:val="both"/>
        <w:rPr>
          <w:lang w:val="es-ES_tradnl"/>
        </w:rPr>
      </w:pPr>
    </w:p>
    <w:p w14:paraId="75676BD5" w14:textId="77777777" w:rsidR="00D61183" w:rsidRPr="00B13E0B" w:rsidRDefault="00D61183" w:rsidP="00D61183">
      <w:pPr>
        <w:jc w:val="both"/>
        <w:rPr>
          <w:lang w:val="es-ES_tradnl"/>
        </w:rPr>
      </w:pPr>
      <w:r w:rsidRPr="00B13E0B">
        <w:rPr>
          <w:lang w:val="es-ES_tradnl"/>
        </w:rPr>
        <w:t xml:space="preserve">Nota: </w:t>
      </w:r>
      <w:r w:rsidR="0047279C" w:rsidRPr="00B13E0B">
        <w:rPr>
          <w:lang w:val="es-ES_tradnl"/>
        </w:rPr>
        <w:t>e</w:t>
      </w:r>
      <w:r w:rsidRPr="00B13E0B">
        <w:rPr>
          <w:lang w:val="es-ES_tradnl"/>
        </w:rPr>
        <w:t>l equipo del proyecto puede utilizar el método descrito en esta sección o puede utilizar un</w:t>
      </w:r>
      <w:r w:rsidR="0047279C" w:rsidRPr="00B13E0B">
        <w:rPr>
          <w:lang w:val="es-ES_tradnl"/>
        </w:rPr>
        <w:t>o</w:t>
      </w:r>
      <w:r w:rsidRPr="00B13E0B">
        <w:rPr>
          <w:lang w:val="es-ES_tradnl"/>
        </w:rPr>
        <w:t xml:space="preserve"> alternativo siempre y cuando demuestre que el ahorro obtenido por el método alternativo es igual o superior al requerido por este </w:t>
      </w:r>
      <w:r w:rsidR="001A439F" w:rsidRPr="00B13E0B">
        <w:rPr>
          <w:lang w:val="es-ES_tradnl"/>
        </w:rPr>
        <w:t>Protocolo</w:t>
      </w:r>
      <w:r w:rsidR="009B26D1" w:rsidRPr="00B13E0B">
        <w:rPr>
          <w:lang w:val="es-ES_tradnl"/>
        </w:rPr>
        <w:t>.</w:t>
      </w:r>
    </w:p>
    <w:p w14:paraId="1BA0B587" w14:textId="77777777" w:rsidR="00D61183" w:rsidRPr="00B13E0B" w:rsidRDefault="00D61183" w:rsidP="00D61183">
      <w:pPr>
        <w:jc w:val="both"/>
        <w:rPr>
          <w:lang w:val="es-ES_tradnl"/>
        </w:rPr>
      </w:pPr>
    </w:p>
    <w:p w14:paraId="7F60CC4A" w14:textId="77777777" w:rsidR="00D61183" w:rsidRPr="00B13E0B" w:rsidRDefault="00D61183" w:rsidP="00D61183">
      <w:pPr>
        <w:jc w:val="both"/>
        <w:rPr>
          <w:lang w:val="es-ES_tradnl"/>
        </w:rPr>
      </w:pPr>
      <w:r w:rsidRPr="00B63095">
        <w:rPr>
          <w:b/>
          <w:lang w:val="es-ES_tradnl"/>
        </w:rPr>
        <w:t xml:space="preserve">Paso </w:t>
      </w:r>
      <w:r w:rsidR="00EF7E75">
        <w:rPr>
          <w:b/>
          <w:lang w:val="es-ES_tradnl"/>
        </w:rPr>
        <w:t>5</w:t>
      </w:r>
      <w:r w:rsidRPr="00B13E0B">
        <w:rPr>
          <w:lang w:val="es-ES_tradnl"/>
        </w:rPr>
        <w:t>. Si no se logra el ahorro requerido</w:t>
      </w:r>
      <w:r w:rsidR="00593EEC" w:rsidRPr="00B13E0B">
        <w:rPr>
          <w:lang w:val="es-ES_tradnl"/>
        </w:rPr>
        <w:t xml:space="preserve">, iterar con nuevas medidas de eficiencia hasta lograr </w:t>
      </w:r>
      <w:r w:rsidR="0047279C" w:rsidRPr="00B13E0B">
        <w:rPr>
          <w:lang w:val="es-ES_tradnl"/>
        </w:rPr>
        <w:t>lo</w:t>
      </w:r>
      <w:r w:rsidR="00593EEC" w:rsidRPr="00B13E0B">
        <w:rPr>
          <w:lang w:val="es-ES_tradnl"/>
        </w:rPr>
        <w:t xml:space="preserve"> esperado</w:t>
      </w:r>
    </w:p>
    <w:p w14:paraId="3F8A2154" w14:textId="77777777" w:rsidR="00692E79" w:rsidRPr="00B13E0B" w:rsidRDefault="00692E79" w:rsidP="00D61183">
      <w:pPr>
        <w:jc w:val="both"/>
        <w:rPr>
          <w:lang w:val="es-ES_tradnl"/>
        </w:rPr>
      </w:pPr>
    </w:p>
    <w:p w14:paraId="312D6377" w14:textId="77777777" w:rsidR="00D61183" w:rsidRPr="00B13E0B" w:rsidRDefault="00D61183" w:rsidP="00D61183">
      <w:pPr>
        <w:jc w:val="both"/>
        <w:rPr>
          <w:lang w:val="es-ES_tradnl"/>
        </w:rPr>
      </w:pPr>
      <w:r w:rsidRPr="00B13E0B">
        <w:rPr>
          <w:lang w:val="es-ES_tradnl"/>
        </w:rPr>
        <w:lastRenderedPageBreak/>
        <w:t xml:space="preserve">En el caso de que el proyecto no logre alcanzar el ahorro requerido para la tipología, el equipo del proyecto debe buscar alternativas para mejorar el desempeño energético </w:t>
      </w:r>
      <w:r w:rsidR="0047279C" w:rsidRPr="00B13E0B">
        <w:rPr>
          <w:lang w:val="es-ES_tradnl"/>
        </w:rPr>
        <w:t>mediante</w:t>
      </w:r>
      <w:r w:rsidRPr="00B13E0B">
        <w:rPr>
          <w:lang w:val="es-ES_tradnl"/>
        </w:rPr>
        <w:t xml:space="preserve"> la implementación de medidas adicionales de eficiencia </w:t>
      </w:r>
      <w:r w:rsidR="00AC3758" w:rsidRPr="00B13E0B">
        <w:rPr>
          <w:lang w:val="es-ES_tradnl"/>
        </w:rPr>
        <w:t>energética. Para</w:t>
      </w:r>
      <w:r w:rsidRPr="00B13E0B">
        <w:rPr>
          <w:lang w:val="es-ES_tradnl"/>
        </w:rPr>
        <w:t xml:space="preserve"> esto es muy recomendable que los profesionales a cargo analicen la distribución de consumos energéticos</w:t>
      </w:r>
      <w:r w:rsidR="0047279C" w:rsidRPr="00B13E0B">
        <w:rPr>
          <w:lang w:val="es-ES_tradnl"/>
        </w:rPr>
        <w:t xml:space="preserve"> y selecciones</w:t>
      </w:r>
      <w:r w:rsidRPr="00B13E0B">
        <w:rPr>
          <w:lang w:val="es-ES_tradnl"/>
        </w:rPr>
        <w:t xml:space="preserve"> las medidas de mayor impacto energético y menor costo para la particularidad del proyecto.</w:t>
      </w:r>
    </w:p>
    <w:p w14:paraId="354D9ECD" w14:textId="77777777" w:rsidR="00D61183" w:rsidRPr="00B13E0B" w:rsidRDefault="00D61183" w:rsidP="00D61183">
      <w:pPr>
        <w:jc w:val="both"/>
        <w:rPr>
          <w:lang w:val="es-ES_tradnl"/>
        </w:rPr>
      </w:pPr>
    </w:p>
    <w:p w14:paraId="7DD1FEC1" w14:textId="77777777" w:rsidR="00D61183" w:rsidRPr="00B13E0B" w:rsidRDefault="00D61183" w:rsidP="00D61183">
      <w:pPr>
        <w:jc w:val="both"/>
        <w:rPr>
          <w:lang w:val="es-ES_tradnl"/>
        </w:rPr>
      </w:pPr>
      <w:r w:rsidRPr="00B13E0B">
        <w:rPr>
          <w:lang w:val="es-ES_tradnl"/>
        </w:rPr>
        <w:t>Todo lo anterior aplica para edificios de servicios médicos u hospitalarios.</w:t>
      </w:r>
    </w:p>
    <w:p w14:paraId="7C271B9C" w14:textId="77777777" w:rsidR="00D61183" w:rsidRPr="00B13E0B" w:rsidRDefault="00D61183" w:rsidP="00D61183">
      <w:pPr>
        <w:jc w:val="both"/>
        <w:rPr>
          <w:lang w:val="es-ES_tradnl"/>
        </w:rPr>
      </w:pPr>
    </w:p>
    <w:p w14:paraId="035B264A" w14:textId="77777777" w:rsidR="00D61183" w:rsidRPr="00B13E0B" w:rsidRDefault="00D61183" w:rsidP="00D61183">
      <w:pPr>
        <w:jc w:val="both"/>
        <w:rPr>
          <w:lang w:val="es-ES_tradnl"/>
        </w:rPr>
      </w:pPr>
      <w:r w:rsidRPr="00B63095">
        <w:rPr>
          <w:b/>
          <w:lang w:val="es-ES_tradnl"/>
        </w:rPr>
        <w:t xml:space="preserve">Paso </w:t>
      </w:r>
      <w:r w:rsidR="00EF7E75">
        <w:rPr>
          <w:b/>
          <w:lang w:val="es-ES_tradnl"/>
        </w:rPr>
        <w:t>6</w:t>
      </w:r>
      <w:r w:rsidRPr="00B13E0B">
        <w:rPr>
          <w:lang w:val="es-ES_tradnl"/>
        </w:rPr>
        <w:t>. Multiplica</w:t>
      </w:r>
      <w:r w:rsidR="00593EEC" w:rsidRPr="00B13E0B">
        <w:rPr>
          <w:lang w:val="es-ES_tradnl"/>
        </w:rPr>
        <w:t>r</w:t>
      </w:r>
      <w:r w:rsidRPr="00B13E0B">
        <w:rPr>
          <w:lang w:val="es-ES_tradnl"/>
        </w:rPr>
        <w:t xml:space="preserve"> por el factor de ajuste</w:t>
      </w:r>
      <w:r w:rsidR="00E50F75" w:rsidRPr="00B13E0B">
        <w:rPr>
          <w:lang w:val="es-ES_tradnl"/>
        </w:rPr>
        <w:t xml:space="preserve"> de ahorro</w:t>
      </w:r>
    </w:p>
    <w:p w14:paraId="5AD886AD" w14:textId="77777777" w:rsidR="00692E79" w:rsidRPr="00B13E0B" w:rsidRDefault="00692E79" w:rsidP="00D61183">
      <w:pPr>
        <w:jc w:val="both"/>
        <w:rPr>
          <w:lang w:val="es-ES_tradnl"/>
        </w:rPr>
      </w:pPr>
    </w:p>
    <w:p w14:paraId="3FB3719D" w14:textId="77777777" w:rsidR="00593EEC" w:rsidRPr="00B13E0B" w:rsidRDefault="00D61183" w:rsidP="00593EEC">
      <w:pPr>
        <w:jc w:val="both"/>
        <w:rPr>
          <w:lang w:val="es-ES_tradnl"/>
        </w:rPr>
      </w:pPr>
      <w:r w:rsidRPr="00B13E0B">
        <w:rPr>
          <w:lang w:val="es-ES_tradnl"/>
        </w:rPr>
        <w:t xml:space="preserve">Una vez se obtenga que el ahorro del proyecto (Ap) es mayor o igual que el ahorro requerido para esta tipología, el valor de ahorro del proyecto (Ap) deberá multiplicarse por un factor de </w:t>
      </w:r>
      <w:r w:rsidR="00EF7E75">
        <w:rPr>
          <w:lang w:val="es-ES_tradnl"/>
        </w:rPr>
        <w:t>1.944</w:t>
      </w:r>
      <w:r w:rsidRPr="00B13E0B">
        <w:rPr>
          <w:lang w:val="es-ES_tradnl"/>
        </w:rPr>
        <w:t xml:space="preserve"> para obtener el ahorro del proyecto ajustado</w:t>
      </w:r>
      <w:r w:rsidR="00593EEC" w:rsidRPr="00B13E0B">
        <w:rPr>
          <w:lang w:val="es-ES_tradnl"/>
        </w:rPr>
        <w:t xml:space="preserve"> y comparable con el valor de ahorro requerido por la </w:t>
      </w:r>
      <w:r w:rsidR="0047279C" w:rsidRPr="00B13E0B">
        <w:rPr>
          <w:lang w:val="es-ES_tradnl"/>
        </w:rPr>
        <w:t>R</w:t>
      </w:r>
      <w:r w:rsidR="00593EEC" w:rsidRPr="00B13E0B">
        <w:rPr>
          <w:lang w:val="es-ES_tradnl"/>
        </w:rPr>
        <w:t>esolución 549 de 2015.</w:t>
      </w:r>
    </w:p>
    <w:p w14:paraId="621A7AE9" w14:textId="77777777" w:rsidR="00D61183" w:rsidRPr="00B13E0B" w:rsidRDefault="00D61183" w:rsidP="008C0770">
      <w:pPr>
        <w:jc w:val="both"/>
        <w:rPr>
          <w:lang w:val="es-CO"/>
        </w:rPr>
      </w:pPr>
      <w:r w:rsidRPr="00B13E0B">
        <w:rPr>
          <w:lang w:val="es-ES_tradnl"/>
        </w:rPr>
        <w:t>Una vez superado el desempeño objetivo se debe</w:t>
      </w:r>
      <w:r w:rsidR="0047279C" w:rsidRPr="00B13E0B">
        <w:rPr>
          <w:lang w:val="es-ES_tradnl"/>
        </w:rPr>
        <w:t>n</w:t>
      </w:r>
      <w:r w:rsidRPr="00B13E0B">
        <w:rPr>
          <w:lang w:val="es-ES_tradnl"/>
        </w:rPr>
        <w:t xml:space="preserve"> utilizar los dos formatos de presentación del proyecto por el método de desempeño para energía </w:t>
      </w:r>
      <w:r w:rsidR="009B114F" w:rsidRPr="00B13E0B">
        <w:rPr>
          <w:lang w:val="es-ES_tradnl"/>
        </w:rPr>
        <w:t xml:space="preserve">del </w:t>
      </w:r>
      <w:r w:rsidR="007B35B0" w:rsidRPr="00B13E0B">
        <w:rPr>
          <w:lang w:val="es-ES_tradnl"/>
        </w:rPr>
        <w:t>Anexo 3.</w:t>
      </w:r>
    </w:p>
    <w:p w14:paraId="2CEA258C" w14:textId="77777777" w:rsidR="00157D33" w:rsidRPr="00B13E0B" w:rsidRDefault="00157D33" w:rsidP="002730B6">
      <w:pPr>
        <w:pStyle w:val="Ttulo3"/>
        <w:numPr>
          <w:ilvl w:val="2"/>
          <w:numId w:val="15"/>
        </w:numPr>
        <w:ind w:left="454" w:firstLine="0"/>
        <w:rPr>
          <w:rFonts w:ascii="Arial" w:hAnsi="Arial" w:cs="Arial"/>
          <w:b w:val="0"/>
          <w:color w:val="auto"/>
          <w:lang w:val="es-ES_tradnl"/>
        </w:rPr>
      </w:pPr>
      <w:bookmarkStart w:id="197" w:name="_Toc413267688"/>
      <w:bookmarkStart w:id="198" w:name="_Toc416385438"/>
      <w:bookmarkStart w:id="199" w:name="_Toc5874811"/>
      <w:bookmarkStart w:id="200" w:name="_Toc5889763"/>
      <w:bookmarkStart w:id="201" w:name="_Toc14779574"/>
      <w:r w:rsidRPr="00B13E0B">
        <w:rPr>
          <w:rFonts w:ascii="Arial" w:hAnsi="Arial" w:cs="Arial"/>
          <w:b w:val="0"/>
          <w:color w:val="auto"/>
          <w:lang w:val="es-ES_tradnl"/>
        </w:rPr>
        <w:t>Método de desempeño para el ahorro de agua</w:t>
      </w:r>
      <w:bookmarkEnd w:id="197"/>
      <w:bookmarkEnd w:id="198"/>
      <w:bookmarkEnd w:id="199"/>
      <w:bookmarkEnd w:id="200"/>
      <w:bookmarkEnd w:id="201"/>
    </w:p>
    <w:p w14:paraId="2DAF2ABA" w14:textId="77777777" w:rsidR="00D61183" w:rsidRPr="00B13E0B" w:rsidRDefault="00D61183" w:rsidP="00D61183">
      <w:pPr>
        <w:rPr>
          <w:lang w:val="es-CO"/>
        </w:rPr>
      </w:pPr>
    </w:p>
    <w:p w14:paraId="3406E442" w14:textId="77777777" w:rsidR="00D61183" w:rsidRPr="00B13E0B" w:rsidRDefault="00D61183" w:rsidP="00DB51D2">
      <w:pPr>
        <w:jc w:val="both"/>
        <w:rPr>
          <w:lang w:val="es-ES_tradnl"/>
        </w:rPr>
      </w:pPr>
      <w:r w:rsidRPr="00B13E0B">
        <w:rPr>
          <w:lang w:val="es-ES_tradnl"/>
        </w:rPr>
        <w:t xml:space="preserve">En esta sección se describirá la forma </w:t>
      </w:r>
      <w:r w:rsidR="0047279C" w:rsidRPr="00B13E0B">
        <w:rPr>
          <w:lang w:val="es-ES_tradnl"/>
        </w:rPr>
        <w:t>como</w:t>
      </w:r>
      <w:r w:rsidRPr="00B13E0B">
        <w:rPr>
          <w:lang w:val="es-ES_tradnl"/>
        </w:rPr>
        <w:t xml:space="preserve"> se debe calcular el ahorro de agua para la tipología Hospitales, de acuerdo con el método de desempeño propuesto por este </w:t>
      </w:r>
      <w:r w:rsidR="001A439F" w:rsidRPr="00B13E0B">
        <w:rPr>
          <w:lang w:val="es-ES_tradnl"/>
        </w:rPr>
        <w:t>Protocolo</w:t>
      </w:r>
      <w:r w:rsidRPr="00B13E0B">
        <w:rPr>
          <w:lang w:val="es-ES_tradnl"/>
        </w:rPr>
        <w:t xml:space="preserve">. Se presentarán </w:t>
      </w:r>
      <w:r w:rsidR="00DC0B3A" w:rsidRPr="00B13E0B">
        <w:rPr>
          <w:lang w:val="es-ES_tradnl"/>
        </w:rPr>
        <w:t>siete</w:t>
      </w:r>
      <w:r w:rsidRPr="00B13E0B">
        <w:rPr>
          <w:lang w:val="es-ES_tradnl"/>
        </w:rPr>
        <w:t xml:space="preserve"> pasos que debe llevar a cabo el equipo del proyecto con el fin de evaluar el desempeño en el consumo de agua del mismo.</w:t>
      </w:r>
    </w:p>
    <w:p w14:paraId="076F84C8" w14:textId="77777777" w:rsidR="00DB51D2" w:rsidRPr="00B13E0B" w:rsidRDefault="00DB51D2" w:rsidP="00DB51D2">
      <w:pPr>
        <w:jc w:val="both"/>
        <w:rPr>
          <w:lang w:val="es-ES_tradnl"/>
        </w:rPr>
      </w:pPr>
    </w:p>
    <w:p w14:paraId="5C45A719" w14:textId="77777777" w:rsidR="00D61183" w:rsidRPr="00B13E0B" w:rsidRDefault="00D61183" w:rsidP="00DB51D2">
      <w:pPr>
        <w:jc w:val="both"/>
        <w:rPr>
          <w:lang w:val="es-ES_tradnl"/>
        </w:rPr>
      </w:pPr>
      <w:r w:rsidRPr="00B63095">
        <w:rPr>
          <w:b/>
          <w:lang w:val="es-ES_tradnl"/>
        </w:rPr>
        <w:t>Paso 1</w:t>
      </w:r>
      <w:r w:rsidR="00EF266A" w:rsidRPr="00B13E0B">
        <w:rPr>
          <w:lang w:val="es-ES_tradnl"/>
        </w:rPr>
        <w:t>.</w:t>
      </w:r>
      <w:r w:rsidRPr="00B13E0B">
        <w:rPr>
          <w:lang w:val="es-ES_tradnl"/>
        </w:rPr>
        <w:t xml:space="preserve"> Organización de datos de entrada</w:t>
      </w:r>
    </w:p>
    <w:p w14:paraId="77285DFE" w14:textId="77777777" w:rsidR="00EF266A" w:rsidRPr="00B13E0B" w:rsidRDefault="00EF266A" w:rsidP="00DB51D2">
      <w:pPr>
        <w:jc w:val="both"/>
        <w:rPr>
          <w:lang w:val="es-ES_tradnl"/>
        </w:rPr>
      </w:pPr>
    </w:p>
    <w:p w14:paraId="62AAD966" w14:textId="77777777" w:rsidR="00D61183" w:rsidRPr="00B13E0B" w:rsidRDefault="00D61183" w:rsidP="00DB51D2">
      <w:pPr>
        <w:jc w:val="both"/>
        <w:rPr>
          <w:lang w:val="es-ES_tradnl"/>
        </w:rPr>
      </w:pPr>
      <w:r w:rsidRPr="00B13E0B">
        <w:rPr>
          <w:lang w:val="es-ES_tradnl"/>
        </w:rPr>
        <w:t xml:space="preserve">Ocupación: </w:t>
      </w:r>
      <w:r w:rsidR="00600669" w:rsidRPr="00B13E0B">
        <w:rPr>
          <w:lang w:val="es-ES_tradnl"/>
        </w:rPr>
        <w:t>c</w:t>
      </w:r>
      <w:r w:rsidRPr="00B13E0B">
        <w:rPr>
          <w:lang w:val="es-ES_tradnl"/>
        </w:rPr>
        <w:t xml:space="preserve">omo datos de entrada se debe obtener la cantidad de habitaciones y su densidad de ocupación para </w:t>
      </w:r>
      <w:r w:rsidR="00EF266A" w:rsidRPr="00B13E0B">
        <w:rPr>
          <w:lang w:val="es-ES_tradnl"/>
        </w:rPr>
        <w:t xml:space="preserve">establecer </w:t>
      </w:r>
      <w:r w:rsidRPr="00B13E0B">
        <w:rPr>
          <w:lang w:val="es-ES_tradnl"/>
        </w:rPr>
        <w:t xml:space="preserve">los pacientes internos, y adicionalmente se debe contar con la cantidad de empleados, pacientes externos y visitantes. </w:t>
      </w:r>
      <w:r w:rsidR="00600669" w:rsidRPr="00B13E0B">
        <w:rPr>
          <w:lang w:val="es-ES_tradnl"/>
        </w:rPr>
        <w:t>De lo contrario</w:t>
      </w:r>
      <w:r w:rsidRPr="00B13E0B">
        <w:rPr>
          <w:lang w:val="es-ES_tradnl"/>
        </w:rPr>
        <w:t xml:space="preserve">, se debe usar la densidad de ocupación según la NSR10 y el área del edificio (sin parqueaderos) para obtener la ocupación total. Esta ocupación debe asignar población femenina y masculina si el proyecto cuenta con orinales. </w:t>
      </w:r>
    </w:p>
    <w:p w14:paraId="4F630F45" w14:textId="77777777" w:rsidR="007B35B0" w:rsidRPr="00B13E0B" w:rsidRDefault="007B35B0" w:rsidP="00DB51D2">
      <w:pPr>
        <w:jc w:val="both"/>
        <w:rPr>
          <w:lang w:val="es-ES_tradnl"/>
        </w:rPr>
      </w:pPr>
    </w:p>
    <w:p w14:paraId="264DB584" w14:textId="77777777" w:rsidR="00D61183" w:rsidRPr="00B13E0B" w:rsidRDefault="00D61183" w:rsidP="00DB51D2">
      <w:pPr>
        <w:jc w:val="both"/>
        <w:rPr>
          <w:lang w:val="es-ES_tradnl"/>
        </w:rPr>
      </w:pPr>
      <w:r w:rsidRPr="00B13E0B">
        <w:rPr>
          <w:lang w:val="es-ES_tradnl"/>
        </w:rPr>
        <w:t xml:space="preserve">Consumo de aparatos sanitarios: </w:t>
      </w:r>
      <w:r w:rsidR="00600669" w:rsidRPr="00B13E0B">
        <w:rPr>
          <w:lang w:val="es-ES_tradnl"/>
        </w:rPr>
        <w:t>s</w:t>
      </w:r>
      <w:r w:rsidRPr="00B13E0B">
        <w:rPr>
          <w:lang w:val="es-ES_tradnl"/>
        </w:rPr>
        <w:t xml:space="preserve">e debe incluir el caudal </w:t>
      </w:r>
      <w:r w:rsidR="00600669" w:rsidRPr="00B13E0B">
        <w:rPr>
          <w:lang w:val="es-ES_tradnl"/>
        </w:rPr>
        <w:t>en proporción</w:t>
      </w:r>
      <w:r w:rsidRPr="00B13E0B">
        <w:rPr>
          <w:lang w:val="es-ES_tradnl"/>
        </w:rPr>
        <w:t xml:space="preserve"> a las fichas técnicas de los aparatos sanitarios que se van a instalar. Para los aparatos de descarga se incluye en litros por descarga y para los aparatos de flujo en litros por minuto. En el caso de los aparatos de flujo se debe indicar el caudal a 4 bar o 60 psi. Se deben incluir sanitarios, orinales, duchas, lavamanos y lavaplatos.</w:t>
      </w:r>
    </w:p>
    <w:p w14:paraId="0E394E91" w14:textId="77777777" w:rsidR="007B35B0" w:rsidRPr="00B13E0B" w:rsidRDefault="007B35B0" w:rsidP="00DB51D2">
      <w:pPr>
        <w:jc w:val="both"/>
        <w:rPr>
          <w:lang w:val="es-ES_tradnl"/>
        </w:rPr>
      </w:pPr>
    </w:p>
    <w:p w14:paraId="4787BA56" w14:textId="77777777" w:rsidR="00D61183" w:rsidRPr="00B13E0B" w:rsidRDefault="00D61183" w:rsidP="00DB51D2">
      <w:pPr>
        <w:jc w:val="both"/>
        <w:rPr>
          <w:lang w:val="es-ES_tradnl"/>
        </w:rPr>
      </w:pPr>
      <w:r w:rsidRPr="00B13E0B">
        <w:rPr>
          <w:lang w:val="es-ES_tradnl"/>
        </w:rPr>
        <w:t xml:space="preserve">Grupos de uso: </w:t>
      </w:r>
      <w:r w:rsidR="00600669" w:rsidRPr="00B13E0B">
        <w:rPr>
          <w:lang w:val="es-ES_tradnl"/>
        </w:rPr>
        <w:t>Según</w:t>
      </w:r>
      <w:r w:rsidRPr="00B13E0B">
        <w:rPr>
          <w:lang w:val="es-ES_tradnl"/>
        </w:rPr>
        <w:t xml:space="preserve"> la ocupación, los usos y aparatos que tenga el proyecto, se deben generar grupos de uso</w:t>
      </w:r>
      <w:r w:rsidR="00600669" w:rsidRPr="00B13E0B">
        <w:rPr>
          <w:lang w:val="es-ES_tradnl"/>
        </w:rPr>
        <w:t xml:space="preserve">, para </w:t>
      </w:r>
      <w:r w:rsidRPr="00B13E0B">
        <w:rPr>
          <w:lang w:val="es-ES_tradnl"/>
        </w:rPr>
        <w:t>asignar</w:t>
      </w:r>
      <w:r w:rsidR="00600669" w:rsidRPr="00B13E0B">
        <w:rPr>
          <w:lang w:val="es-ES_tradnl"/>
        </w:rPr>
        <w:t>le</w:t>
      </w:r>
      <w:r w:rsidRPr="00B13E0B">
        <w:rPr>
          <w:lang w:val="es-ES_tradnl"/>
        </w:rPr>
        <w:t xml:space="preserve"> a cada </w:t>
      </w:r>
      <w:r w:rsidR="00600669" w:rsidRPr="00B13E0B">
        <w:rPr>
          <w:lang w:val="es-ES_tradnl"/>
        </w:rPr>
        <w:t xml:space="preserve">uno </w:t>
      </w:r>
      <w:r w:rsidRPr="00B13E0B">
        <w:rPr>
          <w:lang w:val="es-ES_tradnl"/>
        </w:rPr>
        <w:t>sus consumos, ocupantes y usos. Si en el proyecto se tienen todos los consumos de aparatos iguales, solo se debe generar un grupo de uso. Si por ejemplo un baño tiene sanitario y orinal y otro baño tiene solo el sanitario, se debe</w:t>
      </w:r>
      <w:r w:rsidR="007E0CEE" w:rsidRPr="00B13E0B">
        <w:rPr>
          <w:lang w:val="es-ES_tradnl"/>
        </w:rPr>
        <w:t>n</w:t>
      </w:r>
      <w:r w:rsidRPr="00B13E0B">
        <w:rPr>
          <w:lang w:val="es-ES_tradnl"/>
        </w:rPr>
        <w:t xml:space="preserve"> generar dos grupos de uso, uno por cada tipo de baño, dado que la población de hombres que use el segundo baño tendrá que usar el sanitario todas las veces que requiera ya que no hay orinal. </w:t>
      </w:r>
    </w:p>
    <w:p w14:paraId="3D044EC8" w14:textId="77777777" w:rsidR="007B35B0" w:rsidRPr="00B13E0B" w:rsidRDefault="007B35B0" w:rsidP="00DB51D2">
      <w:pPr>
        <w:jc w:val="both"/>
        <w:rPr>
          <w:lang w:val="es-ES_tradnl"/>
        </w:rPr>
      </w:pPr>
    </w:p>
    <w:p w14:paraId="694F2AD1" w14:textId="77777777" w:rsidR="00D61183" w:rsidRPr="00B13E0B" w:rsidRDefault="00D61183" w:rsidP="00DB51D2">
      <w:pPr>
        <w:jc w:val="both"/>
        <w:rPr>
          <w:lang w:val="es-ES_tradnl"/>
        </w:rPr>
      </w:pPr>
      <w:r w:rsidRPr="00B13E0B">
        <w:rPr>
          <w:lang w:val="es-ES_tradnl"/>
        </w:rPr>
        <w:t xml:space="preserve">Duraciones y frecuencias de uso: si se conocen las duraciones (minutos) de uso de los aparatos de flujo (lavamanos, lavaplatos y ducha) y la frecuencia de uso en el día se </w:t>
      </w:r>
      <w:r w:rsidRPr="00B13E0B">
        <w:rPr>
          <w:lang w:val="es-ES_tradnl"/>
        </w:rPr>
        <w:lastRenderedPageBreak/>
        <w:t>deben incluir. En caso de no poder obtener el valor por favor referirse a la</w:t>
      </w:r>
      <w:r w:rsidR="00600669" w:rsidRPr="00B13E0B">
        <w:rPr>
          <w:lang w:val="es-ES_tradnl"/>
        </w:rPr>
        <w:t xml:space="preserve"> Tabla </w:t>
      </w:r>
      <w:r w:rsidR="008A2FB9" w:rsidRPr="00B13E0B">
        <w:rPr>
          <w:lang w:val="es-ES_tradnl"/>
        </w:rPr>
        <w:t>30</w:t>
      </w:r>
      <w:r w:rsidRPr="00B13E0B">
        <w:rPr>
          <w:lang w:val="es-ES_tradnl"/>
        </w:rPr>
        <w:t xml:space="preserve"> de </w:t>
      </w:r>
      <w:r w:rsidR="008A2FB9" w:rsidRPr="00B13E0B">
        <w:rPr>
          <w:lang w:val="es-ES_tradnl"/>
        </w:rPr>
        <w:t>p</w:t>
      </w:r>
      <w:r w:rsidRPr="00B13E0B">
        <w:rPr>
          <w:lang w:val="es-ES_tradnl"/>
        </w:rPr>
        <w:t>arámetros sugeridos para el cálculo del desempeño en consumo del agua.</w:t>
      </w:r>
    </w:p>
    <w:p w14:paraId="1D2A7DCD" w14:textId="77777777" w:rsidR="00306B57" w:rsidRPr="00B13E0B" w:rsidRDefault="00306B57" w:rsidP="00DB51D2">
      <w:pPr>
        <w:jc w:val="both"/>
        <w:rPr>
          <w:lang w:val="es-ES_tradnl"/>
        </w:rPr>
      </w:pPr>
    </w:p>
    <w:p w14:paraId="0228EE34" w14:textId="77777777" w:rsidR="00306B57" w:rsidRPr="00B13E0B" w:rsidRDefault="00600669" w:rsidP="00306B57">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1F3C5C" w:rsidRPr="00B13E0B">
        <w:rPr>
          <w:rFonts w:ascii="Arial" w:hAnsi="Arial"/>
          <w:b w:val="0"/>
          <w:color w:val="auto"/>
          <w:sz w:val="20"/>
          <w:szCs w:val="20"/>
          <w:lang w:val="es-ES_tradnl"/>
        </w:rPr>
        <w:t xml:space="preserve">30. </w:t>
      </w:r>
      <w:r w:rsidR="00306B57" w:rsidRPr="00B13E0B">
        <w:rPr>
          <w:rFonts w:ascii="Arial" w:hAnsi="Arial"/>
          <w:b w:val="0"/>
          <w:color w:val="auto"/>
          <w:sz w:val="20"/>
          <w:szCs w:val="20"/>
          <w:lang w:val="es-ES_tradnl"/>
        </w:rPr>
        <w:t>Parámetros sugeridos para</w:t>
      </w:r>
      <w:r w:rsidR="005A01C0">
        <w:rPr>
          <w:rFonts w:ascii="Arial" w:hAnsi="Arial"/>
          <w:b w:val="0"/>
          <w:color w:val="auto"/>
          <w:sz w:val="20"/>
          <w:szCs w:val="20"/>
          <w:lang w:val="es-ES_tradnl"/>
        </w:rPr>
        <w:t xml:space="preserve"> el</w:t>
      </w:r>
      <w:r w:rsidR="00306B57" w:rsidRPr="00B13E0B">
        <w:rPr>
          <w:rFonts w:ascii="Arial" w:hAnsi="Arial"/>
          <w:b w:val="0"/>
          <w:color w:val="auto"/>
          <w:sz w:val="20"/>
          <w:szCs w:val="20"/>
          <w:lang w:val="es-ES_tradnl"/>
        </w:rPr>
        <w:t xml:space="preserve"> cálculo de desempeño de consumo de </w:t>
      </w:r>
      <w:r w:rsidR="00AC3758" w:rsidRPr="00B13E0B">
        <w:rPr>
          <w:rFonts w:ascii="Arial" w:hAnsi="Arial"/>
          <w:b w:val="0"/>
          <w:color w:val="auto"/>
          <w:sz w:val="20"/>
          <w:szCs w:val="20"/>
          <w:lang w:val="es-ES_tradnl"/>
        </w:rPr>
        <w:t>agua. Hospitales</w:t>
      </w:r>
    </w:p>
    <w:tbl>
      <w:tblPr>
        <w:tblW w:w="6096" w:type="dxa"/>
        <w:jc w:val="center"/>
        <w:tblCellMar>
          <w:left w:w="0" w:type="dxa"/>
          <w:right w:w="0" w:type="dxa"/>
        </w:tblCellMar>
        <w:tblLook w:val="04A0" w:firstRow="1" w:lastRow="0" w:firstColumn="1" w:lastColumn="0" w:noHBand="0" w:noVBand="1"/>
      </w:tblPr>
      <w:tblGrid>
        <w:gridCol w:w="2667"/>
        <w:gridCol w:w="3429"/>
      </w:tblGrid>
      <w:tr w:rsidR="00306B57" w:rsidRPr="00B13E0B" w14:paraId="0715E7C3" w14:textId="77777777" w:rsidTr="00745D9F">
        <w:trPr>
          <w:trHeight w:val="255"/>
          <w:tblHeader/>
          <w:jc w:val="center"/>
        </w:trPr>
        <w:tc>
          <w:tcPr>
            <w:tcW w:w="2667" w:type="dxa"/>
            <w:tcBorders>
              <w:top w:val="single" w:sz="12" w:space="0" w:color="auto"/>
              <w:left w:val="single" w:sz="12" w:space="0" w:color="auto"/>
              <w:bottom w:val="single" w:sz="12" w:space="0" w:color="auto"/>
              <w:right w:val="single" w:sz="4" w:space="0" w:color="auto"/>
            </w:tcBorders>
            <w:shd w:val="clear" w:color="auto" w:fill="auto"/>
            <w:noWrap/>
            <w:tcMar>
              <w:top w:w="15" w:type="dxa"/>
              <w:left w:w="15" w:type="dxa"/>
              <w:bottom w:w="0" w:type="dxa"/>
              <w:right w:w="15" w:type="dxa"/>
            </w:tcMar>
            <w:vAlign w:val="center"/>
            <w:hideMark/>
          </w:tcPr>
          <w:p w14:paraId="7746F45D" w14:textId="77777777" w:rsidR="00306B57" w:rsidRPr="00B13E0B" w:rsidRDefault="00306B57" w:rsidP="00311E3F">
            <w:pPr>
              <w:jc w:val="both"/>
              <w:rPr>
                <w:b/>
                <w:bCs/>
                <w:sz w:val="20"/>
                <w:szCs w:val="20"/>
                <w:lang w:val="es-ES_tradnl"/>
              </w:rPr>
            </w:pPr>
            <w:r w:rsidRPr="00B13E0B">
              <w:rPr>
                <w:b/>
                <w:bCs/>
                <w:sz w:val="20"/>
                <w:szCs w:val="20"/>
                <w:lang w:val="es-ES_tradnl"/>
              </w:rPr>
              <w:t xml:space="preserve">Ítem </w:t>
            </w:r>
          </w:p>
        </w:tc>
        <w:tc>
          <w:tcPr>
            <w:tcW w:w="3429" w:type="dxa"/>
            <w:tcBorders>
              <w:top w:val="single" w:sz="12" w:space="0" w:color="auto"/>
              <w:left w:val="nil"/>
              <w:bottom w:val="single" w:sz="12" w:space="0" w:color="auto"/>
              <w:right w:val="single" w:sz="12" w:space="0" w:color="auto"/>
            </w:tcBorders>
            <w:shd w:val="clear" w:color="auto" w:fill="auto"/>
            <w:noWrap/>
            <w:tcMar>
              <w:top w:w="15" w:type="dxa"/>
              <w:left w:w="15" w:type="dxa"/>
              <w:bottom w:w="0" w:type="dxa"/>
              <w:right w:w="15" w:type="dxa"/>
            </w:tcMar>
            <w:vAlign w:val="center"/>
            <w:hideMark/>
          </w:tcPr>
          <w:p w14:paraId="78198BD2" w14:textId="77777777" w:rsidR="00306B57" w:rsidRPr="00B13E0B" w:rsidRDefault="00306B57" w:rsidP="00311E3F">
            <w:pPr>
              <w:jc w:val="both"/>
              <w:rPr>
                <w:b/>
                <w:bCs/>
                <w:sz w:val="20"/>
                <w:szCs w:val="20"/>
                <w:lang w:val="es-ES_tradnl"/>
              </w:rPr>
            </w:pPr>
            <w:r w:rsidRPr="00B13E0B">
              <w:rPr>
                <w:b/>
                <w:bCs/>
                <w:sz w:val="20"/>
                <w:szCs w:val="20"/>
                <w:lang w:val="es-ES_tradnl"/>
              </w:rPr>
              <w:t>Parámetro</w:t>
            </w:r>
          </w:p>
        </w:tc>
      </w:tr>
      <w:tr w:rsidR="00306B57" w:rsidRPr="00B13E0B" w14:paraId="417C205F" w14:textId="77777777" w:rsidTr="00745D9F">
        <w:trPr>
          <w:trHeight w:val="480"/>
          <w:jc w:val="center"/>
        </w:trPr>
        <w:tc>
          <w:tcPr>
            <w:tcW w:w="2667" w:type="dxa"/>
            <w:tcBorders>
              <w:top w:val="single" w:sz="12" w:space="0" w:color="auto"/>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6E68C9AD" w14:textId="77777777" w:rsidR="00306B57" w:rsidRPr="00B13E0B" w:rsidRDefault="00306B57" w:rsidP="00311E3F">
            <w:pPr>
              <w:jc w:val="both"/>
              <w:rPr>
                <w:sz w:val="20"/>
                <w:szCs w:val="20"/>
                <w:lang w:val="es-ES_tradnl"/>
              </w:rPr>
            </w:pPr>
            <w:r w:rsidRPr="00B13E0B">
              <w:rPr>
                <w:sz w:val="20"/>
                <w:szCs w:val="20"/>
                <w:lang w:val="es-ES_tradnl"/>
              </w:rPr>
              <w:t>Densidad de ocupación total</w:t>
            </w:r>
          </w:p>
        </w:tc>
        <w:tc>
          <w:tcPr>
            <w:tcW w:w="3429" w:type="dxa"/>
            <w:tcBorders>
              <w:top w:val="single" w:sz="12" w:space="0" w:color="auto"/>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450DE7A3" w14:textId="77777777" w:rsidR="00306B57" w:rsidRPr="00B13E0B" w:rsidRDefault="00306B57" w:rsidP="00311E3F">
            <w:pPr>
              <w:jc w:val="both"/>
              <w:rPr>
                <w:sz w:val="20"/>
                <w:szCs w:val="20"/>
                <w:lang w:val="es-ES_tradnl"/>
              </w:rPr>
            </w:pPr>
            <w:r w:rsidRPr="00B13E0B">
              <w:rPr>
                <w:sz w:val="20"/>
                <w:szCs w:val="20"/>
                <w:lang w:val="es-ES_tradnl"/>
              </w:rPr>
              <w:t>Consultar NSR10</w:t>
            </w:r>
          </w:p>
        </w:tc>
      </w:tr>
      <w:tr w:rsidR="00306B57" w:rsidRPr="00B13E0B" w14:paraId="03E53606" w14:textId="77777777" w:rsidTr="00745D9F">
        <w:trPr>
          <w:trHeight w:val="48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51F2B347" w14:textId="77777777" w:rsidR="00306B57" w:rsidRPr="00B13E0B" w:rsidRDefault="00306B57" w:rsidP="00311E3F">
            <w:pPr>
              <w:jc w:val="both"/>
              <w:rPr>
                <w:sz w:val="20"/>
                <w:szCs w:val="20"/>
                <w:lang w:val="es-ES_tradnl"/>
              </w:rPr>
            </w:pPr>
            <w:r w:rsidRPr="00B13E0B">
              <w:rPr>
                <w:sz w:val="20"/>
                <w:szCs w:val="20"/>
                <w:lang w:val="es-ES_tradnl"/>
              </w:rPr>
              <w:t>Densidad de pacientes internos</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66D491AB" w14:textId="77777777" w:rsidR="00306B57" w:rsidRPr="00B13E0B" w:rsidRDefault="00306B57" w:rsidP="00311E3F">
            <w:pPr>
              <w:jc w:val="both"/>
              <w:rPr>
                <w:sz w:val="20"/>
                <w:szCs w:val="20"/>
                <w:lang w:val="es-ES_tradnl"/>
              </w:rPr>
            </w:pPr>
            <w:r w:rsidRPr="00B13E0B">
              <w:rPr>
                <w:sz w:val="20"/>
                <w:szCs w:val="20"/>
                <w:lang w:val="es-ES_tradnl"/>
              </w:rPr>
              <w:t>1 paciente/cama</w:t>
            </w:r>
          </w:p>
        </w:tc>
      </w:tr>
      <w:tr w:rsidR="00306B57" w:rsidRPr="00B13E0B" w14:paraId="2BC4272A" w14:textId="77777777" w:rsidTr="00745D9F">
        <w:trPr>
          <w:trHeight w:val="48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0B56430C" w14:textId="77777777" w:rsidR="00306B57" w:rsidRPr="00B13E0B" w:rsidRDefault="00306B57" w:rsidP="00311E3F">
            <w:pPr>
              <w:jc w:val="both"/>
              <w:rPr>
                <w:sz w:val="20"/>
                <w:szCs w:val="20"/>
                <w:lang w:val="es-ES_tradnl"/>
              </w:rPr>
            </w:pPr>
            <w:r w:rsidRPr="00B13E0B">
              <w:rPr>
                <w:sz w:val="20"/>
                <w:szCs w:val="20"/>
                <w:lang w:val="es-ES_tradnl"/>
              </w:rPr>
              <w:t>Densidad de visitantes</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0756E60D" w14:textId="77777777" w:rsidR="00306B57" w:rsidRPr="00B13E0B" w:rsidRDefault="00306B57" w:rsidP="00311E3F">
            <w:pPr>
              <w:jc w:val="both"/>
              <w:rPr>
                <w:sz w:val="20"/>
                <w:szCs w:val="20"/>
                <w:lang w:val="es-ES_tradnl"/>
              </w:rPr>
            </w:pPr>
            <w:r w:rsidRPr="00B13E0B">
              <w:rPr>
                <w:sz w:val="20"/>
                <w:szCs w:val="20"/>
                <w:lang w:val="es-ES_tradnl"/>
              </w:rPr>
              <w:t>2 visitantes/paciente interno</w:t>
            </w:r>
          </w:p>
        </w:tc>
      </w:tr>
      <w:tr w:rsidR="00306B57" w:rsidRPr="00420B57" w14:paraId="25F49551" w14:textId="77777777" w:rsidTr="00745D9F">
        <w:trPr>
          <w:trHeight w:val="48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1F1F30B4" w14:textId="77777777" w:rsidR="00306B57" w:rsidRPr="00B13E0B" w:rsidRDefault="00306B57" w:rsidP="00311E3F">
            <w:pPr>
              <w:jc w:val="both"/>
              <w:rPr>
                <w:sz w:val="20"/>
                <w:szCs w:val="20"/>
                <w:lang w:val="es-ES_tradnl"/>
              </w:rPr>
            </w:pPr>
            <w:r w:rsidRPr="00B13E0B">
              <w:rPr>
                <w:sz w:val="20"/>
                <w:szCs w:val="20"/>
                <w:lang w:val="es-ES_tradnl"/>
              </w:rPr>
              <w:t>Densidad de pacientes externos</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0A9C36F2" w14:textId="77777777" w:rsidR="00306B57" w:rsidRPr="00B13E0B" w:rsidRDefault="00306B57" w:rsidP="00311E3F">
            <w:pPr>
              <w:jc w:val="both"/>
              <w:rPr>
                <w:sz w:val="20"/>
                <w:szCs w:val="20"/>
                <w:lang w:val="es-ES_tradnl"/>
              </w:rPr>
            </w:pPr>
            <w:r w:rsidRPr="00B13E0B">
              <w:rPr>
                <w:sz w:val="20"/>
                <w:szCs w:val="20"/>
                <w:lang w:val="es-ES_tradnl"/>
              </w:rPr>
              <w:t>(Total-pacientes internos-visitantes) x70%</w:t>
            </w:r>
          </w:p>
        </w:tc>
      </w:tr>
      <w:tr w:rsidR="00306B57" w:rsidRPr="00420B57" w14:paraId="76C9F659" w14:textId="77777777" w:rsidTr="00745D9F">
        <w:trPr>
          <w:trHeight w:val="48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33110F21" w14:textId="77777777" w:rsidR="00306B57" w:rsidRPr="00B13E0B" w:rsidRDefault="00306B57" w:rsidP="00311E3F">
            <w:pPr>
              <w:jc w:val="both"/>
              <w:rPr>
                <w:sz w:val="20"/>
                <w:szCs w:val="20"/>
                <w:lang w:val="es-ES_tradnl"/>
              </w:rPr>
            </w:pPr>
            <w:r w:rsidRPr="00B13E0B">
              <w:rPr>
                <w:sz w:val="20"/>
                <w:szCs w:val="20"/>
                <w:lang w:val="es-ES_tradnl"/>
              </w:rPr>
              <w:t>Densidad de empleados</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307E4280" w14:textId="77777777" w:rsidR="00306B57" w:rsidRPr="00B13E0B" w:rsidRDefault="00306B57" w:rsidP="00311E3F">
            <w:pPr>
              <w:jc w:val="both"/>
              <w:rPr>
                <w:sz w:val="20"/>
                <w:szCs w:val="20"/>
                <w:lang w:val="es-ES_tradnl"/>
              </w:rPr>
            </w:pPr>
            <w:r w:rsidRPr="00B13E0B">
              <w:rPr>
                <w:sz w:val="20"/>
                <w:szCs w:val="20"/>
                <w:lang w:val="es-ES_tradnl"/>
              </w:rPr>
              <w:t>(Total-pacientes internos-visitantes) x30%</w:t>
            </w:r>
          </w:p>
        </w:tc>
      </w:tr>
      <w:tr w:rsidR="00306B57" w:rsidRPr="00B13E0B" w14:paraId="6BFBDE99" w14:textId="77777777" w:rsidTr="00745D9F">
        <w:trPr>
          <w:trHeight w:val="48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3CFCA9F8" w14:textId="77777777" w:rsidR="00306B57" w:rsidRPr="00B13E0B" w:rsidRDefault="00306B57" w:rsidP="00311E3F">
            <w:pPr>
              <w:jc w:val="both"/>
              <w:rPr>
                <w:sz w:val="20"/>
                <w:szCs w:val="20"/>
                <w:lang w:val="es-ES_tradnl"/>
              </w:rPr>
            </w:pPr>
            <w:r w:rsidRPr="00B13E0B">
              <w:rPr>
                <w:sz w:val="20"/>
                <w:szCs w:val="20"/>
                <w:lang w:val="es-ES_tradnl"/>
              </w:rPr>
              <w:t>Distribución de géneros</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44116FD4" w14:textId="77777777" w:rsidR="00306B57" w:rsidRPr="00B13E0B" w:rsidRDefault="00306B57" w:rsidP="00311E3F">
            <w:pPr>
              <w:jc w:val="both"/>
              <w:rPr>
                <w:sz w:val="20"/>
                <w:szCs w:val="20"/>
                <w:lang w:val="es-ES_tradnl"/>
              </w:rPr>
            </w:pPr>
            <w:r w:rsidRPr="00B13E0B">
              <w:rPr>
                <w:sz w:val="20"/>
                <w:szCs w:val="20"/>
                <w:lang w:val="es-ES_tradnl"/>
              </w:rPr>
              <w:t>Hombres 50%, mujeres 50%</w:t>
            </w:r>
          </w:p>
        </w:tc>
      </w:tr>
      <w:tr w:rsidR="00306B57" w:rsidRPr="00420B57" w14:paraId="12F368A4" w14:textId="77777777" w:rsidTr="00745D9F">
        <w:trPr>
          <w:trHeight w:val="144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38977178" w14:textId="77777777" w:rsidR="00306B57" w:rsidRPr="00B13E0B" w:rsidRDefault="00306B57" w:rsidP="00311E3F">
            <w:pPr>
              <w:jc w:val="both"/>
              <w:rPr>
                <w:sz w:val="20"/>
                <w:szCs w:val="20"/>
                <w:lang w:val="es-ES_tradnl"/>
              </w:rPr>
            </w:pPr>
            <w:r w:rsidRPr="00B13E0B">
              <w:rPr>
                <w:sz w:val="20"/>
                <w:szCs w:val="20"/>
                <w:lang w:val="es-ES_tradnl"/>
              </w:rPr>
              <w:t>Duración aparatos de flujo</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24E8D300" w14:textId="77777777" w:rsidR="00306B57" w:rsidRPr="00B13E0B" w:rsidRDefault="00306B57" w:rsidP="00311E3F">
            <w:pPr>
              <w:jc w:val="both"/>
              <w:rPr>
                <w:sz w:val="20"/>
                <w:szCs w:val="20"/>
                <w:lang w:val="es-ES_tradnl"/>
              </w:rPr>
            </w:pPr>
            <w:r w:rsidRPr="00B13E0B">
              <w:rPr>
                <w:sz w:val="20"/>
                <w:szCs w:val="20"/>
                <w:lang w:val="es-ES_tradnl"/>
              </w:rPr>
              <w:t>Lavamanos huésped 1 min/uso</w:t>
            </w:r>
            <w:r w:rsidRPr="00B13E0B">
              <w:rPr>
                <w:sz w:val="20"/>
                <w:szCs w:val="20"/>
                <w:lang w:val="es-ES_tradnl"/>
              </w:rPr>
              <w:br/>
              <w:t>Lavamanos público 0,5 min/uso</w:t>
            </w:r>
            <w:r w:rsidRPr="00B13E0B">
              <w:rPr>
                <w:sz w:val="20"/>
                <w:szCs w:val="20"/>
                <w:lang w:val="es-ES_tradnl"/>
              </w:rPr>
              <w:br/>
              <w:t>Lavaplatos 1 min/uso</w:t>
            </w:r>
            <w:r w:rsidRPr="00B13E0B">
              <w:rPr>
                <w:sz w:val="20"/>
                <w:szCs w:val="20"/>
                <w:lang w:val="es-ES_tradnl"/>
              </w:rPr>
              <w:br/>
              <w:t>Ducha 8 min/uso</w:t>
            </w:r>
          </w:p>
        </w:tc>
      </w:tr>
      <w:tr w:rsidR="00306B57" w:rsidRPr="00420B57" w14:paraId="0D82864F" w14:textId="77777777" w:rsidTr="00745D9F">
        <w:trPr>
          <w:trHeight w:val="192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1F02138D" w14:textId="77777777" w:rsidR="00306B57" w:rsidRPr="00B13E0B" w:rsidRDefault="00306B57" w:rsidP="00311E3F">
            <w:pPr>
              <w:jc w:val="both"/>
              <w:rPr>
                <w:sz w:val="20"/>
                <w:szCs w:val="20"/>
                <w:lang w:val="es-ES_tradnl"/>
              </w:rPr>
            </w:pPr>
            <w:r w:rsidRPr="00B13E0B">
              <w:rPr>
                <w:sz w:val="20"/>
                <w:szCs w:val="20"/>
                <w:lang w:val="es-ES_tradnl"/>
              </w:rPr>
              <w:t>Usos diarios por empleados*</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2DB4D600" w14:textId="77777777" w:rsidR="00306B57" w:rsidRPr="00B13E0B" w:rsidRDefault="00306B57" w:rsidP="00311E3F">
            <w:pPr>
              <w:jc w:val="both"/>
              <w:rPr>
                <w:sz w:val="20"/>
                <w:szCs w:val="20"/>
                <w:lang w:val="es-ES_tradnl"/>
              </w:rPr>
            </w:pPr>
            <w:r w:rsidRPr="00B13E0B">
              <w:rPr>
                <w:sz w:val="20"/>
                <w:szCs w:val="20"/>
                <w:lang w:val="es-ES_tradnl"/>
              </w:rPr>
              <w:t>Sanitarios mujeres 3 usos/día</w:t>
            </w:r>
            <w:r w:rsidRPr="00B13E0B">
              <w:rPr>
                <w:sz w:val="20"/>
                <w:szCs w:val="20"/>
                <w:lang w:val="es-ES_tradnl"/>
              </w:rPr>
              <w:br/>
              <w:t>Sanitarios hombres 1 usos/día</w:t>
            </w:r>
            <w:r w:rsidRPr="00B13E0B">
              <w:rPr>
                <w:sz w:val="20"/>
                <w:szCs w:val="20"/>
                <w:lang w:val="es-ES_tradnl"/>
              </w:rPr>
              <w:br/>
              <w:t>Orinal hombres 2 usos/día</w:t>
            </w:r>
            <w:r w:rsidRPr="00B13E0B">
              <w:rPr>
                <w:sz w:val="20"/>
                <w:szCs w:val="20"/>
                <w:lang w:val="es-ES_tradnl"/>
              </w:rPr>
              <w:br/>
              <w:t>Lavamanos 3 usos/día</w:t>
            </w:r>
            <w:r w:rsidRPr="00B13E0B">
              <w:rPr>
                <w:sz w:val="20"/>
                <w:szCs w:val="20"/>
                <w:lang w:val="es-ES_tradnl"/>
              </w:rPr>
              <w:br/>
              <w:t>Lavaplatos 1 uso/día</w:t>
            </w:r>
          </w:p>
        </w:tc>
      </w:tr>
      <w:tr w:rsidR="00306B57" w:rsidRPr="00420B57" w14:paraId="56CDDB5A" w14:textId="77777777" w:rsidTr="00745D9F">
        <w:trPr>
          <w:trHeight w:val="1680"/>
          <w:jc w:val="center"/>
        </w:trPr>
        <w:tc>
          <w:tcPr>
            <w:tcW w:w="2667" w:type="dxa"/>
            <w:tcBorders>
              <w:top w:val="nil"/>
              <w:left w:val="single" w:sz="12" w:space="0" w:color="auto"/>
              <w:bottom w:val="single" w:sz="4" w:space="0" w:color="auto"/>
              <w:right w:val="single" w:sz="4" w:space="0" w:color="auto"/>
            </w:tcBorders>
            <w:shd w:val="clear" w:color="auto" w:fill="auto"/>
            <w:tcMar>
              <w:top w:w="15" w:type="dxa"/>
              <w:left w:w="15" w:type="dxa"/>
              <w:bottom w:w="0" w:type="dxa"/>
              <w:right w:w="15" w:type="dxa"/>
            </w:tcMar>
            <w:vAlign w:val="center"/>
            <w:hideMark/>
          </w:tcPr>
          <w:p w14:paraId="6367430A" w14:textId="77777777" w:rsidR="00306B57" w:rsidRPr="00B13E0B" w:rsidRDefault="00306B57" w:rsidP="00311E3F">
            <w:pPr>
              <w:jc w:val="both"/>
              <w:rPr>
                <w:sz w:val="20"/>
                <w:szCs w:val="20"/>
                <w:lang w:val="es-ES_tradnl"/>
              </w:rPr>
            </w:pPr>
            <w:r w:rsidRPr="00B13E0B">
              <w:rPr>
                <w:sz w:val="20"/>
                <w:szCs w:val="20"/>
                <w:lang w:val="es-ES_tradnl"/>
              </w:rPr>
              <w:t xml:space="preserve">Usos diarios por </w:t>
            </w:r>
            <w:r w:rsidR="00C46D1C" w:rsidRPr="00B13E0B">
              <w:rPr>
                <w:sz w:val="20"/>
                <w:szCs w:val="20"/>
                <w:lang w:val="es-ES_tradnl"/>
              </w:rPr>
              <w:t>v</w:t>
            </w:r>
            <w:r w:rsidRPr="00B13E0B">
              <w:rPr>
                <w:sz w:val="20"/>
                <w:szCs w:val="20"/>
                <w:lang w:val="es-ES_tradnl"/>
              </w:rPr>
              <w:t>isitantes y pacientes externos</w:t>
            </w:r>
          </w:p>
        </w:tc>
        <w:tc>
          <w:tcPr>
            <w:tcW w:w="3429" w:type="dxa"/>
            <w:tcBorders>
              <w:top w:val="nil"/>
              <w:left w:val="nil"/>
              <w:bottom w:val="single" w:sz="4" w:space="0" w:color="auto"/>
              <w:right w:val="single" w:sz="12" w:space="0" w:color="auto"/>
            </w:tcBorders>
            <w:shd w:val="clear" w:color="auto" w:fill="auto"/>
            <w:tcMar>
              <w:top w:w="15" w:type="dxa"/>
              <w:left w:w="15" w:type="dxa"/>
              <w:bottom w:w="0" w:type="dxa"/>
              <w:right w:w="15" w:type="dxa"/>
            </w:tcMar>
            <w:vAlign w:val="center"/>
            <w:hideMark/>
          </w:tcPr>
          <w:p w14:paraId="0B83B545" w14:textId="77777777" w:rsidR="00306B57" w:rsidRPr="00B13E0B" w:rsidRDefault="00306B57" w:rsidP="00311E3F">
            <w:pPr>
              <w:jc w:val="both"/>
              <w:rPr>
                <w:sz w:val="20"/>
                <w:szCs w:val="20"/>
                <w:lang w:val="es-ES_tradnl"/>
              </w:rPr>
            </w:pPr>
            <w:r w:rsidRPr="00B13E0B">
              <w:rPr>
                <w:sz w:val="20"/>
                <w:szCs w:val="20"/>
                <w:lang w:val="es-ES_tradnl"/>
              </w:rPr>
              <w:t>Sanitarios mujeres 0,5 usos/día</w:t>
            </w:r>
            <w:r w:rsidRPr="00B13E0B">
              <w:rPr>
                <w:sz w:val="20"/>
                <w:szCs w:val="20"/>
                <w:lang w:val="es-ES_tradnl"/>
              </w:rPr>
              <w:br/>
              <w:t>Sanitarios hombres 0,1 usos/día</w:t>
            </w:r>
            <w:r w:rsidRPr="00B13E0B">
              <w:rPr>
                <w:sz w:val="20"/>
                <w:szCs w:val="20"/>
                <w:lang w:val="es-ES_tradnl"/>
              </w:rPr>
              <w:br/>
              <w:t>Orinal hombres 0,4 usos/día</w:t>
            </w:r>
            <w:r w:rsidRPr="00B13E0B">
              <w:rPr>
                <w:sz w:val="20"/>
                <w:szCs w:val="20"/>
                <w:lang w:val="es-ES_tradnl"/>
              </w:rPr>
              <w:br/>
              <w:t>Lavamanos 0,5 usos/día</w:t>
            </w:r>
          </w:p>
        </w:tc>
      </w:tr>
      <w:tr w:rsidR="00306B57" w:rsidRPr="00420B57" w14:paraId="4EADE819" w14:textId="77777777" w:rsidTr="00745D9F">
        <w:trPr>
          <w:trHeight w:val="975"/>
          <w:jc w:val="center"/>
        </w:trPr>
        <w:tc>
          <w:tcPr>
            <w:tcW w:w="2667" w:type="dxa"/>
            <w:tcBorders>
              <w:top w:val="nil"/>
              <w:left w:val="single" w:sz="12" w:space="0" w:color="auto"/>
              <w:bottom w:val="single" w:sz="12" w:space="0" w:color="auto"/>
              <w:right w:val="single" w:sz="4" w:space="0" w:color="auto"/>
            </w:tcBorders>
            <w:shd w:val="clear" w:color="auto" w:fill="auto"/>
            <w:tcMar>
              <w:top w:w="15" w:type="dxa"/>
              <w:left w:w="15" w:type="dxa"/>
              <w:bottom w:w="0" w:type="dxa"/>
              <w:right w:w="15" w:type="dxa"/>
            </w:tcMar>
            <w:vAlign w:val="center"/>
            <w:hideMark/>
          </w:tcPr>
          <w:p w14:paraId="3264E9E2" w14:textId="77777777" w:rsidR="00306B57" w:rsidRPr="00B13E0B" w:rsidRDefault="00306B57" w:rsidP="00311E3F">
            <w:pPr>
              <w:jc w:val="both"/>
              <w:rPr>
                <w:sz w:val="20"/>
                <w:szCs w:val="20"/>
                <w:lang w:val="es-ES_tradnl"/>
              </w:rPr>
            </w:pPr>
            <w:r w:rsidRPr="00B13E0B">
              <w:rPr>
                <w:sz w:val="20"/>
                <w:szCs w:val="20"/>
                <w:lang w:val="es-ES_tradnl"/>
              </w:rPr>
              <w:t>Usos diarios por paciente interno</w:t>
            </w:r>
          </w:p>
        </w:tc>
        <w:tc>
          <w:tcPr>
            <w:tcW w:w="3429" w:type="dxa"/>
            <w:tcBorders>
              <w:top w:val="nil"/>
              <w:left w:val="nil"/>
              <w:bottom w:val="single" w:sz="12" w:space="0" w:color="auto"/>
              <w:right w:val="single" w:sz="12" w:space="0" w:color="auto"/>
            </w:tcBorders>
            <w:shd w:val="clear" w:color="auto" w:fill="auto"/>
            <w:tcMar>
              <w:top w:w="15" w:type="dxa"/>
              <w:left w:w="15" w:type="dxa"/>
              <w:bottom w:w="0" w:type="dxa"/>
              <w:right w:w="15" w:type="dxa"/>
            </w:tcMar>
            <w:vAlign w:val="center"/>
            <w:hideMark/>
          </w:tcPr>
          <w:p w14:paraId="646D42F0" w14:textId="77777777" w:rsidR="00306B57" w:rsidRPr="00B13E0B" w:rsidRDefault="00306B57" w:rsidP="00311E3F">
            <w:pPr>
              <w:jc w:val="both"/>
              <w:rPr>
                <w:sz w:val="20"/>
                <w:szCs w:val="20"/>
                <w:lang w:val="es-ES_tradnl"/>
              </w:rPr>
            </w:pPr>
            <w:r w:rsidRPr="00B13E0B">
              <w:rPr>
                <w:sz w:val="20"/>
                <w:szCs w:val="20"/>
                <w:lang w:val="es-ES_tradnl"/>
              </w:rPr>
              <w:t>Sanitarios 3 usos/día</w:t>
            </w:r>
            <w:r w:rsidRPr="00B13E0B">
              <w:rPr>
                <w:sz w:val="20"/>
                <w:szCs w:val="20"/>
                <w:lang w:val="es-ES_tradnl"/>
              </w:rPr>
              <w:br/>
              <w:t>Ducha 1 uso/día</w:t>
            </w:r>
            <w:r w:rsidRPr="00B13E0B">
              <w:rPr>
                <w:sz w:val="20"/>
                <w:szCs w:val="20"/>
                <w:lang w:val="es-ES_tradnl"/>
              </w:rPr>
              <w:br/>
              <w:t>Lavamanos 3 usos/día</w:t>
            </w:r>
            <w:r w:rsidRPr="00B13E0B">
              <w:rPr>
                <w:sz w:val="20"/>
                <w:szCs w:val="20"/>
                <w:lang w:val="es-ES_tradnl"/>
              </w:rPr>
              <w:br/>
              <w:t>Lavaplatos 1 uso/día</w:t>
            </w:r>
          </w:p>
        </w:tc>
      </w:tr>
    </w:tbl>
    <w:p w14:paraId="00ADEB0A" w14:textId="77777777" w:rsidR="001F3C5C" w:rsidRPr="00B13E0B" w:rsidRDefault="001F3C5C" w:rsidP="001F3C5C">
      <w:pPr>
        <w:jc w:val="both"/>
        <w:rPr>
          <w:sz w:val="20"/>
          <w:szCs w:val="20"/>
          <w:lang w:val="es-ES_tradnl"/>
        </w:rPr>
      </w:pPr>
      <w:r w:rsidRPr="00B13E0B">
        <w:rPr>
          <w:sz w:val="20"/>
          <w:szCs w:val="20"/>
          <w:lang w:val="es-ES_tradnl"/>
        </w:rPr>
        <w:t>Fuente: elaboración propia</w:t>
      </w:r>
    </w:p>
    <w:p w14:paraId="2B1E9DF3" w14:textId="77777777" w:rsidR="00306B57" w:rsidRPr="00B13E0B" w:rsidRDefault="00306B57" w:rsidP="00DB51D2">
      <w:pPr>
        <w:jc w:val="both"/>
        <w:rPr>
          <w:lang w:val="es-CO"/>
        </w:rPr>
      </w:pPr>
    </w:p>
    <w:p w14:paraId="509E3969" w14:textId="77777777" w:rsidR="00D61183" w:rsidRPr="00B13E0B" w:rsidRDefault="00D61183" w:rsidP="00DB51D2">
      <w:pPr>
        <w:jc w:val="both"/>
        <w:rPr>
          <w:b/>
          <w:i/>
          <w:lang w:val="es-ES_tradnl"/>
        </w:rPr>
      </w:pPr>
    </w:p>
    <w:p w14:paraId="610D5715" w14:textId="77777777" w:rsidR="002B201F" w:rsidRPr="00B13E0B" w:rsidRDefault="002B201F" w:rsidP="002B201F">
      <w:pPr>
        <w:jc w:val="both"/>
        <w:rPr>
          <w:lang w:val="es-ES_tradnl"/>
        </w:rPr>
      </w:pPr>
      <w:r w:rsidRPr="00B63095">
        <w:rPr>
          <w:b/>
          <w:lang w:val="es-ES_tradnl"/>
        </w:rPr>
        <w:t>Paso 2</w:t>
      </w:r>
      <w:r w:rsidR="00692E79" w:rsidRPr="00B13E0B">
        <w:rPr>
          <w:lang w:val="es-ES_tradnl"/>
        </w:rPr>
        <w:t>.</w:t>
      </w:r>
      <w:r w:rsidRPr="00B13E0B">
        <w:rPr>
          <w:lang w:val="es-ES_tradnl"/>
        </w:rPr>
        <w:t xml:space="preserve"> Cálculo línea base del proyecto de acuerdo con los parámetros de la NTC 1500</w:t>
      </w:r>
    </w:p>
    <w:p w14:paraId="57D2B25E" w14:textId="77777777" w:rsidR="00692E79" w:rsidRPr="00B13E0B" w:rsidRDefault="00692E79" w:rsidP="002B201F">
      <w:pPr>
        <w:jc w:val="both"/>
        <w:rPr>
          <w:lang w:val="es-ES_tradnl"/>
        </w:rPr>
      </w:pPr>
    </w:p>
    <w:p w14:paraId="4911B603" w14:textId="77777777" w:rsidR="002B201F" w:rsidRPr="00B13E0B" w:rsidRDefault="002B201F" w:rsidP="002B201F">
      <w:pPr>
        <w:jc w:val="both"/>
        <w:rPr>
          <w:lang w:val="es-ES_tradnl"/>
        </w:rPr>
      </w:pPr>
      <w:r w:rsidRPr="00B13E0B">
        <w:rPr>
          <w:lang w:val="es-ES_tradnl"/>
        </w:rPr>
        <w:t xml:space="preserve">Se debe sumar el resultado del volumen anual de agua consumida por los aparatos de descarga ypor los aparatos de flujo. Para la línea base, deben usarse los caudales de la </w:t>
      </w:r>
      <w:r w:rsidRPr="00B13E0B">
        <w:rPr>
          <w:lang w:val="es-ES_tradnl"/>
        </w:rPr>
        <w:lastRenderedPageBreak/>
        <w:t>NTC1500 para cada aparato sanitario Tabla 7.4.4</w:t>
      </w:r>
      <w:r w:rsidR="00C46D1C" w:rsidRPr="00B13E0B">
        <w:rPr>
          <w:lang w:val="es-ES_tradnl"/>
        </w:rPr>
        <w:t>[</w:t>
      </w:r>
      <w:r w:rsidRPr="00B13E0B">
        <w:rPr>
          <w:lang w:val="es-ES_tradnl"/>
        </w:rPr>
        <w:t>ver página 94 de la NTC1500</w:t>
      </w:r>
      <w:r w:rsidR="00C46D1C" w:rsidRPr="00B13E0B">
        <w:rPr>
          <w:lang w:val="es-ES_tradnl"/>
        </w:rPr>
        <w:t>] (Icontec, 2017)</w:t>
      </w:r>
      <w:r w:rsidRPr="00B13E0B">
        <w:rPr>
          <w:lang w:val="es-ES_tradnl"/>
        </w:rPr>
        <w:t xml:space="preserve">. </w:t>
      </w:r>
    </w:p>
    <w:p w14:paraId="47806037" w14:textId="77777777" w:rsidR="002B201F" w:rsidRPr="00B13E0B" w:rsidRDefault="002B201F" w:rsidP="002B201F">
      <w:pPr>
        <w:jc w:val="both"/>
        <w:rPr>
          <w:lang w:val="es-ES_tradnl"/>
        </w:rPr>
      </w:pPr>
    </w:p>
    <w:p w14:paraId="22F7F0A1" w14:textId="77777777" w:rsidR="002B201F" w:rsidRPr="00B13E0B" w:rsidRDefault="002B201F" w:rsidP="002B201F">
      <w:pPr>
        <w:jc w:val="both"/>
        <w:rPr>
          <w:lang w:val="es-ES_tradnl"/>
        </w:rPr>
      </w:pPr>
      <w:r w:rsidRPr="00B13E0B">
        <w:rPr>
          <w:lang w:val="es-ES_tradnl"/>
        </w:rPr>
        <w:t>Cada consumo se calcula de la siguiente manera:</w:t>
      </w:r>
    </w:p>
    <w:p w14:paraId="1CD71161" w14:textId="77777777" w:rsidR="002B201F" w:rsidRPr="00B13E0B" w:rsidRDefault="002B201F" w:rsidP="002B201F">
      <w:pPr>
        <w:jc w:val="both"/>
        <w:rPr>
          <w:lang w:val="es-ES_tradnl"/>
        </w:rPr>
      </w:pPr>
    </w:p>
    <w:p w14:paraId="01C27542" w14:textId="77777777" w:rsidR="002B201F" w:rsidRPr="00B13E0B" w:rsidRDefault="002B201F" w:rsidP="002B201F">
      <w:pPr>
        <w:jc w:val="both"/>
        <w:rPr>
          <w:lang w:val="es-ES_tradnl"/>
        </w:rPr>
      </w:pPr>
      <w:r w:rsidRPr="00B13E0B">
        <w:rPr>
          <w:lang w:val="es-ES_tradnl"/>
        </w:rPr>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1C190F3D" w14:textId="77777777" w:rsidR="002B201F" w:rsidRPr="00B13E0B" w:rsidRDefault="002B201F" w:rsidP="002B201F">
      <w:pPr>
        <w:jc w:val="both"/>
        <w:rPr>
          <w:lang w:val="es-ES_tradnl"/>
        </w:rPr>
      </w:pPr>
    </w:p>
    <w:p w14:paraId="086A5BBA" w14:textId="77777777" w:rsidR="002B201F" w:rsidRPr="00B13E0B" w:rsidRDefault="002B201F" w:rsidP="002B201F">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734D9A67" w14:textId="77777777" w:rsidR="002B201F" w:rsidRPr="00B13E0B" w:rsidRDefault="002B201F" w:rsidP="002B201F">
      <w:pPr>
        <w:jc w:val="both"/>
        <w:rPr>
          <w:lang w:val="es-ES_tradnl"/>
        </w:rPr>
      </w:pPr>
    </w:p>
    <w:p w14:paraId="0329453A" w14:textId="77777777" w:rsidR="002B201F" w:rsidRPr="00B13E0B" w:rsidRDefault="002B201F" w:rsidP="002B201F">
      <w:pPr>
        <w:jc w:val="both"/>
        <w:rPr>
          <w:lang w:val="es-ES_tradnl"/>
        </w:rPr>
      </w:pPr>
      <w:r w:rsidRPr="00B13E0B">
        <w:rPr>
          <w:lang w:val="es-ES_tradnl"/>
        </w:rPr>
        <w:t>Donde:</w:t>
      </w:r>
    </w:p>
    <w:p w14:paraId="61517372" w14:textId="77777777" w:rsidR="002B201F" w:rsidRPr="00B13E0B" w:rsidRDefault="002B201F" w:rsidP="002B201F">
      <w:pPr>
        <w:jc w:val="both"/>
        <w:rPr>
          <w:lang w:val="es-ES_tradnl"/>
        </w:rPr>
      </w:pPr>
      <w:r w:rsidRPr="00B13E0B">
        <w:rPr>
          <w:lang w:val="es-ES_tradnl"/>
        </w:rPr>
        <w:t>CD: Volumen de agua por día [l/</w:t>
      </w:r>
      <w:r w:rsidR="00C35D1D" w:rsidRPr="00B13E0B">
        <w:rPr>
          <w:lang w:val="es-ES_tradnl"/>
        </w:rPr>
        <w:t>día</w:t>
      </w:r>
      <w:r w:rsidRPr="00B13E0B">
        <w:rPr>
          <w:lang w:val="es-ES_tradnl"/>
        </w:rPr>
        <w:t>]</w:t>
      </w:r>
    </w:p>
    <w:p w14:paraId="0CC6D128" w14:textId="77777777" w:rsidR="002B201F" w:rsidRPr="00B13E0B" w:rsidRDefault="002B201F" w:rsidP="002B201F">
      <w:pPr>
        <w:jc w:val="both"/>
        <w:rPr>
          <w:lang w:val="es-ES_tradnl"/>
        </w:rPr>
      </w:pPr>
      <w:r w:rsidRPr="00B13E0B">
        <w:rPr>
          <w:lang w:val="es-ES_tradnl"/>
        </w:rPr>
        <w:t xml:space="preserve">P: Número de usuarios del grupo de uso </w:t>
      </w:r>
    </w:p>
    <w:p w14:paraId="4252B5DC" w14:textId="77777777" w:rsidR="002B201F" w:rsidRPr="00B13E0B" w:rsidRDefault="002B201F" w:rsidP="002B201F">
      <w:pPr>
        <w:jc w:val="both"/>
        <w:rPr>
          <w:lang w:val="es-ES_tradnl"/>
        </w:rPr>
      </w:pPr>
      <w:r w:rsidRPr="00B13E0B">
        <w:rPr>
          <w:lang w:val="es-ES_tradnl"/>
        </w:rPr>
        <w:t>CA: Caudal de aparato sanitario [lpd]</w:t>
      </w:r>
    </w:p>
    <w:p w14:paraId="7A1799F3" w14:textId="77777777" w:rsidR="002B201F" w:rsidRPr="00B13E0B" w:rsidRDefault="002B201F" w:rsidP="002B201F">
      <w:pPr>
        <w:jc w:val="both"/>
        <w:rPr>
          <w:lang w:val="es-ES_tradnl"/>
        </w:rPr>
      </w:pPr>
      <w:r w:rsidRPr="00B13E0B">
        <w:rPr>
          <w:lang w:val="es-ES_tradnl"/>
        </w:rPr>
        <w:t xml:space="preserve">F: Frecuencia de uso diario </w:t>
      </w:r>
    </w:p>
    <w:p w14:paraId="767A0818" w14:textId="77777777" w:rsidR="002B201F" w:rsidRPr="00B13E0B" w:rsidRDefault="002B201F" w:rsidP="002B201F">
      <w:pPr>
        <w:jc w:val="both"/>
        <w:rPr>
          <w:lang w:val="es-ES_tradnl"/>
        </w:rPr>
      </w:pPr>
    </w:p>
    <w:p w14:paraId="429574A2" w14:textId="77777777" w:rsidR="002B201F" w:rsidRPr="00B13E0B" w:rsidRDefault="002B201F" w:rsidP="002B201F">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7AA844B0" w14:textId="77777777" w:rsidR="002B201F" w:rsidRPr="00B13E0B" w:rsidRDefault="002B201F" w:rsidP="002B201F">
      <w:pPr>
        <w:pStyle w:val="Prrafodelista"/>
        <w:ind w:left="567"/>
        <w:jc w:val="both"/>
        <w:rPr>
          <w:lang w:val="es-ES_tradnl"/>
        </w:rPr>
      </w:pPr>
    </w:p>
    <w:p w14:paraId="24600BFA" w14:textId="77777777" w:rsidR="002B201F" w:rsidRPr="00B13E0B" w:rsidRDefault="0076313D" w:rsidP="002B201F">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13B82900" w14:textId="77777777" w:rsidR="002B201F" w:rsidRPr="00B13E0B" w:rsidRDefault="002B201F" w:rsidP="002B201F">
      <w:pPr>
        <w:pStyle w:val="Prrafodelista"/>
        <w:ind w:left="0"/>
        <w:jc w:val="both"/>
        <w:rPr>
          <w:b/>
          <w:lang w:val="es-ES_tradnl"/>
        </w:rPr>
      </w:pPr>
    </w:p>
    <w:p w14:paraId="1B099ACD" w14:textId="77777777" w:rsidR="002B201F" w:rsidRPr="00B13E0B" w:rsidRDefault="002B201F" w:rsidP="002B201F">
      <w:pPr>
        <w:jc w:val="both"/>
        <w:rPr>
          <w:lang w:val="es-ES_tradnl"/>
        </w:rPr>
      </w:pPr>
      <w:r w:rsidRPr="00B13E0B">
        <w:rPr>
          <w:lang w:val="es-ES_tradnl"/>
        </w:rPr>
        <w:t xml:space="preserve">Calcular consumos </w:t>
      </w:r>
      <w:r w:rsidR="00C35D1D" w:rsidRPr="00B13E0B">
        <w:rPr>
          <w:lang w:val="es-ES_tradnl"/>
        </w:rPr>
        <w:t xml:space="preserve">de </w:t>
      </w:r>
      <w:r w:rsidRPr="00B13E0B">
        <w:rPr>
          <w:lang w:val="es-ES_tradnl"/>
        </w:rPr>
        <w:t>aparatos de flujo (lavamanos, lavaplatos y duchas):se multiplica la ocupación de cada grupo de uso, la duración de cada uso, la frecuencia de uso diario y se obtienen los litros/día que consume cada aparato, tal como se indica en la ecuación 8. Esto debe repetirse para cada grupo de uso que se haya definido.</w:t>
      </w:r>
    </w:p>
    <w:p w14:paraId="5A846DFB" w14:textId="77777777" w:rsidR="002B201F" w:rsidRPr="00B13E0B" w:rsidRDefault="002B201F" w:rsidP="002B201F">
      <w:pPr>
        <w:pStyle w:val="Prrafodelista"/>
        <w:ind w:left="567"/>
        <w:jc w:val="both"/>
        <w:rPr>
          <w:lang w:val="es-ES_tradnl"/>
        </w:rPr>
      </w:pPr>
    </w:p>
    <w:p w14:paraId="257C2947" w14:textId="77777777" w:rsidR="002B201F" w:rsidRPr="00B13E0B" w:rsidRDefault="002B201F" w:rsidP="002B201F">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27483C45" w14:textId="77777777" w:rsidR="002B201F" w:rsidRPr="00B13E0B" w:rsidRDefault="002B201F" w:rsidP="002B201F">
      <w:pPr>
        <w:pStyle w:val="Prrafodelista"/>
        <w:ind w:left="567" w:hanging="283"/>
        <w:jc w:val="both"/>
        <w:rPr>
          <w:b/>
          <w:lang w:val="es-ES_tradnl"/>
        </w:rPr>
      </w:pPr>
    </w:p>
    <w:p w14:paraId="193CF4BE" w14:textId="77777777" w:rsidR="002B201F" w:rsidRPr="00B13E0B" w:rsidRDefault="002B201F" w:rsidP="002B201F">
      <w:pPr>
        <w:jc w:val="both"/>
        <w:rPr>
          <w:lang w:val="es-ES_tradnl"/>
        </w:rPr>
      </w:pPr>
    </w:p>
    <w:p w14:paraId="5285D00C" w14:textId="77777777" w:rsidR="002B201F" w:rsidRPr="00B13E0B" w:rsidRDefault="002B201F" w:rsidP="002B201F">
      <w:pPr>
        <w:jc w:val="both"/>
        <w:rPr>
          <w:lang w:val="es-ES_tradnl"/>
        </w:rPr>
      </w:pPr>
      <w:r w:rsidRPr="00B13E0B">
        <w:rPr>
          <w:lang w:val="es-ES_tradnl"/>
        </w:rPr>
        <w:t>Donde:</w:t>
      </w:r>
    </w:p>
    <w:p w14:paraId="728B50F2" w14:textId="77777777" w:rsidR="002B201F" w:rsidRPr="00B13E0B" w:rsidRDefault="002B201F" w:rsidP="002B201F">
      <w:pPr>
        <w:jc w:val="both"/>
        <w:rPr>
          <w:lang w:val="es-ES_tradnl"/>
        </w:rPr>
      </w:pPr>
      <w:r w:rsidRPr="00B13E0B">
        <w:rPr>
          <w:lang w:val="es-ES_tradnl"/>
        </w:rPr>
        <w:t>CD: Volumen de agua por día [l/</w:t>
      </w:r>
      <w:r w:rsidR="00C35D1D" w:rsidRPr="00B13E0B">
        <w:rPr>
          <w:lang w:val="es-ES_tradnl"/>
        </w:rPr>
        <w:t>día</w:t>
      </w:r>
      <w:r w:rsidRPr="00B13E0B">
        <w:rPr>
          <w:lang w:val="es-ES_tradnl"/>
        </w:rPr>
        <w:t>]</w:t>
      </w:r>
    </w:p>
    <w:p w14:paraId="65AD4607" w14:textId="77777777" w:rsidR="002B201F" w:rsidRPr="00B13E0B" w:rsidRDefault="002B201F" w:rsidP="002B201F">
      <w:pPr>
        <w:jc w:val="both"/>
        <w:rPr>
          <w:lang w:val="es-ES_tradnl"/>
        </w:rPr>
      </w:pPr>
      <w:r w:rsidRPr="00B13E0B">
        <w:rPr>
          <w:lang w:val="es-ES_tradnl"/>
        </w:rPr>
        <w:t xml:space="preserve">P: Número de usuarios del grupo de uso </w:t>
      </w:r>
    </w:p>
    <w:p w14:paraId="43646CF5" w14:textId="77777777" w:rsidR="002B201F" w:rsidRPr="00B13E0B" w:rsidRDefault="002B201F" w:rsidP="002B201F">
      <w:pPr>
        <w:jc w:val="both"/>
        <w:rPr>
          <w:lang w:val="es-ES_tradnl"/>
        </w:rPr>
      </w:pPr>
      <w:r w:rsidRPr="00B13E0B">
        <w:rPr>
          <w:lang w:val="es-ES_tradnl"/>
        </w:rPr>
        <w:t>CA: Caudal de aparato [lpm]</w:t>
      </w:r>
    </w:p>
    <w:p w14:paraId="7EB4DADA" w14:textId="77777777" w:rsidR="002B201F" w:rsidRPr="00B13E0B" w:rsidRDefault="002B201F" w:rsidP="002B201F">
      <w:pPr>
        <w:jc w:val="both"/>
        <w:rPr>
          <w:lang w:val="es-ES_tradnl"/>
        </w:rPr>
      </w:pPr>
      <w:r w:rsidRPr="00B13E0B">
        <w:rPr>
          <w:lang w:val="es-ES_tradnl"/>
        </w:rPr>
        <w:t>F: Frecuencia de uso diario</w:t>
      </w:r>
    </w:p>
    <w:p w14:paraId="7B3CD3F4" w14:textId="77777777" w:rsidR="002B201F" w:rsidRPr="00B13E0B" w:rsidRDefault="00BE0BB5" w:rsidP="002B201F">
      <w:pPr>
        <w:jc w:val="both"/>
        <w:rPr>
          <w:lang w:val="es-ES_tradnl"/>
        </w:rPr>
      </w:pPr>
      <w:r w:rsidRPr="00B13E0B">
        <w:rPr>
          <w:lang w:val="es-ES_tradnl"/>
        </w:rPr>
        <w:t>T</w:t>
      </w:r>
      <w:r w:rsidR="002B201F" w:rsidRPr="00B13E0B">
        <w:rPr>
          <w:lang w:val="es-ES_tradnl"/>
        </w:rPr>
        <w:t xml:space="preserve">: Duración </w:t>
      </w:r>
    </w:p>
    <w:p w14:paraId="679C3418" w14:textId="77777777" w:rsidR="002B201F" w:rsidRPr="00B13E0B" w:rsidRDefault="002B201F" w:rsidP="002B201F">
      <w:pPr>
        <w:jc w:val="both"/>
        <w:rPr>
          <w:lang w:val="es-ES_tradnl"/>
        </w:rPr>
      </w:pPr>
    </w:p>
    <w:p w14:paraId="6E8771AE" w14:textId="77777777" w:rsidR="002B201F" w:rsidRPr="00B13E0B" w:rsidRDefault="002B201F" w:rsidP="002B201F">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5D210ECE" w14:textId="77777777" w:rsidR="002B201F" w:rsidRPr="00B13E0B" w:rsidRDefault="002B201F" w:rsidP="002B201F">
      <w:pPr>
        <w:jc w:val="both"/>
        <w:rPr>
          <w:lang w:val="es-ES_tradnl"/>
        </w:rPr>
      </w:pPr>
    </w:p>
    <w:p w14:paraId="5841D292" w14:textId="77777777" w:rsidR="002B201F" w:rsidRPr="00B13E0B" w:rsidRDefault="0076313D" w:rsidP="002B201F">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70380DCB" w14:textId="77777777" w:rsidR="002B201F" w:rsidRPr="00B13E0B" w:rsidRDefault="002B201F" w:rsidP="002B201F">
      <w:pPr>
        <w:pStyle w:val="Prrafodelista"/>
        <w:ind w:left="709" w:hanging="425"/>
        <w:jc w:val="both"/>
        <w:rPr>
          <w:lang w:val="es-ES_tradnl"/>
        </w:rPr>
      </w:pPr>
    </w:p>
    <w:p w14:paraId="31760E06" w14:textId="77777777" w:rsidR="00D61183" w:rsidRPr="00B13E0B" w:rsidRDefault="002B201F" w:rsidP="002B201F">
      <w:pPr>
        <w:jc w:val="both"/>
        <w:rPr>
          <w:lang w:val="es-ES_tradnl"/>
        </w:rPr>
      </w:pPr>
      <w:r w:rsidRPr="00B13E0B">
        <w:rPr>
          <w:lang w:val="es-ES_tradnl"/>
        </w:rPr>
        <w:lastRenderedPageBreak/>
        <w:t xml:space="preserve">Se recomienda seguir la secuencia propuesta por el </w:t>
      </w:r>
      <w:r w:rsidR="001A439F" w:rsidRPr="00B13E0B">
        <w:rPr>
          <w:lang w:val="es-ES_tradnl"/>
        </w:rPr>
        <w:t>Protocolo</w:t>
      </w:r>
      <w:r w:rsidRPr="00B13E0B">
        <w:rPr>
          <w:lang w:val="es-ES_tradnl"/>
        </w:rPr>
        <w:t>, ya que al calcular los consumos de la línea base antes que los del caso propuesto es posible determinar en un gráfico circular cuáles aparatos son los que más consumen agua y por lo tanto cuál es la oportunidad o el potencial más grande de ahorro.</w:t>
      </w:r>
    </w:p>
    <w:p w14:paraId="1904B79A" w14:textId="77777777" w:rsidR="002B201F" w:rsidRPr="00B13E0B" w:rsidRDefault="002B201F" w:rsidP="002B201F">
      <w:pPr>
        <w:jc w:val="both"/>
        <w:rPr>
          <w:lang w:val="es-ES_tradnl"/>
        </w:rPr>
      </w:pPr>
    </w:p>
    <w:p w14:paraId="650443FE" w14:textId="77777777" w:rsidR="002B201F" w:rsidRPr="00B13E0B" w:rsidRDefault="002B201F" w:rsidP="002B201F">
      <w:pPr>
        <w:jc w:val="both"/>
        <w:rPr>
          <w:lang w:val="es-ES_tradnl"/>
        </w:rPr>
      </w:pPr>
      <w:r w:rsidRPr="00B63095">
        <w:rPr>
          <w:b/>
          <w:lang w:val="es-ES_tradnl"/>
        </w:rPr>
        <w:t>Paso 3</w:t>
      </w:r>
      <w:r w:rsidR="00B63095">
        <w:rPr>
          <w:lang w:val="es-ES_tradnl"/>
        </w:rPr>
        <w:t>.</w:t>
      </w:r>
      <w:r w:rsidRPr="00B13E0B">
        <w:rPr>
          <w:lang w:val="es-ES_tradnl"/>
        </w:rPr>
        <w:t xml:space="preserve"> Ajustar línea base de acuerdo con el parámetro de ajuste de la tipología Hospitales</w:t>
      </w:r>
    </w:p>
    <w:p w14:paraId="6FB15830" w14:textId="77777777" w:rsidR="00692E79" w:rsidRPr="00B13E0B" w:rsidRDefault="00692E79" w:rsidP="002B201F">
      <w:pPr>
        <w:jc w:val="both"/>
        <w:rPr>
          <w:lang w:val="es-ES_tradnl"/>
        </w:rPr>
      </w:pPr>
    </w:p>
    <w:p w14:paraId="01911F61" w14:textId="77777777" w:rsidR="002B201F" w:rsidRPr="00B13E0B" w:rsidRDefault="002B201F" w:rsidP="002B201F">
      <w:pPr>
        <w:jc w:val="both"/>
        <w:rPr>
          <w:lang w:val="es-ES_tradnl"/>
        </w:rPr>
      </w:pPr>
      <w:r w:rsidRPr="00B13E0B">
        <w:rPr>
          <w:lang w:val="es-ES_tradnl"/>
        </w:rPr>
        <w:t xml:space="preserve">Se debe ajustar el consumo de la línea base calculado en el paso 2 con el factor de ajuste a las condiciones locales específico para la tipología </w:t>
      </w:r>
      <w:r w:rsidR="00C35D1D" w:rsidRPr="00B13E0B">
        <w:rPr>
          <w:lang w:val="es-ES_tradnl"/>
        </w:rPr>
        <w:t>H</w:t>
      </w:r>
      <w:r w:rsidRPr="00B13E0B">
        <w:rPr>
          <w:lang w:val="es-ES_tradnl"/>
        </w:rPr>
        <w:t>ospitales</w:t>
      </w:r>
      <w:r w:rsidRPr="00B13E0B">
        <w:rPr>
          <w:rStyle w:val="Refdenotaalpie"/>
          <w:lang w:val="es-ES_tradnl"/>
        </w:rPr>
        <w:footnoteReference w:id="15"/>
      </w:r>
      <w:r w:rsidR="00C35D1D" w:rsidRPr="00B13E0B">
        <w:rPr>
          <w:lang w:val="es-ES_tradnl"/>
        </w:rPr>
        <w:t xml:space="preserve">teniendo en cuenta </w:t>
      </w:r>
      <w:r w:rsidRPr="00B13E0B">
        <w:rPr>
          <w:lang w:val="es-ES_tradnl"/>
        </w:rPr>
        <w:t>a la ecuación 1.</w:t>
      </w:r>
    </w:p>
    <w:p w14:paraId="376D7C1E" w14:textId="77777777" w:rsidR="002B201F" w:rsidRPr="00B13E0B" w:rsidRDefault="002B201F" w:rsidP="002B201F">
      <w:pPr>
        <w:jc w:val="both"/>
        <w:rPr>
          <w:lang w:val="es-ES_tradnl"/>
        </w:rPr>
      </w:pPr>
    </w:p>
    <w:p w14:paraId="7E3F675C" w14:textId="77777777" w:rsidR="002B201F" w:rsidRPr="00B13E0B" w:rsidRDefault="002B201F" w:rsidP="002B201F">
      <w:pPr>
        <w:jc w:val="both"/>
        <w:rPr>
          <w:b/>
          <w:i/>
          <w:lang w:val="es-ES_tradnl"/>
        </w:rPr>
      </w:pPr>
      <w:r w:rsidRPr="00B13E0B">
        <w:rPr>
          <w:lang w:val="es-ES_tradnl"/>
        </w:rPr>
        <w:t xml:space="preserve">El factor de ajuste de la línea base de agua para la tipología </w:t>
      </w:r>
      <w:r w:rsidR="00471848" w:rsidRPr="00B13E0B">
        <w:rPr>
          <w:lang w:val="es-ES_tradnl"/>
        </w:rPr>
        <w:t>H</w:t>
      </w:r>
      <w:r w:rsidRPr="00B13E0B">
        <w:rPr>
          <w:lang w:val="es-ES_tradnl"/>
        </w:rPr>
        <w:t>ospitales es de 0.9.</w:t>
      </w:r>
    </w:p>
    <w:p w14:paraId="616D1F45" w14:textId="77777777" w:rsidR="00D61183" w:rsidRPr="00B13E0B" w:rsidRDefault="00D61183" w:rsidP="00DB51D2">
      <w:pPr>
        <w:jc w:val="both"/>
        <w:rPr>
          <w:b/>
          <w:i/>
          <w:lang w:val="es-ES_tradnl"/>
        </w:rPr>
      </w:pPr>
    </w:p>
    <w:p w14:paraId="325574CE" w14:textId="77777777" w:rsidR="00F00BB1" w:rsidRDefault="00F00BB1" w:rsidP="00F00BB1">
      <w:pPr>
        <w:jc w:val="both"/>
        <w:rPr>
          <w:lang w:val="es-ES_tradnl"/>
        </w:rPr>
      </w:pPr>
      <w:r w:rsidRPr="00B63095">
        <w:rPr>
          <w:b/>
          <w:lang w:val="es-ES_tradnl"/>
        </w:rPr>
        <w:t>Paso 4</w:t>
      </w:r>
      <w:r w:rsidR="00B63095">
        <w:rPr>
          <w:lang w:val="es-ES_tradnl"/>
        </w:rPr>
        <w:t>.</w:t>
      </w:r>
      <w:r w:rsidRPr="00B13E0B">
        <w:rPr>
          <w:lang w:val="es-ES_tradnl"/>
        </w:rPr>
        <w:t xml:space="preserve"> Calcular volumen anual caso de diseño</w:t>
      </w:r>
    </w:p>
    <w:p w14:paraId="136EDB67" w14:textId="77777777" w:rsidR="00B63095" w:rsidRPr="00B13E0B" w:rsidRDefault="00B63095" w:rsidP="00F00BB1">
      <w:pPr>
        <w:jc w:val="both"/>
        <w:rPr>
          <w:lang w:val="es-ES_tradnl"/>
        </w:rPr>
      </w:pPr>
    </w:p>
    <w:p w14:paraId="1EE3CCB8" w14:textId="77777777" w:rsidR="00F00BB1" w:rsidRPr="00B13E0B" w:rsidRDefault="00F00BB1" w:rsidP="00F00BB1">
      <w:pPr>
        <w:jc w:val="both"/>
        <w:rPr>
          <w:lang w:val="es-ES_tradnl"/>
        </w:rPr>
      </w:pPr>
      <w:r w:rsidRPr="00B13E0B">
        <w:rPr>
          <w:lang w:val="es-ES_tradnl"/>
        </w:rPr>
        <w:t xml:space="preserve">Se usan los mismos parámetros de uso del paso 1 y se repite el paso 2pero con los caudales de los aparatos sanitarios escogidos para el caso de diseño. En el Anexo 2 de este </w:t>
      </w:r>
      <w:r w:rsidR="001A439F" w:rsidRPr="00B13E0B">
        <w:rPr>
          <w:lang w:val="es-ES_tradnl"/>
        </w:rPr>
        <w:t>Protocolo</w:t>
      </w:r>
      <w:r w:rsidRPr="00B13E0B">
        <w:rPr>
          <w:lang w:val="es-ES_tradnl"/>
        </w:rPr>
        <w:t xml:space="preserve"> se encuentra un listado de posibles medidas de eficiencia</w:t>
      </w:r>
      <w:r w:rsidR="00C35D1D" w:rsidRPr="00B13E0B">
        <w:rPr>
          <w:lang w:val="es-ES_tradnl"/>
        </w:rPr>
        <w:t xml:space="preserve"> que el equipo del </w:t>
      </w:r>
      <w:r w:rsidR="00AC3758" w:rsidRPr="00B13E0B">
        <w:rPr>
          <w:lang w:val="es-ES_tradnl"/>
        </w:rPr>
        <w:t>proyecto puede</w:t>
      </w:r>
      <w:r w:rsidR="00C35D1D" w:rsidRPr="00B13E0B">
        <w:rPr>
          <w:lang w:val="es-ES_tradnl"/>
        </w:rPr>
        <w:t xml:space="preserve"> emplear</w:t>
      </w:r>
      <w:r w:rsidRPr="00B13E0B">
        <w:rPr>
          <w:lang w:val="es-ES_tradnl"/>
        </w:rPr>
        <w:t xml:space="preserve"> de acuerdo con las prioridades de cada proyecto en particular. </w:t>
      </w:r>
    </w:p>
    <w:p w14:paraId="24318191" w14:textId="77777777" w:rsidR="00F00BB1" w:rsidRPr="00B13E0B" w:rsidRDefault="00F00BB1" w:rsidP="00F00BB1">
      <w:pPr>
        <w:jc w:val="both"/>
        <w:rPr>
          <w:lang w:val="es-ES_tradnl"/>
        </w:rPr>
      </w:pPr>
    </w:p>
    <w:p w14:paraId="1A445F89" w14:textId="77777777" w:rsidR="00692E79" w:rsidRPr="00B13E0B" w:rsidRDefault="008142E9" w:rsidP="00F00BB1">
      <w:pPr>
        <w:jc w:val="both"/>
        <w:rPr>
          <w:lang w:val="es-ES_tradnl"/>
        </w:rPr>
      </w:pPr>
      <w:r w:rsidRPr="00B13E0B">
        <w:rPr>
          <w:lang w:val="es-ES_tradnl"/>
        </w:rPr>
        <w:t>Consideraciones especiales sobre el cálculo en el caso de diseño</w:t>
      </w:r>
    </w:p>
    <w:p w14:paraId="4C11C5AA" w14:textId="77777777" w:rsidR="008142E9" w:rsidRPr="00B13E0B" w:rsidRDefault="008142E9" w:rsidP="00F00BB1">
      <w:pPr>
        <w:jc w:val="both"/>
        <w:rPr>
          <w:lang w:val="es-ES_tradnl"/>
        </w:rPr>
      </w:pPr>
    </w:p>
    <w:p w14:paraId="60D8DBC1" w14:textId="77777777" w:rsidR="00F00BB1" w:rsidRPr="00B13E0B" w:rsidRDefault="00692E79" w:rsidP="00692E79">
      <w:pPr>
        <w:pStyle w:val="Prrafodelista"/>
        <w:ind w:left="0"/>
        <w:rPr>
          <w:lang w:val="es-ES_tradnl"/>
        </w:rPr>
      </w:pPr>
      <w:r w:rsidRPr="00B13E0B">
        <w:rPr>
          <w:lang w:val="es-ES_tradnl"/>
        </w:rPr>
        <w:t xml:space="preserve">- </w:t>
      </w:r>
      <w:r w:rsidR="00EE0B7C" w:rsidRPr="00B13E0B">
        <w:rPr>
          <w:lang w:val="es-ES_tradnl"/>
        </w:rPr>
        <w:t>Proyectos que reutilicen el</w:t>
      </w:r>
      <w:r w:rsidR="00F00BB1" w:rsidRPr="00B13E0B">
        <w:rPr>
          <w:lang w:val="es-ES_tradnl"/>
        </w:rPr>
        <w:t xml:space="preserve"> agua tratada como estrategia de ahorro de agua</w:t>
      </w:r>
    </w:p>
    <w:p w14:paraId="7A736283" w14:textId="77777777" w:rsidR="00692E79" w:rsidRPr="00B13E0B" w:rsidRDefault="00692E79" w:rsidP="00CB2286">
      <w:pPr>
        <w:pStyle w:val="Prrafodelista"/>
        <w:ind w:left="0"/>
        <w:rPr>
          <w:lang w:val="es-ES_tradnl"/>
        </w:rPr>
      </w:pPr>
    </w:p>
    <w:p w14:paraId="37972EE8" w14:textId="77777777" w:rsidR="00F00BB1" w:rsidRPr="00B13E0B" w:rsidRDefault="00F00BB1" w:rsidP="00F00BB1">
      <w:pPr>
        <w:jc w:val="both"/>
        <w:rPr>
          <w:lang w:val="es-ES_tradnl"/>
        </w:rPr>
      </w:pPr>
      <w:r w:rsidRPr="00B13E0B">
        <w:rPr>
          <w:lang w:val="es-ES_tradnl"/>
        </w:rPr>
        <w:t xml:space="preserve">Cuando se incluyan medidas de recolección, tratamiento y reutilización de aguas lluvias, grises o grasas, los valores de consumo en aparatos de descarga disminuirán de acuerdo </w:t>
      </w:r>
      <w:r w:rsidR="00C35D1D" w:rsidRPr="00B13E0B">
        <w:rPr>
          <w:lang w:val="es-ES_tradnl"/>
        </w:rPr>
        <w:t xml:space="preserve">con </w:t>
      </w:r>
      <w:r w:rsidRPr="00B13E0B">
        <w:rPr>
          <w:lang w:val="es-ES_tradnl"/>
        </w:rPr>
        <w:t xml:space="preserve">la disponibilidad del tipo de agua </w:t>
      </w:r>
      <w:r w:rsidR="00C35D1D" w:rsidRPr="00B13E0B">
        <w:rPr>
          <w:lang w:val="es-ES_tradnl"/>
        </w:rPr>
        <w:t xml:space="preserve">que se va </w:t>
      </w:r>
      <w:r w:rsidRPr="00B13E0B">
        <w:rPr>
          <w:lang w:val="es-ES_tradnl"/>
        </w:rPr>
        <w:t xml:space="preserve">a </w:t>
      </w:r>
      <w:r w:rsidR="009B114F" w:rsidRPr="00B13E0B">
        <w:rPr>
          <w:lang w:val="es-ES_tradnl"/>
        </w:rPr>
        <w:t>reciclar, lo</w:t>
      </w:r>
      <w:r w:rsidR="00C35D1D" w:rsidRPr="00B13E0B">
        <w:rPr>
          <w:lang w:val="es-ES_tradnl"/>
        </w:rPr>
        <w:t xml:space="preserve"> que </w:t>
      </w:r>
      <w:r w:rsidRPr="00B13E0B">
        <w:rPr>
          <w:lang w:val="es-ES_tradnl"/>
        </w:rPr>
        <w:t>afectará directamente el resultado de la ecuación 7 para el caso de diseño.</w:t>
      </w:r>
    </w:p>
    <w:p w14:paraId="3DEF42BD" w14:textId="77777777" w:rsidR="007A3FB0" w:rsidRPr="00B13E0B" w:rsidRDefault="007A3FB0" w:rsidP="00F00BB1">
      <w:pPr>
        <w:jc w:val="both"/>
        <w:rPr>
          <w:lang w:val="es-ES_tradnl"/>
        </w:rPr>
      </w:pPr>
    </w:p>
    <w:p w14:paraId="1EE018F1" w14:textId="77777777" w:rsidR="00F00BB1" w:rsidRPr="00B13E0B" w:rsidRDefault="00692E79" w:rsidP="00CB2286">
      <w:pPr>
        <w:pStyle w:val="Prrafodelista"/>
        <w:ind w:left="0"/>
        <w:rPr>
          <w:lang w:val="es-ES_tradnl"/>
        </w:rPr>
      </w:pPr>
      <w:r w:rsidRPr="00B13E0B">
        <w:rPr>
          <w:lang w:val="es-ES_tradnl"/>
        </w:rPr>
        <w:t xml:space="preserve">- </w:t>
      </w:r>
      <w:r w:rsidR="00F00BB1" w:rsidRPr="00B13E0B">
        <w:rPr>
          <w:lang w:val="es-ES_tradnl"/>
        </w:rPr>
        <w:t>Proyectos con variadores de velocidad en los equipos de presión para suministro de agua potable como estrategia de ahorro de agua:</w:t>
      </w:r>
    </w:p>
    <w:p w14:paraId="16298595" w14:textId="77777777" w:rsidR="00692E79" w:rsidRPr="00B13E0B" w:rsidRDefault="00692E79" w:rsidP="00F00BB1">
      <w:pPr>
        <w:jc w:val="both"/>
        <w:rPr>
          <w:lang w:val="es-ES_tradnl"/>
        </w:rPr>
      </w:pPr>
    </w:p>
    <w:p w14:paraId="51F6692A" w14:textId="77777777" w:rsidR="00F00BB1" w:rsidRPr="00B13E0B" w:rsidRDefault="00F00BB1" w:rsidP="00F00BB1">
      <w:pPr>
        <w:jc w:val="both"/>
        <w:rPr>
          <w:lang w:val="es-ES_tradnl"/>
        </w:rPr>
      </w:pPr>
      <w:r w:rsidRPr="00B13E0B">
        <w:rPr>
          <w:lang w:val="es-ES_tradnl"/>
        </w:rPr>
        <w:t xml:space="preserve">Se </w:t>
      </w:r>
      <w:r w:rsidR="00AC3758" w:rsidRPr="00B13E0B">
        <w:rPr>
          <w:lang w:val="es-ES_tradnl"/>
        </w:rPr>
        <w:t>debe discriminar</w:t>
      </w:r>
      <w:r w:rsidRPr="00B13E0B">
        <w:rPr>
          <w:lang w:val="es-ES_tradnl"/>
        </w:rPr>
        <w:t xml:space="preserve"> el consumo de agua de los aparatos de flujo y fluxómetro únicamente</w:t>
      </w:r>
      <w:r w:rsidR="00BB7A32" w:rsidRPr="00B13E0B">
        <w:rPr>
          <w:lang w:val="es-ES_tradnl"/>
        </w:rPr>
        <w:t>, es decir</w:t>
      </w:r>
      <w:r w:rsidR="00EE0B7C" w:rsidRPr="00B13E0B">
        <w:rPr>
          <w:lang w:val="es-ES_tradnl"/>
        </w:rPr>
        <w:t>,</w:t>
      </w:r>
      <w:r w:rsidR="00BB7A32" w:rsidRPr="00B13E0B">
        <w:rPr>
          <w:lang w:val="es-ES_tradnl"/>
        </w:rPr>
        <w:t xml:space="preserve"> que</w:t>
      </w:r>
      <w:r w:rsidRPr="00B13E0B">
        <w:rPr>
          <w:lang w:val="es-ES_tradnl"/>
        </w:rPr>
        <w:t xml:space="preserve"> deberá multiplicarse por un valor de (100 – % de ahorro dado por el proveedor del variador de velocidad) para determinar el consumo real. El </w:t>
      </w:r>
      <w:r w:rsidR="00BB7A32" w:rsidRPr="00B13E0B">
        <w:rPr>
          <w:lang w:val="es-ES_tradnl"/>
        </w:rPr>
        <w:t xml:space="preserve">proveedor determinará el </w:t>
      </w:r>
      <w:r w:rsidRPr="00B13E0B">
        <w:rPr>
          <w:lang w:val="es-ES_tradnl"/>
        </w:rPr>
        <w:t xml:space="preserve">porcentaje de ahorro del equipo dependiendo de las características propias de cada proyecto. </w:t>
      </w:r>
    </w:p>
    <w:p w14:paraId="752D4766" w14:textId="77777777" w:rsidR="00D61183" w:rsidRPr="00B13E0B" w:rsidRDefault="00D61183" w:rsidP="00DB51D2">
      <w:pPr>
        <w:jc w:val="both"/>
        <w:rPr>
          <w:lang w:val="es-ES_tradnl"/>
        </w:rPr>
      </w:pPr>
    </w:p>
    <w:p w14:paraId="6518F768" w14:textId="77777777" w:rsidR="00BA6106" w:rsidRPr="00B13E0B" w:rsidRDefault="00BA6106" w:rsidP="00BA6106">
      <w:pPr>
        <w:jc w:val="both"/>
        <w:rPr>
          <w:lang w:val="es-ES_tradnl"/>
        </w:rPr>
      </w:pPr>
      <w:r w:rsidRPr="00B63095">
        <w:rPr>
          <w:b/>
          <w:lang w:val="es-ES_tradnl"/>
        </w:rPr>
        <w:t>Paso 5</w:t>
      </w:r>
      <w:r w:rsidR="00692E79" w:rsidRPr="00B13E0B">
        <w:rPr>
          <w:lang w:val="es-ES_tradnl"/>
        </w:rPr>
        <w:t>.</w:t>
      </w:r>
      <w:r w:rsidRPr="00B13E0B">
        <w:rPr>
          <w:lang w:val="es-ES_tradnl"/>
        </w:rPr>
        <w:t xml:space="preserve"> Comparar el consumo del caso de diseño con respecto al consumo de la línea base ajustada para para evaluar el ahorro de agua</w:t>
      </w:r>
    </w:p>
    <w:p w14:paraId="09D84B98" w14:textId="77777777" w:rsidR="00692E79" w:rsidRPr="00B13E0B" w:rsidRDefault="00692E79" w:rsidP="00BA6106">
      <w:pPr>
        <w:jc w:val="both"/>
        <w:rPr>
          <w:lang w:val="es-ES_tradnl"/>
        </w:rPr>
      </w:pPr>
    </w:p>
    <w:p w14:paraId="49D8AE88" w14:textId="77777777" w:rsidR="00BA6106" w:rsidRPr="00B13E0B" w:rsidRDefault="00BA6106" w:rsidP="00BA6106">
      <w:pPr>
        <w:jc w:val="both"/>
        <w:rPr>
          <w:lang w:val="es-ES_tradnl"/>
        </w:rPr>
      </w:pPr>
      <w:r w:rsidRPr="00B13E0B">
        <w:rPr>
          <w:lang w:val="es-ES_tradnl"/>
        </w:rPr>
        <w:t>Se aplica la ecuación 10.</w:t>
      </w:r>
    </w:p>
    <w:p w14:paraId="18AC669C" w14:textId="77777777" w:rsidR="00BA6106" w:rsidRPr="00B13E0B" w:rsidRDefault="00BA6106" w:rsidP="00BA6106">
      <w:pPr>
        <w:jc w:val="both"/>
        <w:rPr>
          <w:lang w:val="es-ES_tradnl"/>
        </w:rPr>
      </w:pPr>
    </w:p>
    <w:p w14:paraId="28E921ED" w14:textId="77777777" w:rsidR="00BA6106" w:rsidRPr="00B13E0B" w:rsidRDefault="0076313D" w:rsidP="00BA6106">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12C73DDE" w14:textId="77777777" w:rsidR="00BA6106" w:rsidRPr="00B13E0B" w:rsidRDefault="00BA6106" w:rsidP="00BA6106">
      <w:pPr>
        <w:jc w:val="both"/>
        <w:rPr>
          <w:lang w:val="es-ES_tradnl"/>
        </w:rPr>
      </w:pPr>
      <w:r w:rsidRPr="00B13E0B">
        <w:rPr>
          <w:lang w:val="es-ES_tradnl"/>
        </w:rPr>
        <w:t>Donde:</w:t>
      </w:r>
    </w:p>
    <w:p w14:paraId="009D2D0B" w14:textId="77777777" w:rsidR="00BA6106" w:rsidRPr="00B13E0B" w:rsidRDefault="00BA6106" w:rsidP="00BA6106">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28D5A5BC" w14:textId="77777777" w:rsidR="00BA6106" w:rsidRPr="00B13E0B" w:rsidRDefault="00BA6106" w:rsidP="00BA6106">
      <w:pPr>
        <w:jc w:val="both"/>
        <w:rPr>
          <w:lang w:val="es-ES_tradnl"/>
        </w:rPr>
      </w:pPr>
      <w:r w:rsidRPr="00B13E0B">
        <w:rPr>
          <w:lang w:val="es-ES_tradnl"/>
        </w:rPr>
        <w:t>VLBA: Volumen anual de la línea base ajustada</w:t>
      </w:r>
    </w:p>
    <w:p w14:paraId="2743F39E" w14:textId="77777777" w:rsidR="00BA6106" w:rsidRPr="003D4D47" w:rsidRDefault="00BA6106" w:rsidP="003D4D47">
      <w:pPr>
        <w:jc w:val="both"/>
        <w:rPr>
          <w:lang w:val="es-ES_tradnl"/>
        </w:rPr>
      </w:pPr>
      <w:r w:rsidRPr="00B13E0B">
        <w:rPr>
          <w:lang w:val="es-ES_tradnl"/>
        </w:rPr>
        <w:t>VACD: Volumen anual caso de diseño</w:t>
      </w:r>
    </w:p>
    <w:p w14:paraId="74E5BCF7" w14:textId="77777777" w:rsidR="00BA6106" w:rsidRPr="00B13E0B" w:rsidRDefault="00BA6106" w:rsidP="00BA6106">
      <w:pPr>
        <w:jc w:val="both"/>
        <w:rPr>
          <w:b/>
          <w:i/>
          <w:lang w:val="es-ES_tradnl"/>
        </w:rPr>
      </w:pPr>
    </w:p>
    <w:p w14:paraId="2C8F39A5" w14:textId="77777777" w:rsidR="00BA6106" w:rsidRPr="00B13E0B" w:rsidRDefault="00BA6106" w:rsidP="00BA6106">
      <w:pPr>
        <w:jc w:val="both"/>
        <w:rPr>
          <w:lang w:val="es-ES_tradnl"/>
        </w:rPr>
      </w:pPr>
      <w:r w:rsidRPr="00B13E0B">
        <w:rPr>
          <w:lang w:val="es-ES_tradnl"/>
        </w:rPr>
        <w:t xml:space="preserve">Luego de obtener el ahorro en el caso propuesto usando la ecuación 10, se debe comparar este valor con el porcentaje de ahorro obligatorio para esta tipología, </w:t>
      </w:r>
      <w:r w:rsidR="001F1B3E" w:rsidRPr="00B13E0B">
        <w:rPr>
          <w:lang w:val="es-ES_tradnl"/>
        </w:rPr>
        <w:t>que</w:t>
      </w:r>
      <w:r w:rsidRPr="00B13E0B">
        <w:rPr>
          <w:lang w:val="es-ES_tradnl"/>
        </w:rPr>
        <w:t xml:space="preserve"> es de 35%. </w:t>
      </w:r>
    </w:p>
    <w:p w14:paraId="0DA32C03" w14:textId="77777777" w:rsidR="00BA6106" w:rsidRPr="00B13E0B" w:rsidRDefault="00BA6106" w:rsidP="00BA6106">
      <w:pPr>
        <w:jc w:val="both"/>
        <w:rPr>
          <w:lang w:val="es-ES_tradnl"/>
        </w:rPr>
      </w:pPr>
    </w:p>
    <w:p w14:paraId="47DC23FD" w14:textId="77777777" w:rsidR="00BA6106" w:rsidRPr="00B13E0B" w:rsidRDefault="00BA6106" w:rsidP="00BA6106">
      <w:pPr>
        <w:jc w:val="both"/>
        <w:rPr>
          <w:lang w:val="es-ES_tradnl"/>
        </w:rPr>
      </w:pPr>
      <w:r w:rsidRPr="00B63095">
        <w:rPr>
          <w:b/>
          <w:lang w:val="es-ES_tradnl"/>
        </w:rPr>
        <w:t>Paso 6</w:t>
      </w:r>
      <w:r w:rsidRPr="00B13E0B">
        <w:rPr>
          <w:lang w:val="es-ES_tradnl"/>
        </w:rPr>
        <w:t>. Si no se logra el ahorro requerido, iterar con nuevas medidas de eficiencia hasta lograr el ahorro esperado</w:t>
      </w:r>
    </w:p>
    <w:p w14:paraId="635D83E3" w14:textId="77777777" w:rsidR="00692E79" w:rsidRPr="00B13E0B" w:rsidRDefault="00692E79" w:rsidP="00BA6106">
      <w:pPr>
        <w:jc w:val="both"/>
        <w:rPr>
          <w:lang w:val="es-ES_tradnl"/>
        </w:rPr>
      </w:pPr>
    </w:p>
    <w:p w14:paraId="159999A6" w14:textId="77777777" w:rsidR="00BA6106" w:rsidRPr="00B13E0B" w:rsidRDefault="00BA6106" w:rsidP="00BA6106">
      <w:pPr>
        <w:jc w:val="both"/>
        <w:rPr>
          <w:lang w:val="es-ES_tradnl"/>
        </w:rPr>
      </w:pPr>
      <w:r w:rsidRPr="00B13E0B">
        <w:rPr>
          <w:lang w:val="es-ES_tradnl"/>
        </w:rPr>
        <w:t xml:space="preserve">En el caso de que el proyecto no logre alcanzar el ahorro requerido para la tipología, el equipo </w:t>
      </w:r>
      <w:r w:rsidR="001F1B3E" w:rsidRPr="00B13E0B">
        <w:rPr>
          <w:lang w:val="es-ES_tradnl"/>
        </w:rPr>
        <w:t>de trabajo</w:t>
      </w:r>
      <w:r w:rsidRPr="00B13E0B">
        <w:rPr>
          <w:lang w:val="es-ES_tradnl"/>
        </w:rPr>
        <w:t xml:space="preserve"> debe buscar alternativas para mejorar el desempeño en el consumo de agua </w:t>
      </w:r>
      <w:r w:rsidR="001F1B3E" w:rsidRPr="00B13E0B">
        <w:rPr>
          <w:lang w:val="es-ES_tradnl"/>
        </w:rPr>
        <w:t xml:space="preserve">con </w:t>
      </w:r>
      <w:r w:rsidRPr="00B13E0B">
        <w:rPr>
          <w:lang w:val="es-ES_tradnl"/>
        </w:rPr>
        <w:t>la implementación de medidas adicionales de eficiencia de agua</w:t>
      </w:r>
      <w:r w:rsidR="001F1B3E" w:rsidRPr="00B13E0B">
        <w:rPr>
          <w:lang w:val="es-ES_tradnl"/>
        </w:rPr>
        <w:t>. P</w:t>
      </w:r>
      <w:r w:rsidRPr="00B13E0B">
        <w:rPr>
          <w:lang w:val="es-ES_tradnl"/>
        </w:rPr>
        <w:t>ara esto es muy recomendable que los profesionales a cargo analicen la distribución de consumos de</w:t>
      </w:r>
      <w:r w:rsidR="001F1B3E" w:rsidRPr="00B13E0B">
        <w:rPr>
          <w:lang w:val="es-ES_tradnl"/>
        </w:rPr>
        <w:t xml:space="preserve">l </w:t>
      </w:r>
      <w:r w:rsidR="009B114F" w:rsidRPr="00B13E0B">
        <w:rPr>
          <w:lang w:val="es-ES_tradnl"/>
        </w:rPr>
        <w:t>líquido</w:t>
      </w:r>
      <w:r w:rsidR="001F1B3E" w:rsidRPr="00B13E0B">
        <w:rPr>
          <w:lang w:val="es-ES_tradnl"/>
        </w:rPr>
        <w:t xml:space="preserve"> con el fin de</w:t>
      </w:r>
      <w:r w:rsidRPr="00B13E0B">
        <w:rPr>
          <w:lang w:val="es-ES_tradnl"/>
        </w:rPr>
        <w:t xml:space="preserve"> seleccionar las medidas de mayor impacto y menor costo para la particularidad del proyecto.</w:t>
      </w:r>
    </w:p>
    <w:p w14:paraId="40A82449" w14:textId="77777777" w:rsidR="00BA6106" w:rsidRPr="00B13E0B" w:rsidRDefault="00BA6106" w:rsidP="00BA6106">
      <w:pPr>
        <w:jc w:val="both"/>
        <w:rPr>
          <w:lang w:val="es-ES_tradnl"/>
        </w:rPr>
      </w:pPr>
    </w:p>
    <w:p w14:paraId="0D84DA17" w14:textId="77777777" w:rsidR="00745D9F" w:rsidRPr="00B13E0B" w:rsidRDefault="00BA6106" w:rsidP="00BA6106">
      <w:pPr>
        <w:jc w:val="both"/>
        <w:rPr>
          <w:lang w:val="es-ES_tradnl"/>
        </w:rPr>
      </w:pPr>
      <w:r w:rsidRPr="00B13E0B">
        <w:rPr>
          <w:lang w:val="es-ES_tradnl"/>
        </w:rPr>
        <w:t>Las medidas seleccionadas deben garantizar que en ningún caso el resultado del método de desempeño sea menor a 35%.</w:t>
      </w:r>
    </w:p>
    <w:p w14:paraId="3CAF6877" w14:textId="77777777" w:rsidR="00BA6106" w:rsidRPr="00B13E0B" w:rsidRDefault="00BA6106" w:rsidP="00BA6106">
      <w:pPr>
        <w:jc w:val="both"/>
        <w:rPr>
          <w:lang w:val="es-ES_tradnl"/>
        </w:rPr>
      </w:pPr>
    </w:p>
    <w:p w14:paraId="30477B57" w14:textId="77777777" w:rsidR="00BA6106" w:rsidRPr="00B13E0B" w:rsidRDefault="00BA6106" w:rsidP="00BA6106">
      <w:pPr>
        <w:jc w:val="both"/>
        <w:rPr>
          <w:lang w:val="es-ES_tradnl"/>
        </w:rPr>
      </w:pPr>
      <w:r w:rsidRPr="00B13E0B">
        <w:rPr>
          <w:lang w:val="es-ES_tradnl"/>
        </w:rPr>
        <w:t xml:space="preserve">Nota: </w:t>
      </w:r>
      <w:r w:rsidR="001F1B3E" w:rsidRPr="00B13E0B">
        <w:rPr>
          <w:lang w:val="es-ES_tradnl"/>
        </w:rPr>
        <w:t>el grupo de trabajo</w:t>
      </w:r>
      <w:r w:rsidRPr="00B13E0B">
        <w:rPr>
          <w:lang w:val="es-ES_tradnl"/>
        </w:rPr>
        <w:t xml:space="preserve"> puede utilizar el método descrito en esta sección o </w:t>
      </w:r>
      <w:r w:rsidR="001F1B3E" w:rsidRPr="00B13E0B">
        <w:rPr>
          <w:lang w:val="es-ES_tradnl"/>
        </w:rPr>
        <w:t xml:space="preserve">un </w:t>
      </w:r>
      <w:r w:rsidRPr="00B13E0B">
        <w:rPr>
          <w:lang w:val="es-ES_tradnl"/>
        </w:rPr>
        <w:t xml:space="preserve">método alternativo siempre y cuando demuestre que el ahorro obtenido por el método alternativo es igual o superior al requerido por este </w:t>
      </w:r>
      <w:r w:rsidR="001A439F" w:rsidRPr="00B13E0B">
        <w:rPr>
          <w:lang w:val="es-ES_tradnl"/>
        </w:rPr>
        <w:t>Protocolo</w:t>
      </w:r>
      <w:r w:rsidRPr="00B13E0B">
        <w:rPr>
          <w:lang w:val="es-ES_tradnl"/>
        </w:rPr>
        <w:t>.</w:t>
      </w:r>
    </w:p>
    <w:p w14:paraId="415397D7" w14:textId="77777777" w:rsidR="00BA6106" w:rsidRPr="00B13E0B" w:rsidRDefault="00BA6106" w:rsidP="00BA6106">
      <w:pPr>
        <w:jc w:val="both"/>
        <w:rPr>
          <w:lang w:val="es-ES_tradnl"/>
        </w:rPr>
      </w:pPr>
    </w:p>
    <w:p w14:paraId="3EF4E7C6" w14:textId="77777777" w:rsidR="00BA6106" w:rsidRPr="00B13E0B" w:rsidRDefault="00BA6106" w:rsidP="00BA6106">
      <w:pPr>
        <w:jc w:val="both"/>
        <w:rPr>
          <w:lang w:val="es-ES_tradnl"/>
        </w:rPr>
      </w:pPr>
      <w:r w:rsidRPr="00B63095">
        <w:rPr>
          <w:b/>
          <w:lang w:val="es-ES_tradnl"/>
        </w:rPr>
        <w:t xml:space="preserve">Paso </w:t>
      </w:r>
      <w:r w:rsidR="00DC0B3A" w:rsidRPr="00B63095">
        <w:rPr>
          <w:b/>
          <w:lang w:val="es-ES_tradnl"/>
        </w:rPr>
        <w:t>7</w:t>
      </w:r>
      <w:r w:rsidRPr="00B13E0B">
        <w:rPr>
          <w:lang w:val="es-ES_tradnl"/>
        </w:rPr>
        <w:t>. Multiplicar por el factor de ajuste de ahorro</w:t>
      </w:r>
    </w:p>
    <w:p w14:paraId="546C7A82" w14:textId="77777777" w:rsidR="00692E79" w:rsidRPr="00B13E0B" w:rsidRDefault="00692E79" w:rsidP="00BA6106">
      <w:pPr>
        <w:jc w:val="both"/>
        <w:rPr>
          <w:lang w:val="es-ES_tradnl"/>
        </w:rPr>
      </w:pPr>
    </w:p>
    <w:p w14:paraId="60A4B66D" w14:textId="77777777" w:rsidR="00BA6106" w:rsidRPr="00B13E0B" w:rsidRDefault="00BA6106" w:rsidP="00BA6106">
      <w:pPr>
        <w:jc w:val="both"/>
        <w:rPr>
          <w:lang w:val="es-ES_tradnl"/>
        </w:rPr>
      </w:pPr>
      <w:r w:rsidRPr="00B13E0B">
        <w:rPr>
          <w:lang w:val="es-ES_tradnl"/>
        </w:rPr>
        <w:t xml:space="preserve">Una vez se obtenga que el ahorro de caso propuesto es mayor o igual que el porcentaje de ahorro obligatorio para esta tipología, el valor de ahorro de caso propuesto deberá multiplicarse por un factor de 0.2857 para obtener el ahorro del proyecto ajustado y comparable con el valor de ahorro requerido por la </w:t>
      </w:r>
      <w:r w:rsidR="00684383" w:rsidRPr="00B13E0B">
        <w:rPr>
          <w:lang w:val="es-ES_tradnl"/>
        </w:rPr>
        <w:t>R</w:t>
      </w:r>
      <w:r w:rsidRPr="00B13E0B">
        <w:rPr>
          <w:lang w:val="es-ES_tradnl"/>
        </w:rPr>
        <w:t>esolución 549 de 2015.</w:t>
      </w:r>
    </w:p>
    <w:p w14:paraId="29F74E56" w14:textId="77777777" w:rsidR="00BA6106" w:rsidRPr="00B13E0B" w:rsidRDefault="00BA6106" w:rsidP="00BA6106">
      <w:pPr>
        <w:jc w:val="both"/>
        <w:rPr>
          <w:lang w:val="es-ES_tradnl"/>
        </w:rPr>
      </w:pPr>
    </w:p>
    <w:p w14:paraId="0F8511D0" w14:textId="77777777" w:rsidR="00BA6106" w:rsidRPr="00B13E0B" w:rsidRDefault="00714630" w:rsidP="00BA6106">
      <w:pPr>
        <w:jc w:val="both"/>
        <w:rPr>
          <w:lang w:val="es-ES_tradnl"/>
        </w:rPr>
      </w:pPr>
      <w:r w:rsidRPr="00B13E0B">
        <w:rPr>
          <w:lang w:val="es-ES_tradnl"/>
        </w:rPr>
        <w:t>Cuando se</w:t>
      </w:r>
      <w:r w:rsidR="00BA6106" w:rsidRPr="00B13E0B">
        <w:rPr>
          <w:lang w:val="es-ES_tradnl"/>
        </w:rPr>
        <w:t xml:space="preserve"> super</w:t>
      </w:r>
      <w:r w:rsidRPr="00B13E0B">
        <w:rPr>
          <w:lang w:val="es-ES_tradnl"/>
        </w:rPr>
        <w:t>e</w:t>
      </w:r>
      <w:r w:rsidR="00BA6106" w:rsidRPr="00B13E0B">
        <w:rPr>
          <w:lang w:val="es-ES_tradnl"/>
        </w:rPr>
        <w:t xml:space="preserve"> el desempeño objetivo se debe utilizar </w:t>
      </w:r>
      <w:r w:rsidRPr="00B13E0B">
        <w:rPr>
          <w:lang w:val="es-ES_tradnl"/>
        </w:rPr>
        <w:t xml:space="preserve">el </w:t>
      </w:r>
      <w:r w:rsidR="00BA6106" w:rsidRPr="00B13E0B">
        <w:rPr>
          <w:lang w:val="es-ES_tradnl"/>
        </w:rPr>
        <w:t xml:space="preserve">formato de presentación del proyecto por el método de desempeño para agua </w:t>
      </w:r>
      <w:r w:rsidRPr="00B13E0B">
        <w:rPr>
          <w:lang w:val="es-ES_tradnl"/>
        </w:rPr>
        <w:t xml:space="preserve">que se encuentra </w:t>
      </w:r>
      <w:r w:rsidR="00BA6106" w:rsidRPr="00B13E0B">
        <w:rPr>
          <w:lang w:val="es-ES_tradnl"/>
        </w:rPr>
        <w:t>en el Anexo 3.</w:t>
      </w:r>
    </w:p>
    <w:p w14:paraId="7F09007F" w14:textId="77777777" w:rsidR="00BA6106" w:rsidRPr="00B13E0B" w:rsidRDefault="00BA6106" w:rsidP="00D61183">
      <w:pPr>
        <w:rPr>
          <w:lang w:val="es-CO"/>
        </w:rPr>
      </w:pPr>
    </w:p>
    <w:p w14:paraId="17650139"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02" w:name="_Toc413267689"/>
      <w:bookmarkStart w:id="203" w:name="_Toc416385439"/>
      <w:bookmarkStart w:id="204" w:name="_Toc5874812"/>
      <w:bookmarkStart w:id="205" w:name="_Toc5889764"/>
      <w:bookmarkStart w:id="206" w:name="_Toc14779575"/>
      <w:r w:rsidRPr="00B13E0B">
        <w:rPr>
          <w:rFonts w:ascii="Arial" w:hAnsi="Arial" w:cs="Arial"/>
          <w:b w:val="0"/>
          <w:color w:val="auto"/>
          <w:lang w:val="es-ES_tradnl"/>
        </w:rPr>
        <w:t>Método prescriptivo para el ahorro de energía</w:t>
      </w:r>
      <w:bookmarkEnd w:id="202"/>
      <w:bookmarkEnd w:id="203"/>
      <w:bookmarkEnd w:id="204"/>
      <w:bookmarkEnd w:id="205"/>
      <w:bookmarkEnd w:id="206"/>
    </w:p>
    <w:p w14:paraId="18ECAF91" w14:textId="77777777" w:rsidR="00D61183" w:rsidRPr="00B13E0B" w:rsidRDefault="00D61183" w:rsidP="005E79EF">
      <w:pPr>
        <w:pStyle w:val="Ttulo3"/>
        <w:numPr>
          <w:ilvl w:val="0"/>
          <w:numId w:val="0"/>
        </w:numPr>
        <w:ind w:left="1930"/>
        <w:rPr>
          <w:rFonts w:ascii="Arial" w:hAnsi="Arial" w:cs="Arial"/>
          <w:color w:val="auto"/>
          <w:lang w:val="es-CO"/>
        </w:rPr>
      </w:pPr>
    </w:p>
    <w:p w14:paraId="4B180892" w14:textId="77777777" w:rsidR="00D61183" w:rsidRPr="00B13E0B" w:rsidRDefault="00D61183" w:rsidP="00D61183">
      <w:pPr>
        <w:jc w:val="both"/>
        <w:rPr>
          <w:lang w:val="es-ES_tradnl"/>
        </w:rPr>
      </w:pPr>
      <w:r w:rsidRPr="00B13E0B">
        <w:rPr>
          <w:lang w:val="es-ES_tradnl"/>
        </w:rPr>
        <w:t>La</w:t>
      </w:r>
      <w:r w:rsidR="001B7F66" w:rsidRPr="00B13E0B">
        <w:rPr>
          <w:lang w:val="es-ES_tradnl"/>
        </w:rPr>
        <w:t xml:space="preserve"> Tabla </w:t>
      </w:r>
      <w:r w:rsidR="001F3C5C" w:rsidRPr="00B13E0B">
        <w:rPr>
          <w:lang w:val="es-ES_tradnl"/>
        </w:rPr>
        <w:t xml:space="preserve">31 </w:t>
      </w:r>
      <w:r w:rsidRPr="00B13E0B">
        <w:rPr>
          <w:lang w:val="es-ES_tradnl"/>
        </w:rPr>
        <w:t xml:space="preserve">muestra el listado de medidas requeridas para el cumplimiento del ahorro obligatorio para </w:t>
      </w:r>
      <w:r w:rsidR="001B7F66" w:rsidRPr="00B13E0B">
        <w:rPr>
          <w:lang w:val="es-ES_tradnl"/>
        </w:rPr>
        <w:t>H</w:t>
      </w:r>
      <w:r w:rsidRPr="00B13E0B">
        <w:rPr>
          <w:lang w:val="es-ES_tradnl"/>
        </w:rPr>
        <w:t>ospitales, estas medidas están tomadas del paquete obligatorio simulado en este estudio a través del cual se determinó el ahorro obligatorio para la tipología.</w:t>
      </w:r>
    </w:p>
    <w:p w14:paraId="740D9A09" w14:textId="77777777" w:rsidR="00D61183" w:rsidRPr="00B13E0B" w:rsidRDefault="00D61183" w:rsidP="00D61183">
      <w:pPr>
        <w:jc w:val="both"/>
        <w:rPr>
          <w:lang w:val="es-ES_tradnl"/>
        </w:rPr>
      </w:pPr>
    </w:p>
    <w:p w14:paraId="48DB32AC" w14:textId="77777777" w:rsidR="00D61183" w:rsidRPr="00B13E0B" w:rsidRDefault="001B7F66" w:rsidP="00D61183">
      <w:pPr>
        <w:pStyle w:val="Descripcin"/>
        <w:rPr>
          <w:rFonts w:ascii="Arial" w:hAnsi="Arial"/>
          <w:b w:val="0"/>
          <w:color w:val="auto"/>
          <w:sz w:val="20"/>
          <w:szCs w:val="20"/>
          <w:lang w:val="es-ES_tradnl"/>
        </w:rPr>
      </w:pPr>
      <w:bookmarkStart w:id="207" w:name="_Ref504301474"/>
      <w:bookmarkStart w:id="208" w:name="_Toc528658699"/>
      <w:r w:rsidRPr="00B13E0B">
        <w:rPr>
          <w:rFonts w:ascii="Arial" w:hAnsi="Arial"/>
          <w:b w:val="0"/>
          <w:color w:val="auto"/>
          <w:sz w:val="20"/>
          <w:szCs w:val="20"/>
          <w:lang w:val="es-ES_tradnl"/>
        </w:rPr>
        <w:t xml:space="preserve">Tabla </w:t>
      </w:r>
      <w:bookmarkEnd w:id="207"/>
      <w:r w:rsidR="00AC3758" w:rsidRPr="00B13E0B">
        <w:rPr>
          <w:rFonts w:ascii="Arial" w:hAnsi="Arial"/>
          <w:b w:val="0"/>
          <w:color w:val="auto"/>
          <w:sz w:val="20"/>
          <w:szCs w:val="20"/>
          <w:lang w:val="es-ES_tradnl"/>
        </w:rPr>
        <w:t>31. Medidas</w:t>
      </w:r>
      <w:r w:rsidR="00D61183" w:rsidRPr="00B13E0B">
        <w:rPr>
          <w:rFonts w:ascii="Arial" w:hAnsi="Arial"/>
          <w:b w:val="0"/>
          <w:color w:val="auto"/>
          <w:sz w:val="20"/>
          <w:szCs w:val="20"/>
          <w:lang w:val="es-ES_tradnl"/>
        </w:rPr>
        <w:t xml:space="preserve"> requeridas método prescriptivo para </w:t>
      </w:r>
      <w:r w:rsidR="008A2FB9" w:rsidRPr="00B13E0B">
        <w:rPr>
          <w:rFonts w:ascii="Arial" w:hAnsi="Arial"/>
          <w:b w:val="0"/>
          <w:color w:val="auto"/>
          <w:sz w:val="20"/>
          <w:szCs w:val="20"/>
          <w:lang w:val="es-ES_tradnl"/>
        </w:rPr>
        <w:t>h</w:t>
      </w:r>
      <w:r w:rsidR="00D61183" w:rsidRPr="00B13E0B">
        <w:rPr>
          <w:rFonts w:ascii="Arial" w:hAnsi="Arial"/>
          <w:b w:val="0"/>
          <w:color w:val="auto"/>
          <w:sz w:val="20"/>
          <w:szCs w:val="20"/>
          <w:lang w:val="es-ES_tradnl"/>
        </w:rPr>
        <w:t>ospital</w:t>
      </w:r>
      <w:bookmarkEnd w:id="208"/>
      <w:r w:rsidRPr="00B13E0B">
        <w:rPr>
          <w:rFonts w:ascii="Arial" w:hAnsi="Arial"/>
          <w:b w:val="0"/>
          <w:color w:val="auto"/>
          <w:sz w:val="20"/>
          <w:szCs w:val="20"/>
          <w:lang w:val="es-ES_tradnl"/>
        </w:rPr>
        <w:t>es</w:t>
      </w:r>
    </w:p>
    <w:tbl>
      <w:tblPr>
        <w:tblW w:w="7145"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2502"/>
        <w:gridCol w:w="2089"/>
        <w:gridCol w:w="2554"/>
      </w:tblGrid>
      <w:tr w:rsidR="00D61183" w:rsidRPr="00B13E0B" w14:paraId="48642458" w14:textId="77777777" w:rsidTr="00D61183">
        <w:trPr>
          <w:trHeight w:val="251"/>
          <w:tblHeader/>
          <w:jc w:val="center"/>
        </w:trPr>
        <w:tc>
          <w:tcPr>
            <w:tcW w:w="2502" w:type="dxa"/>
            <w:shd w:val="clear" w:color="auto" w:fill="auto"/>
            <w:hideMark/>
          </w:tcPr>
          <w:p w14:paraId="1C33BD70"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lastRenderedPageBreak/>
              <w:t>Medida</w:t>
            </w:r>
          </w:p>
        </w:tc>
        <w:tc>
          <w:tcPr>
            <w:tcW w:w="2089" w:type="dxa"/>
            <w:shd w:val="clear" w:color="auto" w:fill="auto"/>
            <w:hideMark/>
          </w:tcPr>
          <w:p w14:paraId="07F73A12"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2554" w:type="dxa"/>
            <w:shd w:val="clear" w:color="auto" w:fill="auto"/>
            <w:hideMark/>
          </w:tcPr>
          <w:p w14:paraId="327B89D9"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D61183" w:rsidRPr="00420B57" w14:paraId="2B973484" w14:textId="77777777" w:rsidTr="00D61183">
        <w:trPr>
          <w:trHeight w:val="236"/>
          <w:jc w:val="center"/>
        </w:trPr>
        <w:tc>
          <w:tcPr>
            <w:tcW w:w="2502" w:type="dxa"/>
            <w:shd w:val="clear" w:color="auto" w:fill="auto"/>
            <w:hideMark/>
          </w:tcPr>
          <w:p w14:paraId="44D32DFE"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LED para interiores</w:t>
            </w:r>
          </w:p>
        </w:tc>
        <w:tc>
          <w:tcPr>
            <w:tcW w:w="2089" w:type="dxa"/>
            <w:shd w:val="clear" w:color="auto" w:fill="auto"/>
            <w:hideMark/>
          </w:tcPr>
          <w:p w14:paraId="749843EF"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Luminarias tipo LED</w:t>
            </w:r>
          </w:p>
        </w:tc>
        <w:tc>
          <w:tcPr>
            <w:tcW w:w="2554" w:type="dxa"/>
            <w:shd w:val="clear" w:color="auto" w:fill="auto"/>
            <w:hideMark/>
          </w:tcPr>
          <w:p w14:paraId="10731FCA"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Diseño de iluminación que demuestre una densidad de potencia de iluminación de máximo 8 W/m</w:t>
            </w:r>
            <w:r w:rsidRPr="00B13E0B">
              <w:rPr>
                <w:rFonts w:eastAsia="Times New Roman"/>
                <w:sz w:val="20"/>
                <w:szCs w:val="20"/>
                <w:vertAlign w:val="superscript"/>
                <w:lang w:val="es-ES_tradnl" w:eastAsia="es-ES"/>
              </w:rPr>
              <w:t>2</w:t>
            </w:r>
          </w:p>
        </w:tc>
      </w:tr>
      <w:tr w:rsidR="00D61183" w:rsidRPr="00420B57" w14:paraId="0FCF3F4C" w14:textId="77777777" w:rsidTr="00D61183">
        <w:trPr>
          <w:trHeight w:val="943"/>
          <w:jc w:val="center"/>
        </w:trPr>
        <w:tc>
          <w:tcPr>
            <w:tcW w:w="2502" w:type="dxa"/>
            <w:shd w:val="clear" w:color="auto" w:fill="auto"/>
            <w:hideMark/>
          </w:tcPr>
          <w:p w14:paraId="62C68544"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Iluminación natural a través de fachadas </w:t>
            </w:r>
            <w:r w:rsidR="008C2D35" w:rsidRPr="00B13E0B">
              <w:rPr>
                <w:rFonts w:eastAsia="Times New Roman"/>
                <w:sz w:val="20"/>
                <w:szCs w:val="20"/>
                <w:lang w:val="es-ES_tradnl" w:eastAsia="es-ES"/>
              </w:rPr>
              <w:t>o</w:t>
            </w:r>
            <w:r w:rsidRPr="00B13E0B">
              <w:rPr>
                <w:rFonts w:eastAsia="Times New Roman"/>
                <w:sz w:val="20"/>
                <w:szCs w:val="20"/>
                <w:lang w:val="es-ES_tradnl" w:eastAsia="es-ES"/>
              </w:rPr>
              <w:t xml:space="preserve"> cielos</w:t>
            </w:r>
          </w:p>
        </w:tc>
        <w:tc>
          <w:tcPr>
            <w:tcW w:w="2089" w:type="dxa"/>
            <w:shd w:val="clear" w:color="auto" w:fill="auto"/>
            <w:hideMark/>
          </w:tcPr>
          <w:p w14:paraId="74F36F52"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Iluminancia</w:t>
            </w:r>
          </w:p>
        </w:tc>
        <w:tc>
          <w:tcPr>
            <w:tcW w:w="2554" w:type="dxa"/>
            <w:shd w:val="clear" w:color="auto" w:fill="auto"/>
            <w:hideMark/>
          </w:tcPr>
          <w:p w14:paraId="3A02930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Mínimo 105 Lux en el 75 % de espacios regularmente ocupados, entendidos como espacios donde hay permanencia de personas desarrollando alguna actividad por más de 1 hora al día.</w:t>
            </w:r>
          </w:p>
        </w:tc>
      </w:tr>
      <w:tr w:rsidR="00D61183" w:rsidRPr="00420B57" w14:paraId="1FD6C056" w14:textId="77777777" w:rsidTr="00D61183">
        <w:trPr>
          <w:trHeight w:val="943"/>
          <w:jc w:val="center"/>
        </w:trPr>
        <w:tc>
          <w:tcPr>
            <w:tcW w:w="2502" w:type="dxa"/>
            <w:shd w:val="clear" w:color="auto" w:fill="auto"/>
            <w:hideMark/>
          </w:tcPr>
          <w:p w14:paraId="1CBC129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Ventilación </w:t>
            </w:r>
            <w:r w:rsidR="001B7F66" w:rsidRPr="00B13E0B">
              <w:rPr>
                <w:rFonts w:eastAsia="Times New Roman"/>
                <w:sz w:val="20"/>
                <w:szCs w:val="20"/>
                <w:lang w:val="es-ES_tradnl" w:eastAsia="es-ES"/>
              </w:rPr>
              <w:t>n</w:t>
            </w:r>
            <w:r w:rsidRPr="00B13E0B">
              <w:rPr>
                <w:rFonts w:eastAsia="Times New Roman"/>
                <w:sz w:val="20"/>
                <w:szCs w:val="20"/>
                <w:lang w:val="es-ES_tradnl" w:eastAsia="es-ES"/>
              </w:rPr>
              <w:t>atural</w:t>
            </w:r>
          </w:p>
        </w:tc>
        <w:tc>
          <w:tcPr>
            <w:tcW w:w="2089" w:type="dxa"/>
            <w:shd w:val="clear" w:color="auto" w:fill="auto"/>
            <w:hideMark/>
          </w:tcPr>
          <w:p w14:paraId="7621E55F"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Diseño bioclimático</w:t>
            </w:r>
          </w:p>
        </w:tc>
        <w:tc>
          <w:tcPr>
            <w:tcW w:w="2554" w:type="dxa"/>
            <w:shd w:val="clear" w:color="auto" w:fill="auto"/>
            <w:hideMark/>
          </w:tcPr>
          <w:p w14:paraId="0D696866"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El diseño bioclimático debe cumplir con lo requerido por ASHRAE 62.1 2016 o norma equivalente. Se debe tener ventilación natural para al menos zonas de servicio y oficinas. Adicionalmente las áreas con ventilación natural deben usar sensores de CO2.</w:t>
            </w:r>
          </w:p>
        </w:tc>
      </w:tr>
      <w:tr w:rsidR="00D61183" w:rsidRPr="00420B57" w14:paraId="298E5D11" w14:textId="77777777" w:rsidTr="00D61183">
        <w:trPr>
          <w:trHeight w:val="471"/>
          <w:jc w:val="center"/>
        </w:trPr>
        <w:tc>
          <w:tcPr>
            <w:tcW w:w="2502" w:type="dxa"/>
            <w:shd w:val="clear" w:color="auto" w:fill="auto"/>
            <w:hideMark/>
          </w:tcPr>
          <w:p w14:paraId="0C9D6E53"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Sistemas de calentamiento de agua - centrales</w:t>
            </w:r>
          </w:p>
        </w:tc>
        <w:tc>
          <w:tcPr>
            <w:tcW w:w="2089" w:type="dxa"/>
            <w:shd w:val="clear" w:color="auto" w:fill="auto"/>
            <w:noWrap/>
            <w:hideMark/>
          </w:tcPr>
          <w:p w14:paraId="0E9E19C8"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Sistemas centrales</w:t>
            </w:r>
          </w:p>
        </w:tc>
        <w:tc>
          <w:tcPr>
            <w:tcW w:w="2554" w:type="dxa"/>
            <w:shd w:val="clear" w:color="auto" w:fill="auto"/>
            <w:noWrap/>
            <w:hideMark/>
          </w:tcPr>
          <w:p w14:paraId="624FC6E6"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El agua caliente debe entregarse a través de sistemas centrales.</w:t>
            </w:r>
          </w:p>
        </w:tc>
      </w:tr>
      <w:tr w:rsidR="00D61183" w:rsidRPr="00420B57" w14:paraId="20E4D948" w14:textId="77777777" w:rsidTr="00D61183">
        <w:trPr>
          <w:trHeight w:val="471"/>
          <w:jc w:val="center"/>
        </w:trPr>
        <w:tc>
          <w:tcPr>
            <w:tcW w:w="2502" w:type="dxa"/>
            <w:shd w:val="clear" w:color="auto" w:fill="auto"/>
            <w:hideMark/>
          </w:tcPr>
          <w:p w14:paraId="55952426"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Economizadores de aire</w:t>
            </w:r>
          </w:p>
        </w:tc>
        <w:tc>
          <w:tcPr>
            <w:tcW w:w="2089" w:type="dxa"/>
            <w:shd w:val="clear" w:color="auto" w:fill="auto"/>
            <w:hideMark/>
          </w:tcPr>
          <w:p w14:paraId="5598B0E0"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Economizadores</w:t>
            </w:r>
          </w:p>
        </w:tc>
        <w:tc>
          <w:tcPr>
            <w:tcW w:w="2554" w:type="dxa"/>
            <w:shd w:val="clear" w:color="auto" w:fill="auto"/>
            <w:hideMark/>
          </w:tcPr>
          <w:p w14:paraId="5DC670DE"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El sistema de aire acondicionado debe usar economizadores de aire.</w:t>
            </w:r>
          </w:p>
        </w:tc>
      </w:tr>
      <w:tr w:rsidR="00D61183" w:rsidRPr="00420B57" w14:paraId="0ACE52E3" w14:textId="77777777" w:rsidTr="00D61183">
        <w:trPr>
          <w:trHeight w:val="471"/>
          <w:jc w:val="center"/>
        </w:trPr>
        <w:tc>
          <w:tcPr>
            <w:tcW w:w="2502" w:type="dxa"/>
            <w:shd w:val="clear" w:color="auto" w:fill="auto"/>
            <w:hideMark/>
          </w:tcPr>
          <w:p w14:paraId="0670507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Eficiencia en </w:t>
            </w:r>
            <w:r w:rsidR="001B7F66" w:rsidRPr="00B13E0B">
              <w:rPr>
                <w:rFonts w:eastAsia="Times New Roman"/>
                <w:sz w:val="20"/>
                <w:szCs w:val="20"/>
                <w:lang w:val="es-ES_tradnl" w:eastAsia="es-ES"/>
              </w:rPr>
              <w:t>c</w:t>
            </w:r>
            <w:r w:rsidRPr="00B13E0B">
              <w:rPr>
                <w:rFonts w:eastAsia="Times New Roman"/>
                <w:sz w:val="20"/>
                <w:szCs w:val="20"/>
                <w:lang w:val="es-ES_tradnl" w:eastAsia="es-ES"/>
              </w:rPr>
              <w:t>alentadores a gas</w:t>
            </w:r>
          </w:p>
        </w:tc>
        <w:tc>
          <w:tcPr>
            <w:tcW w:w="2089" w:type="dxa"/>
            <w:shd w:val="clear" w:color="auto" w:fill="auto"/>
            <w:noWrap/>
            <w:hideMark/>
          </w:tcPr>
          <w:p w14:paraId="1DCB864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Calentadores a gas</w:t>
            </w:r>
          </w:p>
        </w:tc>
        <w:tc>
          <w:tcPr>
            <w:tcW w:w="2554" w:type="dxa"/>
            <w:shd w:val="clear" w:color="auto" w:fill="auto"/>
            <w:noWrap/>
            <w:hideMark/>
          </w:tcPr>
          <w:p w14:paraId="23EB093E"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Los calentadores a gas deben cumplir con las eficiencias de ASHRAE 90.1 2016 o una eficiencia mejor.</w:t>
            </w:r>
          </w:p>
        </w:tc>
      </w:tr>
      <w:tr w:rsidR="00D61183" w:rsidRPr="00420B57" w14:paraId="4CE05BED" w14:textId="77777777" w:rsidTr="00D61183">
        <w:trPr>
          <w:trHeight w:val="722"/>
          <w:jc w:val="center"/>
        </w:trPr>
        <w:tc>
          <w:tcPr>
            <w:tcW w:w="2502" w:type="dxa"/>
            <w:shd w:val="clear" w:color="auto" w:fill="auto"/>
            <w:hideMark/>
          </w:tcPr>
          <w:p w14:paraId="284E8D42"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Sensores de CO en parqueaderos</w:t>
            </w:r>
          </w:p>
        </w:tc>
        <w:tc>
          <w:tcPr>
            <w:tcW w:w="2089" w:type="dxa"/>
            <w:shd w:val="clear" w:color="auto" w:fill="auto"/>
            <w:hideMark/>
          </w:tcPr>
          <w:p w14:paraId="688DD8B1"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Sensores de CO</w:t>
            </w:r>
          </w:p>
        </w:tc>
        <w:tc>
          <w:tcPr>
            <w:tcW w:w="2554" w:type="dxa"/>
            <w:shd w:val="clear" w:color="auto" w:fill="auto"/>
            <w:hideMark/>
          </w:tcPr>
          <w:p w14:paraId="24BEF59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El sistema de control para extracción de parqueadero debe usar sensores de CO.</w:t>
            </w:r>
          </w:p>
        </w:tc>
      </w:tr>
      <w:tr w:rsidR="00D61183" w:rsidRPr="00420B57" w14:paraId="3A393491" w14:textId="77777777" w:rsidTr="00D61183">
        <w:trPr>
          <w:trHeight w:val="722"/>
          <w:jc w:val="center"/>
        </w:trPr>
        <w:tc>
          <w:tcPr>
            <w:tcW w:w="2502" w:type="dxa"/>
            <w:shd w:val="clear" w:color="auto" w:fill="auto"/>
            <w:hideMark/>
          </w:tcPr>
          <w:p w14:paraId="5633642B"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COP</w:t>
            </w:r>
          </w:p>
        </w:tc>
        <w:tc>
          <w:tcPr>
            <w:tcW w:w="2089" w:type="dxa"/>
            <w:shd w:val="clear" w:color="auto" w:fill="auto"/>
            <w:hideMark/>
          </w:tcPr>
          <w:p w14:paraId="0C96B3FE"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Equipos de aire acondicionado</w:t>
            </w:r>
          </w:p>
        </w:tc>
        <w:tc>
          <w:tcPr>
            <w:tcW w:w="2554" w:type="dxa"/>
            <w:shd w:val="clear" w:color="auto" w:fill="auto"/>
            <w:hideMark/>
          </w:tcPr>
          <w:p w14:paraId="0C83E01B"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Los equipos para zonas </w:t>
            </w:r>
            <w:r w:rsidR="009B114F" w:rsidRPr="00B13E0B">
              <w:rPr>
                <w:rFonts w:eastAsia="Times New Roman"/>
                <w:sz w:val="20"/>
                <w:szCs w:val="20"/>
                <w:lang w:val="es-ES_tradnl" w:eastAsia="es-ES"/>
              </w:rPr>
              <w:t>críticas</w:t>
            </w:r>
            <w:r w:rsidRPr="00B13E0B">
              <w:rPr>
                <w:rFonts w:eastAsia="Times New Roman"/>
                <w:sz w:val="20"/>
                <w:szCs w:val="20"/>
                <w:lang w:val="es-ES_tradnl" w:eastAsia="es-ES"/>
              </w:rPr>
              <w:t xml:space="preserve"> deben cumplir con las eficiencias de ASHRAE 90,1 2016 o una eficiencia mejor.</w:t>
            </w:r>
          </w:p>
        </w:tc>
      </w:tr>
      <w:tr w:rsidR="00D61183" w:rsidRPr="00420B57" w14:paraId="649C2517" w14:textId="77777777" w:rsidTr="00BF117A">
        <w:trPr>
          <w:trHeight w:val="810"/>
          <w:jc w:val="center"/>
        </w:trPr>
        <w:tc>
          <w:tcPr>
            <w:tcW w:w="2502" w:type="dxa"/>
            <w:shd w:val="clear" w:color="auto" w:fill="auto"/>
            <w:hideMark/>
          </w:tcPr>
          <w:p w14:paraId="3FA2607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Relación </w:t>
            </w:r>
            <w:r w:rsidR="001B7F66" w:rsidRPr="00B13E0B">
              <w:rPr>
                <w:rFonts w:eastAsia="Times New Roman"/>
                <w:sz w:val="20"/>
                <w:szCs w:val="20"/>
                <w:lang w:val="es-ES_tradnl" w:eastAsia="es-ES"/>
              </w:rPr>
              <w:t>v</w:t>
            </w:r>
            <w:r w:rsidRPr="00B13E0B">
              <w:rPr>
                <w:rFonts w:eastAsia="Times New Roman"/>
                <w:sz w:val="20"/>
                <w:szCs w:val="20"/>
                <w:lang w:val="es-ES_tradnl" w:eastAsia="es-ES"/>
              </w:rPr>
              <w:t xml:space="preserve">entana </w:t>
            </w:r>
            <w:r w:rsidR="001B7F66" w:rsidRPr="00B13E0B">
              <w:rPr>
                <w:rFonts w:eastAsia="Times New Roman"/>
                <w:sz w:val="20"/>
                <w:szCs w:val="20"/>
                <w:lang w:val="es-ES_tradnl" w:eastAsia="es-ES"/>
              </w:rPr>
              <w:t>p</w:t>
            </w:r>
            <w:r w:rsidRPr="00B13E0B">
              <w:rPr>
                <w:rFonts w:eastAsia="Times New Roman"/>
                <w:sz w:val="20"/>
                <w:szCs w:val="20"/>
                <w:lang w:val="es-ES_tradnl" w:eastAsia="es-ES"/>
              </w:rPr>
              <w:t>ared</w:t>
            </w:r>
          </w:p>
        </w:tc>
        <w:tc>
          <w:tcPr>
            <w:tcW w:w="2089" w:type="dxa"/>
            <w:shd w:val="clear" w:color="auto" w:fill="auto"/>
            <w:noWrap/>
            <w:hideMark/>
          </w:tcPr>
          <w:p w14:paraId="535B7B23"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Diseño arquitectónico</w:t>
            </w:r>
          </w:p>
        </w:tc>
        <w:tc>
          <w:tcPr>
            <w:tcW w:w="2554" w:type="dxa"/>
            <w:shd w:val="clear" w:color="auto" w:fill="auto"/>
            <w:hideMark/>
          </w:tcPr>
          <w:p w14:paraId="778FD99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La relación ventana /muro no debe ser mayor a 40% ventana 60% muro</w:t>
            </w:r>
            <w:r w:rsidR="00BF117A" w:rsidRPr="00B13E0B">
              <w:rPr>
                <w:rFonts w:eastAsia="Times New Roman"/>
                <w:sz w:val="20"/>
                <w:szCs w:val="20"/>
                <w:lang w:val="es-ES_tradnl" w:eastAsia="es-ES"/>
              </w:rPr>
              <w:t>.</w:t>
            </w:r>
          </w:p>
        </w:tc>
      </w:tr>
    </w:tbl>
    <w:p w14:paraId="5547C117"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3CC7721D" w14:textId="77777777" w:rsidR="00D61183" w:rsidRPr="00B13E0B" w:rsidRDefault="00D61183" w:rsidP="00D61183">
      <w:pPr>
        <w:jc w:val="both"/>
        <w:rPr>
          <w:lang w:val="es-ES_tradnl"/>
        </w:rPr>
      </w:pPr>
    </w:p>
    <w:p w14:paraId="4A718572" w14:textId="77777777" w:rsidR="00D61183" w:rsidRPr="00B13E0B" w:rsidRDefault="00D61183" w:rsidP="00D61183">
      <w:pPr>
        <w:jc w:val="both"/>
        <w:rPr>
          <w:lang w:val="es-ES_tradnl"/>
        </w:rPr>
      </w:pPr>
      <w:r w:rsidRPr="00B13E0B">
        <w:rPr>
          <w:lang w:val="es-ES_tradnl"/>
        </w:rPr>
        <w:t xml:space="preserve">La descripción de cada medida se encuentra en el </w:t>
      </w:r>
      <w:r w:rsidR="007B35B0" w:rsidRPr="00B13E0B">
        <w:rPr>
          <w:lang w:val="es-ES_tradnl"/>
        </w:rPr>
        <w:t>Anexo 2</w:t>
      </w:r>
      <w:r w:rsidR="001B7F66" w:rsidRPr="00B13E0B">
        <w:rPr>
          <w:lang w:val="es-ES_tradnl"/>
        </w:rPr>
        <w:t xml:space="preserve"> y debe </w:t>
      </w:r>
      <w:r w:rsidRPr="00B13E0B">
        <w:rPr>
          <w:lang w:val="es-ES_tradnl"/>
        </w:rPr>
        <w:t>documentarse</w:t>
      </w:r>
      <w:r w:rsidR="001B7F66" w:rsidRPr="00B13E0B">
        <w:rPr>
          <w:lang w:val="es-ES_tradnl"/>
        </w:rPr>
        <w:t xml:space="preserve"> en el </w:t>
      </w:r>
      <w:r w:rsidRPr="00B13E0B">
        <w:rPr>
          <w:lang w:val="es-ES_tradnl"/>
        </w:rPr>
        <w:t xml:space="preserve">formato de cumplimiento del </w:t>
      </w:r>
      <w:r w:rsidR="007B35B0" w:rsidRPr="00B13E0B">
        <w:rPr>
          <w:lang w:val="es-ES_tradnl"/>
        </w:rPr>
        <w:t xml:space="preserve">Anexo 3 </w:t>
      </w:r>
      <w:r w:rsidRPr="00B13E0B">
        <w:rPr>
          <w:lang w:val="es-ES_tradnl"/>
        </w:rPr>
        <w:t>que también incluye los siguientes documentos de soporte:</w:t>
      </w:r>
    </w:p>
    <w:p w14:paraId="00194820" w14:textId="77777777" w:rsidR="00D61183" w:rsidRPr="00B13E0B" w:rsidRDefault="00D61183" w:rsidP="00D61183">
      <w:pPr>
        <w:jc w:val="both"/>
        <w:rPr>
          <w:lang w:val="es-ES_tradnl"/>
        </w:rPr>
      </w:pPr>
    </w:p>
    <w:p w14:paraId="64F0A1B4" w14:textId="77777777" w:rsidR="00D61183" w:rsidRPr="00B13E0B" w:rsidRDefault="00D61183" w:rsidP="002730B6">
      <w:pPr>
        <w:pStyle w:val="Prrafodelista"/>
        <w:numPr>
          <w:ilvl w:val="0"/>
          <w:numId w:val="25"/>
        </w:numPr>
        <w:spacing w:after="200" w:line="276" w:lineRule="auto"/>
        <w:jc w:val="both"/>
        <w:rPr>
          <w:lang w:val="es-ES_tradnl"/>
        </w:rPr>
      </w:pPr>
      <w:r w:rsidRPr="00B13E0B">
        <w:rPr>
          <w:lang w:val="es-ES_tradnl"/>
        </w:rPr>
        <w:lastRenderedPageBreak/>
        <w:t>C</w:t>
      </w:r>
      <w:r w:rsidR="00453483" w:rsidRPr="00B13E0B">
        <w:rPr>
          <w:lang w:val="es-ES_tradnl"/>
        </w:rPr>
        <w:t>á</w:t>
      </w:r>
      <w:r w:rsidRPr="00B13E0B">
        <w:rPr>
          <w:lang w:val="es-ES_tradnl"/>
        </w:rPr>
        <w:t>lculo que demuestre cumplimiento con lo requerido por ASHRAE 62.1 2016 o norma equivalente.</w:t>
      </w:r>
    </w:p>
    <w:p w14:paraId="7E786B6D" w14:textId="77777777" w:rsidR="00D61183" w:rsidRPr="00B13E0B" w:rsidRDefault="00D61183" w:rsidP="002730B6">
      <w:pPr>
        <w:pStyle w:val="Prrafodelista"/>
        <w:numPr>
          <w:ilvl w:val="0"/>
          <w:numId w:val="25"/>
        </w:numPr>
        <w:spacing w:after="200" w:line="276" w:lineRule="auto"/>
        <w:jc w:val="both"/>
        <w:rPr>
          <w:lang w:val="es-ES_tradnl"/>
        </w:rPr>
      </w:pPr>
      <w:r w:rsidRPr="00B13E0B">
        <w:rPr>
          <w:lang w:val="es-ES_tradnl"/>
        </w:rPr>
        <w:t xml:space="preserve">Planos de iluminación, fichas técnicas de luminarias y especificaciones. </w:t>
      </w:r>
    </w:p>
    <w:p w14:paraId="6CBE37CB" w14:textId="77777777" w:rsidR="00D61183" w:rsidRPr="00B13E0B" w:rsidRDefault="007B35B0" w:rsidP="002730B6">
      <w:pPr>
        <w:pStyle w:val="Prrafodelista"/>
        <w:numPr>
          <w:ilvl w:val="0"/>
          <w:numId w:val="25"/>
        </w:numPr>
        <w:spacing w:after="200" w:line="276" w:lineRule="auto"/>
        <w:jc w:val="both"/>
        <w:rPr>
          <w:lang w:val="es-ES_tradnl"/>
        </w:rPr>
      </w:pPr>
      <w:r w:rsidRPr="00B13E0B">
        <w:rPr>
          <w:lang w:val="es-ES_tradnl"/>
        </w:rPr>
        <w:t>C</w:t>
      </w:r>
      <w:r w:rsidR="00D61183" w:rsidRPr="00B13E0B">
        <w:rPr>
          <w:lang w:val="es-ES_tradnl"/>
        </w:rPr>
        <w:t>álculos de iluminación natural.</w:t>
      </w:r>
    </w:p>
    <w:p w14:paraId="586F690C" w14:textId="77777777" w:rsidR="00D61183" w:rsidRPr="00B13E0B" w:rsidRDefault="00D61183" w:rsidP="002730B6">
      <w:pPr>
        <w:pStyle w:val="Prrafodelista"/>
        <w:numPr>
          <w:ilvl w:val="0"/>
          <w:numId w:val="25"/>
        </w:numPr>
        <w:spacing w:after="200" w:line="276" w:lineRule="auto"/>
        <w:jc w:val="both"/>
        <w:rPr>
          <w:lang w:val="es-ES_tradnl"/>
        </w:rPr>
      </w:pPr>
      <w:r w:rsidRPr="00B13E0B">
        <w:rPr>
          <w:lang w:val="es-ES_tradnl"/>
        </w:rPr>
        <w:t xml:space="preserve">Diseño de ventilación de sótanos. </w:t>
      </w:r>
    </w:p>
    <w:p w14:paraId="451DC667" w14:textId="77777777" w:rsidR="00D61183" w:rsidRPr="00B13E0B" w:rsidRDefault="00D61183" w:rsidP="002730B6">
      <w:pPr>
        <w:pStyle w:val="Prrafodelista"/>
        <w:numPr>
          <w:ilvl w:val="0"/>
          <w:numId w:val="25"/>
        </w:numPr>
        <w:spacing w:after="200" w:line="276" w:lineRule="auto"/>
        <w:jc w:val="both"/>
        <w:rPr>
          <w:lang w:val="es-ES_tradnl"/>
        </w:rPr>
      </w:pPr>
      <w:r w:rsidRPr="00B13E0B">
        <w:rPr>
          <w:lang w:val="es-ES_tradnl"/>
        </w:rPr>
        <w:t>Diseño de sistema de agua caliente incluyendo especificaciones, memorias de cálculo y fichas técnicas.</w:t>
      </w:r>
    </w:p>
    <w:p w14:paraId="22513D7A" w14:textId="77777777" w:rsidR="00D61183" w:rsidRPr="00B13E0B" w:rsidRDefault="00D61183" w:rsidP="002730B6">
      <w:pPr>
        <w:pStyle w:val="Prrafodelista"/>
        <w:numPr>
          <w:ilvl w:val="0"/>
          <w:numId w:val="25"/>
        </w:numPr>
        <w:spacing w:after="200" w:line="276" w:lineRule="auto"/>
        <w:jc w:val="both"/>
        <w:rPr>
          <w:lang w:val="es-ES_tradnl"/>
        </w:rPr>
      </w:pPr>
      <w:r w:rsidRPr="00B13E0B">
        <w:rPr>
          <w:lang w:val="es-ES_tradnl"/>
        </w:rPr>
        <w:t>Diseño de HVAC del proyecto incluyendo diagramas de control y fichas técnicas.</w:t>
      </w:r>
    </w:p>
    <w:p w14:paraId="21B045EB" w14:textId="77777777" w:rsidR="00D61183" w:rsidRPr="00B13E0B" w:rsidRDefault="00D61183" w:rsidP="002730B6">
      <w:pPr>
        <w:pStyle w:val="Prrafodelista"/>
        <w:numPr>
          <w:ilvl w:val="0"/>
          <w:numId w:val="25"/>
        </w:numPr>
        <w:spacing w:after="200" w:line="276" w:lineRule="auto"/>
        <w:jc w:val="both"/>
        <w:rPr>
          <w:lang w:val="es-ES_tradnl"/>
        </w:rPr>
      </w:pPr>
      <w:r w:rsidRPr="00B13E0B">
        <w:rPr>
          <w:lang w:val="es-ES_tradnl"/>
        </w:rPr>
        <w:t xml:space="preserve">Planos arquitectónicos. </w:t>
      </w:r>
    </w:p>
    <w:p w14:paraId="0276FEA0" w14:textId="77777777" w:rsidR="00D61183" w:rsidRPr="00B13E0B" w:rsidRDefault="00D61183" w:rsidP="00D61183">
      <w:pPr>
        <w:jc w:val="both"/>
        <w:rPr>
          <w:lang w:val="es-ES_tradnl"/>
        </w:rPr>
      </w:pPr>
      <w:r w:rsidRPr="00B13E0B">
        <w:rPr>
          <w:lang w:val="es-ES_tradnl"/>
        </w:rPr>
        <w:t>El requerimiento de sensores de CO no aplica si el proyecto no tiene sótanos o si los sótanos son ventilados de forma natural en cuyo caso deberán entregarse cálculos o simulaciones del sistema bioclimático.</w:t>
      </w:r>
    </w:p>
    <w:p w14:paraId="2A12E0B8" w14:textId="77777777" w:rsidR="00745D9F" w:rsidRPr="00B13E0B" w:rsidRDefault="00745D9F" w:rsidP="00D61183">
      <w:pPr>
        <w:jc w:val="both"/>
        <w:rPr>
          <w:lang w:val="es-ES_tradnl"/>
        </w:rPr>
      </w:pPr>
    </w:p>
    <w:p w14:paraId="3143CD36" w14:textId="77777777" w:rsidR="00D61183" w:rsidRPr="00B13E0B" w:rsidRDefault="00D61183" w:rsidP="00D61183">
      <w:pPr>
        <w:jc w:val="both"/>
        <w:rPr>
          <w:lang w:val="es-ES_tradnl"/>
        </w:rPr>
      </w:pPr>
      <w:r w:rsidRPr="00B13E0B">
        <w:rPr>
          <w:lang w:val="es-ES_tradnl"/>
        </w:rPr>
        <w:t>Lo anterior aplica para edificios de servicios médicos u hospitalarios.</w:t>
      </w:r>
    </w:p>
    <w:p w14:paraId="11245D59" w14:textId="77777777" w:rsidR="00DB51D2" w:rsidRPr="00B13E0B" w:rsidRDefault="00DB51D2" w:rsidP="00D61183">
      <w:pPr>
        <w:rPr>
          <w:lang w:val="es-CO"/>
        </w:rPr>
      </w:pPr>
    </w:p>
    <w:p w14:paraId="3B1DD2CF"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09" w:name="_Toc413267690"/>
      <w:bookmarkStart w:id="210" w:name="_Toc416385440"/>
      <w:bookmarkStart w:id="211" w:name="_Toc5874813"/>
      <w:bookmarkStart w:id="212" w:name="_Toc5889765"/>
      <w:bookmarkStart w:id="213" w:name="_Toc14779576"/>
      <w:r w:rsidRPr="00B13E0B">
        <w:rPr>
          <w:rFonts w:ascii="Arial" w:hAnsi="Arial" w:cs="Arial"/>
          <w:b w:val="0"/>
          <w:color w:val="auto"/>
          <w:lang w:val="es-ES_tradnl"/>
        </w:rPr>
        <w:t>Método prescriptivo para el ahorro de agua</w:t>
      </w:r>
      <w:bookmarkEnd w:id="209"/>
      <w:bookmarkEnd w:id="210"/>
      <w:bookmarkEnd w:id="211"/>
      <w:bookmarkEnd w:id="212"/>
      <w:bookmarkEnd w:id="213"/>
    </w:p>
    <w:p w14:paraId="022D20E0" w14:textId="77777777" w:rsidR="00DB51D2" w:rsidRPr="00B13E0B" w:rsidRDefault="00DB51D2" w:rsidP="00D61183">
      <w:pPr>
        <w:jc w:val="both"/>
        <w:rPr>
          <w:lang w:val="es-CO"/>
        </w:rPr>
      </w:pPr>
    </w:p>
    <w:p w14:paraId="1852E467" w14:textId="77777777" w:rsidR="001B7F66" w:rsidRPr="00B13E0B" w:rsidRDefault="00D61183" w:rsidP="00D61183">
      <w:pPr>
        <w:jc w:val="both"/>
        <w:rPr>
          <w:lang w:val="es-ES_tradnl"/>
        </w:rPr>
      </w:pPr>
      <w:r w:rsidRPr="00B13E0B">
        <w:rPr>
          <w:lang w:val="es-ES_tradnl"/>
        </w:rPr>
        <w:t>La</w:t>
      </w:r>
      <w:r w:rsidR="001B7F66" w:rsidRPr="00B13E0B">
        <w:rPr>
          <w:lang w:val="es-ES_tradnl"/>
        </w:rPr>
        <w:t xml:space="preserve"> Tabla </w:t>
      </w:r>
      <w:r w:rsidR="001F3C5C" w:rsidRPr="00B13E0B">
        <w:rPr>
          <w:lang w:val="es-ES_tradnl"/>
        </w:rPr>
        <w:t xml:space="preserve">32 </w:t>
      </w:r>
      <w:r w:rsidRPr="00B13E0B">
        <w:rPr>
          <w:lang w:val="es-ES_tradnl"/>
        </w:rPr>
        <w:t xml:space="preserve">muestra las medidas requeridas que deben cumplirse en el método prescriptivo de ahorro de agua para la tipología Hospitales. </w:t>
      </w:r>
    </w:p>
    <w:p w14:paraId="3F1111A5" w14:textId="77777777" w:rsidR="00D61183" w:rsidRPr="00B13E0B" w:rsidRDefault="00D61183" w:rsidP="00D61183">
      <w:pPr>
        <w:jc w:val="both"/>
        <w:rPr>
          <w:lang w:val="es-ES_tradnl"/>
        </w:rPr>
      </w:pPr>
    </w:p>
    <w:p w14:paraId="0CDEC9B3" w14:textId="77777777" w:rsidR="00D61183" w:rsidRPr="00B13E0B" w:rsidRDefault="008F75C4" w:rsidP="00D61183">
      <w:pPr>
        <w:pStyle w:val="Descripcin"/>
        <w:keepNext/>
        <w:spacing w:line="276" w:lineRule="auto"/>
        <w:rPr>
          <w:rFonts w:ascii="Arial" w:hAnsi="Arial"/>
          <w:b w:val="0"/>
          <w:color w:val="auto"/>
          <w:sz w:val="20"/>
          <w:szCs w:val="20"/>
          <w:lang w:val="es-ES_tradnl"/>
        </w:rPr>
      </w:pPr>
      <w:bookmarkStart w:id="214" w:name="_Ref504302449"/>
      <w:bookmarkStart w:id="215" w:name="_Toc528658707"/>
      <w:r w:rsidRPr="00B13E0B">
        <w:rPr>
          <w:rFonts w:ascii="Arial" w:hAnsi="Arial"/>
          <w:b w:val="0"/>
          <w:color w:val="auto"/>
          <w:sz w:val="20"/>
          <w:szCs w:val="20"/>
          <w:lang w:val="es-ES_tradnl"/>
        </w:rPr>
        <w:t xml:space="preserve">Tabla </w:t>
      </w:r>
      <w:bookmarkEnd w:id="214"/>
      <w:r w:rsidR="001F3C5C" w:rsidRPr="00B13E0B">
        <w:rPr>
          <w:rFonts w:ascii="Arial" w:hAnsi="Arial"/>
          <w:b w:val="0"/>
          <w:color w:val="auto"/>
          <w:sz w:val="20"/>
          <w:szCs w:val="20"/>
          <w:lang w:val="es-ES_tradnl"/>
        </w:rPr>
        <w:t xml:space="preserve">32. </w:t>
      </w:r>
      <w:r w:rsidR="00D61183" w:rsidRPr="00B13E0B">
        <w:rPr>
          <w:rFonts w:ascii="Arial" w:hAnsi="Arial"/>
          <w:b w:val="0"/>
          <w:color w:val="auto"/>
          <w:sz w:val="20"/>
          <w:szCs w:val="20"/>
          <w:lang w:val="es-ES_tradnl"/>
        </w:rPr>
        <w:t xml:space="preserve">Medidas de agua requeridas para el método prescriptivo de </w:t>
      </w:r>
      <w:r w:rsidRPr="00B13E0B">
        <w:rPr>
          <w:rFonts w:ascii="Arial" w:hAnsi="Arial"/>
          <w:b w:val="0"/>
          <w:color w:val="auto"/>
          <w:sz w:val="20"/>
          <w:szCs w:val="20"/>
          <w:lang w:val="es-ES_tradnl"/>
        </w:rPr>
        <w:t>H</w:t>
      </w:r>
      <w:r w:rsidR="00D61183" w:rsidRPr="00B13E0B">
        <w:rPr>
          <w:rFonts w:ascii="Arial" w:hAnsi="Arial"/>
          <w:b w:val="0"/>
          <w:color w:val="auto"/>
          <w:sz w:val="20"/>
          <w:szCs w:val="20"/>
          <w:lang w:val="es-ES_tradnl"/>
        </w:rPr>
        <w:t>ospitales</w:t>
      </w:r>
      <w:bookmarkEnd w:id="215"/>
    </w:p>
    <w:tbl>
      <w:tblPr>
        <w:tblW w:w="8490" w:type="dxa"/>
        <w:jc w:val="center"/>
        <w:tblCellMar>
          <w:left w:w="70" w:type="dxa"/>
          <w:right w:w="70" w:type="dxa"/>
        </w:tblCellMar>
        <w:tblLook w:val="04A0" w:firstRow="1" w:lastRow="0" w:firstColumn="1" w:lastColumn="0" w:noHBand="0" w:noVBand="1"/>
      </w:tblPr>
      <w:tblGrid>
        <w:gridCol w:w="4060"/>
        <w:gridCol w:w="1174"/>
        <w:gridCol w:w="3256"/>
      </w:tblGrid>
      <w:tr w:rsidR="00D61183" w:rsidRPr="00B13E0B" w14:paraId="138446E5" w14:textId="77777777" w:rsidTr="005E79EF">
        <w:trPr>
          <w:trHeight w:val="255"/>
          <w:tblHeader/>
          <w:jc w:val="center"/>
        </w:trPr>
        <w:tc>
          <w:tcPr>
            <w:tcW w:w="406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59EC9AF0"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74" w:type="dxa"/>
            <w:tcBorders>
              <w:top w:val="single" w:sz="12" w:space="0" w:color="auto"/>
              <w:left w:val="nil"/>
              <w:bottom w:val="single" w:sz="12" w:space="0" w:color="auto"/>
              <w:right w:val="single" w:sz="4" w:space="0" w:color="auto"/>
            </w:tcBorders>
            <w:shd w:val="clear" w:color="auto" w:fill="auto"/>
            <w:noWrap/>
            <w:vAlign w:val="center"/>
            <w:hideMark/>
          </w:tcPr>
          <w:p w14:paraId="6500CAE4"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3256" w:type="dxa"/>
            <w:tcBorders>
              <w:top w:val="single" w:sz="12" w:space="0" w:color="auto"/>
              <w:left w:val="nil"/>
              <w:bottom w:val="single" w:sz="12" w:space="0" w:color="auto"/>
              <w:right w:val="single" w:sz="12" w:space="0" w:color="auto"/>
            </w:tcBorders>
            <w:shd w:val="clear" w:color="auto" w:fill="auto"/>
            <w:noWrap/>
            <w:vAlign w:val="center"/>
            <w:hideMark/>
          </w:tcPr>
          <w:p w14:paraId="6A7487A2" w14:textId="77777777" w:rsidR="00D61183" w:rsidRPr="00B13E0B" w:rsidRDefault="00D61183" w:rsidP="00D61183">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D61183" w:rsidRPr="00420B57" w14:paraId="09819427" w14:textId="77777777" w:rsidTr="005E79EF">
        <w:trPr>
          <w:trHeight w:val="240"/>
          <w:jc w:val="center"/>
        </w:trPr>
        <w:tc>
          <w:tcPr>
            <w:tcW w:w="4060"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54A0680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8F75C4" w:rsidRPr="00B13E0B">
              <w:rPr>
                <w:rFonts w:eastAsia="Times New Roman"/>
                <w:sz w:val="20"/>
                <w:szCs w:val="20"/>
                <w:lang w:val="es-ES_tradnl" w:eastAsia="es-ES"/>
              </w:rPr>
              <w:t>d</w:t>
            </w:r>
            <w:r w:rsidRPr="00B13E0B">
              <w:rPr>
                <w:rFonts w:eastAsia="Times New Roman"/>
                <w:sz w:val="20"/>
                <w:szCs w:val="20"/>
                <w:lang w:val="es-ES_tradnl" w:eastAsia="es-ES"/>
              </w:rPr>
              <w:t>ucha</w:t>
            </w:r>
          </w:p>
        </w:tc>
        <w:tc>
          <w:tcPr>
            <w:tcW w:w="1174" w:type="dxa"/>
            <w:tcBorders>
              <w:top w:val="single" w:sz="12" w:space="0" w:color="auto"/>
              <w:left w:val="nil"/>
              <w:bottom w:val="single" w:sz="4" w:space="0" w:color="auto"/>
              <w:right w:val="single" w:sz="4" w:space="0" w:color="auto"/>
            </w:tcBorders>
            <w:shd w:val="clear" w:color="auto" w:fill="auto"/>
            <w:noWrap/>
            <w:vAlign w:val="center"/>
            <w:hideMark/>
          </w:tcPr>
          <w:p w14:paraId="28C3AE29"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Ducha</w:t>
            </w:r>
          </w:p>
        </w:tc>
        <w:tc>
          <w:tcPr>
            <w:tcW w:w="3256" w:type="dxa"/>
            <w:tcBorders>
              <w:top w:val="single" w:sz="12" w:space="0" w:color="auto"/>
              <w:left w:val="nil"/>
              <w:bottom w:val="single" w:sz="4" w:space="0" w:color="auto"/>
              <w:right w:val="single" w:sz="12" w:space="0" w:color="auto"/>
            </w:tcBorders>
            <w:shd w:val="clear" w:color="auto" w:fill="auto"/>
            <w:noWrap/>
            <w:vAlign w:val="center"/>
            <w:hideMark/>
          </w:tcPr>
          <w:p w14:paraId="75FD17A9"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Instalar duchas con un consumo máximo de 6 lpm a una presión de 60 PSI.</w:t>
            </w:r>
          </w:p>
        </w:tc>
      </w:tr>
      <w:tr w:rsidR="00D61183" w:rsidRPr="00420B57" w14:paraId="6AE30FC1" w14:textId="77777777" w:rsidTr="005E79EF">
        <w:trPr>
          <w:trHeight w:val="480"/>
          <w:jc w:val="center"/>
        </w:trPr>
        <w:tc>
          <w:tcPr>
            <w:tcW w:w="4060" w:type="dxa"/>
            <w:tcBorders>
              <w:top w:val="nil"/>
              <w:left w:val="single" w:sz="12" w:space="0" w:color="auto"/>
              <w:bottom w:val="single" w:sz="4" w:space="0" w:color="auto"/>
              <w:right w:val="single" w:sz="4" w:space="0" w:color="auto"/>
            </w:tcBorders>
            <w:shd w:val="clear" w:color="auto" w:fill="auto"/>
            <w:vAlign w:val="center"/>
            <w:hideMark/>
          </w:tcPr>
          <w:p w14:paraId="4B1D430E"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8F75C4" w:rsidRPr="00B13E0B">
              <w:rPr>
                <w:rFonts w:eastAsia="Times New Roman"/>
                <w:sz w:val="20"/>
                <w:szCs w:val="20"/>
                <w:lang w:val="es-ES_tradnl" w:eastAsia="es-ES"/>
              </w:rPr>
              <w:t>s</w:t>
            </w:r>
            <w:r w:rsidRPr="00B13E0B">
              <w:rPr>
                <w:rFonts w:eastAsia="Times New Roman"/>
                <w:sz w:val="20"/>
                <w:szCs w:val="20"/>
                <w:lang w:val="es-ES_tradnl" w:eastAsia="es-ES"/>
              </w:rPr>
              <w:t>anitario privado doble descarga</w:t>
            </w:r>
          </w:p>
        </w:tc>
        <w:tc>
          <w:tcPr>
            <w:tcW w:w="1174" w:type="dxa"/>
            <w:tcBorders>
              <w:top w:val="nil"/>
              <w:left w:val="nil"/>
              <w:bottom w:val="single" w:sz="4" w:space="0" w:color="auto"/>
              <w:right w:val="single" w:sz="4" w:space="0" w:color="auto"/>
            </w:tcBorders>
            <w:shd w:val="clear" w:color="auto" w:fill="auto"/>
            <w:noWrap/>
            <w:vAlign w:val="center"/>
            <w:hideMark/>
          </w:tcPr>
          <w:p w14:paraId="3CA2545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Sanitario</w:t>
            </w:r>
          </w:p>
        </w:tc>
        <w:tc>
          <w:tcPr>
            <w:tcW w:w="3256" w:type="dxa"/>
            <w:tcBorders>
              <w:top w:val="nil"/>
              <w:left w:val="nil"/>
              <w:bottom w:val="single" w:sz="4" w:space="0" w:color="auto"/>
              <w:right w:val="single" w:sz="12" w:space="0" w:color="auto"/>
            </w:tcBorders>
            <w:shd w:val="clear" w:color="auto" w:fill="auto"/>
            <w:noWrap/>
            <w:vAlign w:val="center"/>
            <w:hideMark/>
          </w:tcPr>
          <w:p w14:paraId="3A8A68CB"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Instalar sanitario de doble descarga (máximo de 6/4,8 lpd), ya sea de tanque o de fluxómetro. A efectos de los cálculos se usa el caudal ponderado del sanitario (para 6/4,8 lpd es 5,2 lpd calculando un total de 3 usos con 2 líquidos y 1 sólido).</w:t>
            </w:r>
          </w:p>
        </w:tc>
      </w:tr>
      <w:tr w:rsidR="00D61183" w:rsidRPr="00420B57" w14:paraId="7A688FE6" w14:textId="77777777" w:rsidTr="005E79EF">
        <w:trPr>
          <w:trHeight w:val="480"/>
          <w:jc w:val="center"/>
        </w:trPr>
        <w:tc>
          <w:tcPr>
            <w:tcW w:w="4060" w:type="dxa"/>
            <w:tcBorders>
              <w:top w:val="nil"/>
              <w:left w:val="single" w:sz="12" w:space="0" w:color="auto"/>
              <w:bottom w:val="single" w:sz="4" w:space="0" w:color="auto"/>
              <w:right w:val="single" w:sz="4" w:space="0" w:color="auto"/>
            </w:tcBorders>
            <w:shd w:val="clear" w:color="auto" w:fill="auto"/>
            <w:vAlign w:val="center"/>
            <w:hideMark/>
          </w:tcPr>
          <w:p w14:paraId="23E0616A"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8F75C4" w:rsidRPr="00B13E0B">
              <w:rPr>
                <w:rFonts w:eastAsia="Times New Roman"/>
                <w:sz w:val="20"/>
                <w:szCs w:val="20"/>
                <w:lang w:val="es-ES_tradnl" w:eastAsia="es-ES"/>
              </w:rPr>
              <w:t>s</w:t>
            </w:r>
            <w:r w:rsidRPr="00B13E0B">
              <w:rPr>
                <w:rFonts w:eastAsia="Times New Roman"/>
                <w:sz w:val="20"/>
                <w:szCs w:val="20"/>
                <w:lang w:val="es-ES_tradnl" w:eastAsia="es-ES"/>
              </w:rPr>
              <w:t>anitario público fluxómetro ahorrador</w:t>
            </w:r>
          </w:p>
        </w:tc>
        <w:tc>
          <w:tcPr>
            <w:tcW w:w="1174" w:type="dxa"/>
            <w:tcBorders>
              <w:top w:val="nil"/>
              <w:left w:val="nil"/>
              <w:bottom w:val="single" w:sz="4" w:space="0" w:color="auto"/>
              <w:right w:val="single" w:sz="4" w:space="0" w:color="auto"/>
            </w:tcBorders>
            <w:shd w:val="clear" w:color="auto" w:fill="auto"/>
            <w:noWrap/>
            <w:vAlign w:val="center"/>
            <w:hideMark/>
          </w:tcPr>
          <w:p w14:paraId="7205F48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Sanitario</w:t>
            </w:r>
          </w:p>
        </w:tc>
        <w:tc>
          <w:tcPr>
            <w:tcW w:w="3256" w:type="dxa"/>
            <w:tcBorders>
              <w:top w:val="nil"/>
              <w:left w:val="nil"/>
              <w:bottom w:val="single" w:sz="4" w:space="0" w:color="auto"/>
              <w:right w:val="single" w:sz="12" w:space="0" w:color="auto"/>
            </w:tcBorders>
            <w:shd w:val="clear" w:color="auto" w:fill="auto"/>
            <w:noWrap/>
            <w:vAlign w:val="center"/>
            <w:hideMark/>
          </w:tcPr>
          <w:p w14:paraId="6983A547"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Instalar sanitarios de uso público con fluxómetro con un caudal máximo de 4,8 </w:t>
            </w:r>
            <w:r w:rsidR="00AC3758" w:rsidRPr="00B13E0B">
              <w:rPr>
                <w:rFonts w:eastAsia="Times New Roman"/>
                <w:sz w:val="20"/>
                <w:szCs w:val="20"/>
                <w:lang w:val="es-ES_tradnl" w:eastAsia="es-ES"/>
              </w:rPr>
              <w:t>lpd.</w:t>
            </w:r>
          </w:p>
        </w:tc>
      </w:tr>
      <w:tr w:rsidR="00D61183" w:rsidRPr="00420B57" w14:paraId="44DC2A93" w14:textId="77777777" w:rsidTr="005E79EF">
        <w:trPr>
          <w:trHeight w:val="240"/>
          <w:jc w:val="center"/>
        </w:trPr>
        <w:tc>
          <w:tcPr>
            <w:tcW w:w="4060" w:type="dxa"/>
            <w:tcBorders>
              <w:top w:val="nil"/>
              <w:left w:val="single" w:sz="12" w:space="0" w:color="auto"/>
              <w:bottom w:val="single" w:sz="4" w:space="0" w:color="auto"/>
              <w:right w:val="single" w:sz="4" w:space="0" w:color="auto"/>
            </w:tcBorders>
            <w:shd w:val="clear" w:color="auto" w:fill="auto"/>
            <w:vAlign w:val="center"/>
            <w:hideMark/>
          </w:tcPr>
          <w:p w14:paraId="1865551B"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Orinal </w:t>
            </w:r>
            <w:r w:rsidR="008F75C4" w:rsidRPr="00B13E0B">
              <w:rPr>
                <w:rFonts w:eastAsia="Times New Roman"/>
                <w:sz w:val="20"/>
                <w:szCs w:val="20"/>
                <w:lang w:val="es-ES_tradnl" w:eastAsia="es-ES"/>
              </w:rPr>
              <w:t>c</w:t>
            </w:r>
            <w:r w:rsidRPr="00B13E0B">
              <w:rPr>
                <w:rFonts w:eastAsia="Times New Roman"/>
                <w:sz w:val="20"/>
                <w:szCs w:val="20"/>
                <w:lang w:val="es-ES_tradnl" w:eastAsia="es-ES"/>
              </w:rPr>
              <w:t>onvencional</w:t>
            </w:r>
          </w:p>
        </w:tc>
        <w:tc>
          <w:tcPr>
            <w:tcW w:w="1174" w:type="dxa"/>
            <w:tcBorders>
              <w:top w:val="nil"/>
              <w:left w:val="nil"/>
              <w:bottom w:val="single" w:sz="4" w:space="0" w:color="auto"/>
              <w:right w:val="single" w:sz="4" w:space="0" w:color="auto"/>
            </w:tcBorders>
            <w:shd w:val="clear" w:color="auto" w:fill="auto"/>
            <w:noWrap/>
            <w:vAlign w:val="center"/>
            <w:hideMark/>
          </w:tcPr>
          <w:p w14:paraId="027EABAD"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Orinal</w:t>
            </w:r>
          </w:p>
        </w:tc>
        <w:tc>
          <w:tcPr>
            <w:tcW w:w="3256" w:type="dxa"/>
            <w:tcBorders>
              <w:top w:val="nil"/>
              <w:left w:val="nil"/>
              <w:bottom w:val="single" w:sz="4" w:space="0" w:color="auto"/>
              <w:right w:val="single" w:sz="12" w:space="0" w:color="auto"/>
            </w:tcBorders>
            <w:shd w:val="clear" w:color="auto" w:fill="auto"/>
            <w:noWrap/>
            <w:vAlign w:val="center"/>
            <w:hideMark/>
          </w:tcPr>
          <w:p w14:paraId="508CCE88"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Instalar orinal con un consumo máximo de 1,9 lpd</w:t>
            </w:r>
            <w:r w:rsidR="002A6F30" w:rsidRPr="00B13E0B">
              <w:rPr>
                <w:rFonts w:eastAsia="Times New Roman"/>
                <w:sz w:val="20"/>
                <w:szCs w:val="20"/>
                <w:lang w:val="es-ES_tradnl" w:eastAsia="es-ES"/>
              </w:rPr>
              <w:t>.</w:t>
            </w:r>
          </w:p>
        </w:tc>
      </w:tr>
      <w:tr w:rsidR="00D61183" w:rsidRPr="00420B57" w14:paraId="472F451A" w14:textId="77777777" w:rsidTr="005E79EF">
        <w:trPr>
          <w:trHeight w:val="480"/>
          <w:jc w:val="center"/>
        </w:trPr>
        <w:tc>
          <w:tcPr>
            <w:tcW w:w="4060" w:type="dxa"/>
            <w:tcBorders>
              <w:top w:val="nil"/>
              <w:left w:val="single" w:sz="12" w:space="0" w:color="auto"/>
              <w:bottom w:val="single" w:sz="4" w:space="0" w:color="auto"/>
              <w:right w:val="single" w:sz="4" w:space="0" w:color="auto"/>
            </w:tcBorders>
            <w:shd w:val="clear" w:color="auto" w:fill="auto"/>
            <w:vAlign w:val="center"/>
            <w:hideMark/>
          </w:tcPr>
          <w:p w14:paraId="4D5A1AD9"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8F75C4" w:rsidRPr="00B13E0B">
              <w:rPr>
                <w:rFonts w:eastAsia="Times New Roman"/>
                <w:sz w:val="20"/>
                <w:szCs w:val="20"/>
                <w:lang w:val="es-ES_tradnl" w:eastAsia="es-ES"/>
              </w:rPr>
              <w:t>g</w:t>
            </w:r>
            <w:r w:rsidRPr="00B13E0B">
              <w:rPr>
                <w:rFonts w:eastAsia="Times New Roman"/>
                <w:sz w:val="20"/>
                <w:szCs w:val="20"/>
                <w:lang w:val="es-ES_tradnl" w:eastAsia="es-ES"/>
              </w:rPr>
              <w:t>rifo lavaplatos</w:t>
            </w:r>
          </w:p>
        </w:tc>
        <w:tc>
          <w:tcPr>
            <w:tcW w:w="1174" w:type="dxa"/>
            <w:tcBorders>
              <w:top w:val="nil"/>
              <w:left w:val="nil"/>
              <w:bottom w:val="single" w:sz="4" w:space="0" w:color="auto"/>
              <w:right w:val="single" w:sz="4" w:space="0" w:color="auto"/>
            </w:tcBorders>
            <w:shd w:val="clear" w:color="auto" w:fill="auto"/>
            <w:noWrap/>
            <w:vAlign w:val="center"/>
            <w:hideMark/>
          </w:tcPr>
          <w:p w14:paraId="14C4E1AF"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Lavaplatos</w:t>
            </w:r>
          </w:p>
        </w:tc>
        <w:tc>
          <w:tcPr>
            <w:tcW w:w="3256" w:type="dxa"/>
            <w:tcBorders>
              <w:top w:val="nil"/>
              <w:left w:val="nil"/>
              <w:bottom w:val="single" w:sz="4" w:space="0" w:color="auto"/>
              <w:right w:val="single" w:sz="12" w:space="0" w:color="auto"/>
            </w:tcBorders>
            <w:shd w:val="clear" w:color="auto" w:fill="auto"/>
            <w:noWrap/>
            <w:vAlign w:val="center"/>
            <w:hideMark/>
          </w:tcPr>
          <w:p w14:paraId="6012AAC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Instalar grifo de lavaplatos con un consumo máximo de 6 lpm a 60 PSI.</w:t>
            </w:r>
          </w:p>
        </w:tc>
      </w:tr>
      <w:tr w:rsidR="00D61183" w:rsidRPr="00420B57" w14:paraId="395F4BD9" w14:textId="77777777" w:rsidTr="005E79EF">
        <w:trPr>
          <w:trHeight w:val="480"/>
          <w:jc w:val="center"/>
        </w:trPr>
        <w:tc>
          <w:tcPr>
            <w:tcW w:w="4060" w:type="dxa"/>
            <w:tcBorders>
              <w:top w:val="nil"/>
              <w:left w:val="single" w:sz="12" w:space="0" w:color="auto"/>
              <w:bottom w:val="single" w:sz="4" w:space="0" w:color="auto"/>
              <w:right w:val="single" w:sz="4" w:space="0" w:color="auto"/>
            </w:tcBorders>
            <w:shd w:val="clear" w:color="auto" w:fill="auto"/>
            <w:vAlign w:val="center"/>
            <w:hideMark/>
          </w:tcPr>
          <w:p w14:paraId="7B7ACCFC"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8F75C4" w:rsidRPr="00B13E0B">
              <w:rPr>
                <w:rFonts w:eastAsia="Times New Roman"/>
                <w:sz w:val="20"/>
                <w:szCs w:val="20"/>
                <w:lang w:val="es-ES_tradnl" w:eastAsia="es-ES"/>
              </w:rPr>
              <w:t>g</w:t>
            </w:r>
            <w:r w:rsidRPr="00B13E0B">
              <w:rPr>
                <w:rFonts w:eastAsia="Times New Roman"/>
                <w:sz w:val="20"/>
                <w:szCs w:val="20"/>
                <w:lang w:val="es-ES_tradnl" w:eastAsia="es-ES"/>
              </w:rPr>
              <w:t>rifo privado lavamanos</w:t>
            </w:r>
          </w:p>
        </w:tc>
        <w:tc>
          <w:tcPr>
            <w:tcW w:w="1174" w:type="dxa"/>
            <w:tcBorders>
              <w:top w:val="nil"/>
              <w:left w:val="nil"/>
              <w:bottom w:val="single" w:sz="4" w:space="0" w:color="auto"/>
              <w:right w:val="single" w:sz="4" w:space="0" w:color="auto"/>
            </w:tcBorders>
            <w:shd w:val="clear" w:color="auto" w:fill="auto"/>
            <w:noWrap/>
            <w:vAlign w:val="center"/>
            <w:hideMark/>
          </w:tcPr>
          <w:p w14:paraId="3116D7E2"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Lavamanos</w:t>
            </w:r>
          </w:p>
        </w:tc>
        <w:tc>
          <w:tcPr>
            <w:tcW w:w="3256" w:type="dxa"/>
            <w:tcBorders>
              <w:top w:val="nil"/>
              <w:left w:val="nil"/>
              <w:bottom w:val="single" w:sz="4" w:space="0" w:color="auto"/>
              <w:right w:val="single" w:sz="12" w:space="0" w:color="auto"/>
            </w:tcBorders>
            <w:shd w:val="clear" w:color="auto" w:fill="auto"/>
            <w:noWrap/>
            <w:vAlign w:val="center"/>
            <w:hideMark/>
          </w:tcPr>
          <w:p w14:paraId="5464C826"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Instalar lavamanos con un consumo máximo de 6 lpm a 60 PSI.</w:t>
            </w:r>
          </w:p>
        </w:tc>
      </w:tr>
      <w:tr w:rsidR="00D61183" w:rsidRPr="00420B57" w14:paraId="60E49797" w14:textId="77777777" w:rsidTr="005E79EF">
        <w:trPr>
          <w:trHeight w:val="495"/>
          <w:jc w:val="center"/>
        </w:trPr>
        <w:tc>
          <w:tcPr>
            <w:tcW w:w="4060" w:type="dxa"/>
            <w:tcBorders>
              <w:top w:val="nil"/>
              <w:left w:val="single" w:sz="12" w:space="0" w:color="auto"/>
              <w:bottom w:val="single" w:sz="12" w:space="0" w:color="auto"/>
              <w:right w:val="single" w:sz="4" w:space="0" w:color="auto"/>
            </w:tcBorders>
            <w:shd w:val="clear" w:color="auto" w:fill="auto"/>
            <w:vAlign w:val="center"/>
            <w:hideMark/>
          </w:tcPr>
          <w:p w14:paraId="17ED88D8"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ultraeficientes: </w:t>
            </w:r>
            <w:r w:rsidR="008F75C4" w:rsidRPr="00B13E0B">
              <w:rPr>
                <w:rFonts w:eastAsia="Times New Roman"/>
                <w:sz w:val="20"/>
                <w:szCs w:val="20"/>
                <w:lang w:val="es-ES_tradnl" w:eastAsia="es-ES"/>
              </w:rPr>
              <w:t>g</w:t>
            </w:r>
            <w:r w:rsidRPr="00B13E0B">
              <w:rPr>
                <w:rFonts w:eastAsia="Times New Roman"/>
                <w:sz w:val="20"/>
                <w:szCs w:val="20"/>
                <w:lang w:val="es-ES_tradnl" w:eastAsia="es-ES"/>
              </w:rPr>
              <w:t>rifo público lavamanos</w:t>
            </w:r>
          </w:p>
        </w:tc>
        <w:tc>
          <w:tcPr>
            <w:tcW w:w="1174" w:type="dxa"/>
            <w:tcBorders>
              <w:top w:val="nil"/>
              <w:left w:val="nil"/>
              <w:bottom w:val="single" w:sz="12" w:space="0" w:color="auto"/>
              <w:right w:val="single" w:sz="4" w:space="0" w:color="auto"/>
            </w:tcBorders>
            <w:shd w:val="clear" w:color="auto" w:fill="auto"/>
            <w:noWrap/>
            <w:vAlign w:val="center"/>
            <w:hideMark/>
          </w:tcPr>
          <w:p w14:paraId="0EA7851D"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Lavamanos</w:t>
            </w:r>
          </w:p>
        </w:tc>
        <w:tc>
          <w:tcPr>
            <w:tcW w:w="3256" w:type="dxa"/>
            <w:tcBorders>
              <w:top w:val="nil"/>
              <w:left w:val="nil"/>
              <w:bottom w:val="single" w:sz="12" w:space="0" w:color="auto"/>
              <w:right w:val="single" w:sz="12" w:space="0" w:color="auto"/>
            </w:tcBorders>
            <w:shd w:val="clear" w:color="auto" w:fill="auto"/>
            <w:noWrap/>
            <w:vAlign w:val="center"/>
            <w:hideMark/>
          </w:tcPr>
          <w:p w14:paraId="4BAA5751" w14:textId="77777777" w:rsidR="00D61183" w:rsidRPr="00B13E0B" w:rsidRDefault="00D61183" w:rsidP="00D61183">
            <w:pPr>
              <w:jc w:val="both"/>
              <w:rPr>
                <w:rFonts w:eastAsia="Times New Roman"/>
                <w:sz w:val="20"/>
                <w:szCs w:val="20"/>
                <w:lang w:val="es-ES_tradnl" w:eastAsia="es-ES"/>
              </w:rPr>
            </w:pPr>
            <w:r w:rsidRPr="00B13E0B">
              <w:rPr>
                <w:rFonts w:eastAsia="Times New Roman"/>
                <w:sz w:val="20"/>
                <w:szCs w:val="20"/>
                <w:lang w:val="es-ES_tradnl" w:eastAsia="es-ES"/>
              </w:rPr>
              <w:t>Instalar lavamanos con un consumo máximo de 2 lpm a una presión de 60 PSI.</w:t>
            </w:r>
          </w:p>
        </w:tc>
      </w:tr>
    </w:tbl>
    <w:p w14:paraId="3C985B8A" w14:textId="77777777" w:rsidR="001F3C5C" w:rsidRPr="00B13E0B" w:rsidRDefault="001F3C5C" w:rsidP="001F3C5C">
      <w:pPr>
        <w:jc w:val="both"/>
        <w:rPr>
          <w:sz w:val="20"/>
          <w:szCs w:val="20"/>
          <w:lang w:val="es-ES_tradnl"/>
        </w:rPr>
      </w:pPr>
      <w:r w:rsidRPr="00B13E0B">
        <w:rPr>
          <w:sz w:val="20"/>
          <w:szCs w:val="20"/>
          <w:lang w:val="es-ES_tradnl"/>
        </w:rPr>
        <w:t>Fuente: elaboración propia</w:t>
      </w:r>
    </w:p>
    <w:p w14:paraId="3BFC9540" w14:textId="77777777" w:rsidR="00D61183" w:rsidRPr="00B13E0B" w:rsidRDefault="00D61183" w:rsidP="00D61183">
      <w:pPr>
        <w:jc w:val="both"/>
        <w:rPr>
          <w:lang w:val="es-ES_tradnl"/>
        </w:rPr>
      </w:pPr>
    </w:p>
    <w:p w14:paraId="63F6831A" w14:textId="77777777" w:rsidR="00D61183" w:rsidRPr="00B13E0B" w:rsidRDefault="00D61183" w:rsidP="00D61183">
      <w:pPr>
        <w:jc w:val="both"/>
        <w:rPr>
          <w:lang w:val="es-ES_tradnl"/>
        </w:rPr>
      </w:pPr>
      <w:r w:rsidRPr="00B13E0B">
        <w:rPr>
          <w:lang w:val="es-ES_tradnl"/>
        </w:rPr>
        <w:lastRenderedPageBreak/>
        <w:t xml:space="preserve">Los requerimientos indicados son consumos máximos. Dependiendo del proyecto se sugiere instalar aparatos más eficientes. La descripción de cada medida se encuentra en </w:t>
      </w:r>
      <w:r w:rsidR="007B35B0" w:rsidRPr="00B13E0B">
        <w:rPr>
          <w:lang w:val="es-ES_tradnl"/>
        </w:rPr>
        <w:t>el Anexo 2</w:t>
      </w:r>
      <w:r w:rsidR="008F75C4" w:rsidRPr="00B13E0B">
        <w:rPr>
          <w:lang w:val="es-ES_tradnl"/>
        </w:rPr>
        <w:t xml:space="preserve"> y </w:t>
      </w:r>
      <w:r w:rsidRPr="00B13E0B">
        <w:rPr>
          <w:lang w:val="es-ES_tradnl"/>
        </w:rPr>
        <w:t xml:space="preserve">deberá documentarse a través del formato de cumplimiento que se encuentra en el </w:t>
      </w:r>
      <w:r w:rsidR="007B35B0" w:rsidRPr="00B13E0B">
        <w:rPr>
          <w:lang w:val="es-ES_tradnl"/>
        </w:rPr>
        <w:t xml:space="preserve">Anexo 3 </w:t>
      </w:r>
      <w:r w:rsidRPr="00B13E0B">
        <w:rPr>
          <w:lang w:val="es-ES_tradnl"/>
        </w:rPr>
        <w:t>que también incluye los siguientes documentos de soporte:</w:t>
      </w:r>
    </w:p>
    <w:p w14:paraId="031067E6" w14:textId="77777777" w:rsidR="00D61183" w:rsidRPr="00B13E0B" w:rsidRDefault="00D61183" w:rsidP="00D61183">
      <w:pPr>
        <w:jc w:val="both"/>
        <w:rPr>
          <w:lang w:val="es-ES_tradnl"/>
        </w:rPr>
      </w:pPr>
    </w:p>
    <w:p w14:paraId="276E81CD" w14:textId="77777777" w:rsidR="00D61183" w:rsidRPr="00B13E0B" w:rsidRDefault="00D61183"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8F75C4" w:rsidRPr="00B13E0B">
        <w:rPr>
          <w:lang w:val="es-ES_tradnl"/>
        </w:rPr>
        <w:t xml:space="preserve">en las que </w:t>
      </w:r>
      <w:r w:rsidRPr="00B13E0B">
        <w:rPr>
          <w:lang w:val="es-ES_tradnl"/>
        </w:rPr>
        <w:t>se indique el consumo.</w:t>
      </w:r>
    </w:p>
    <w:p w14:paraId="5576657F" w14:textId="77777777" w:rsidR="00D61183" w:rsidRPr="00B13E0B" w:rsidRDefault="00D61183" w:rsidP="00D61183">
      <w:pPr>
        <w:jc w:val="both"/>
        <w:rPr>
          <w:lang w:val="es-ES_tradnl"/>
        </w:rPr>
      </w:pPr>
      <w:r w:rsidRPr="00B13E0B">
        <w:rPr>
          <w:lang w:val="es-ES_tradnl"/>
        </w:rPr>
        <w:t>Lo anterior aplica para edificios de servicios médicos u hospitalarios.</w:t>
      </w:r>
    </w:p>
    <w:p w14:paraId="3A20A9AE" w14:textId="77777777" w:rsidR="002451CA" w:rsidRDefault="002451CA">
      <w:pPr>
        <w:rPr>
          <w:lang w:val="es-ES_tradnl"/>
        </w:rPr>
      </w:pPr>
      <w:r>
        <w:rPr>
          <w:lang w:val="es-ES_tradnl"/>
        </w:rPr>
        <w:br w:type="page"/>
      </w:r>
    </w:p>
    <w:p w14:paraId="121A4B4F" w14:textId="77777777" w:rsidR="00692E79" w:rsidRPr="00B13E0B" w:rsidRDefault="00692E79" w:rsidP="00D61183">
      <w:pPr>
        <w:jc w:val="both"/>
        <w:rPr>
          <w:lang w:val="es-ES_tradnl"/>
        </w:rPr>
      </w:pPr>
    </w:p>
    <w:p w14:paraId="15C7DA09" w14:textId="77777777" w:rsidR="00B63095" w:rsidRDefault="00B63095" w:rsidP="00745D9F">
      <w:pPr>
        <w:pStyle w:val="Ttulo2"/>
        <w:numPr>
          <w:ilvl w:val="0"/>
          <w:numId w:val="0"/>
        </w:numPr>
        <w:ind w:left="1145"/>
        <w:jc w:val="center"/>
        <w:rPr>
          <w:rFonts w:cs="Arial"/>
          <w:sz w:val="96"/>
          <w:szCs w:val="96"/>
        </w:rPr>
      </w:pPr>
      <w:bookmarkStart w:id="216" w:name="_Toc413267691"/>
      <w:bookmarkStart w:id="217" w:name="_Toc416385441"/>
      <w:bookmarkStart w:id="218" w:name="_Toc5874814"/>
      <w:bookmarkStart w:id="219" w:name="_Toc5889766"/>
    </w:p>
    <w:p w14:paraId="2F0457EC" w14:textId="77777777" w:rsidR="00B63095" w:rsidRDefault="00B63095" w:rsidP="00745D9F">
      <w:pPr>
        <w:pStyle w:val="Ttulo2"/>
        <w:numPr>
          <w:ilvl w:val="0"/>
          <w:numId w:val="0"/>
        </w:numPr>
        <w:ind w:left="1145"/>
        <w:jc w:val="center"/>
        <w:rPr>
          <w:rFonts w:cs="Arial"/>
          <w:sz w:val="96"/>
          <w:szCs w:val="96"/>
        </w:rPr>
      </w:pPr>
    </w:p>
    <w:p w14:paraId="54ADCB9B" w14:textId="77777777" w:rsidR="00B63095" w:rsidRDefault="00B63095" w:rsidP="00745D9F">
      <w:pPr>
        <w:pStyle w:val="Ttulo2"/>
        <w:numPr>
          <w:ilvl w:val="0"/>
          <w:numId w:val="0"/>
        </w:numPr>
        <w:ind w:left="1145"/>
        <w:jc w:val="center"/>
        <w:rPr>
          <w:rFonts w:cs="Arial"/>
          <w:sz w:val="96"/>
          <w:szCs w:val="96"/>
        </w:rPr>
      </w:pPr>
    </w:p>
    <w:p w14:paraId="2A68CF1A" w14:textId="77777777" w:rsidR="000373E7" w:rsidRDefault="000373E7" w:rsidP="00745D9F">
      <w:pPr>
        <w:pStyle w:val="Ttulo2"/>
        <w:numPr>
          <w:ilvl w:val="0"/>
          <w:numId w:val="0"/>
        </w:numPr>
        <w:ind w:left="1145"/>
        <w:jc w:val="center"/>
        <w:rPr>
          <w:rFonts w:cs="Arial"/>
          <w:sz w:val="96"/>
          <w:szCs w:val="96"/>
        </w:rPr>
      </w:pPr>
    </w:p>
    <w:p w14:paraId="11DDF177" w14:textId="77777777" w:rsidR="00157D33" w:rsidRPr="00B13E0B" w:rsidRDefault="00157D33" w:rsidP="00745D9F">
      <w:pPr>
        <w:pStyle w:val="Ttulo2"/>
        <w:numPr>
          <w:ilvl w:val="0"/>
          <w:numId w:val="0"/>
        </w:numPr>
        <w:ind w:left="1145"/>
        <w:jc w:val="center"/>
        <w:rPr>
          <w:rFonts w:cs="Arial"/>
          <w:sz w:val="96"/>
          <w:szCs w:val="96"/>
        </w:rPr>
      </w:pPr>
      <w:bookmarkStart w:id="220" w:name="_Toc14779577"/>
      <w:r w:rsidRPr="00B13E0B">
        <w:rPr>
          <w:rFonts w:cs="Arial"/>
          <w:sz w:val="96"/>
          <w:szCs w:val="96"/>
        </w:rPr>
        <w:t xml:space="preserve">Educación </w:t>
      </w:r>
      <w:bookmarkEnd w:id="216"/>
      <w:bookmarkEnd w:id="217"/>
      <w:r w:rsidR="008A2FB9" w:rsidRPr="00B13E0B">
        <w:rPr>
          <w:rFonts w:cs="Arial"/>
          <w:sz w:val="96"/>
          <w:szCs w:val="96"/>
        </w:rPr>
        <w:t>superior</w:t>
      </w:r>
      <w:bookmarkEnd w:id="218"/>
      <w:bookmarkEnd w:id="219"/>
      <w:bookmarkEnd w:id="220"/>
    </w:p>
    <w:p w14:paraId="0A850D9E" w14:textId="77777777" w:rsidR="00DB51D2" w:rsidRDefault="00DB51D2" w:rsidP="00DB51D2"/>
    <w:p w14:paraId="2D682065" w14:textId="77777777" w:rsidR="00B63095" w:rsidRDefault="00B63095" w:rsidP="00DB51D2"/>
    <w:p w14:paraId="0EAF8CCC" w14:textId="77777777" w:rsidR="00B63095" w:rsidRDefault="00B63095" w:rsidP="00DB51D2"/>
    <w:p w14:paraId="7FB93A3C" w14:textId="77777777" w:rsidR="00B63095" w:rsidRDefault="00B63095" w:rsidP="00DB51D2"/>
    <w:p w14:paraId="7FFBFE9D" w14:textId="77777777" w:rsidR="00B63095" w:rsidRDefault="00B63095" w:rsidP="00DB51D2"/>
    <w:p w14:paraId="0163BFC1" w14:textId="77777777" w:rsidR="00B63095" w:rsidRDefault="00B63095" w:rsidP="00DB51D2"/>
    <w:p w14:paraId="6AC0062F" w14:textId="77777777" w:rsidR="00B63095" w:rsidRDefault="00B63095" w:rsidP="00DB51D2"/>
    <w:p w14:paraId="63BA2652" w14:textId="77777777" w:rsidR="00B63095" w:rsidRDefault="00B63095" w:rsidP="00DB51D2"/>
    <w:p w14:paraId="775CF6A5" w14:textId="77777777" w:rsidR="00B63095" w:rsidRDefault="00B63095" w:rsidP="00DB51D2"/>
    <w:p w14:paraId="446F167F" w14:textId="77777777" w:rsidR="00B63095" w:rsidRDefault="00B63095" w:rsidP="00DB51D2"/>
    <w:p w14:paraId="74BED808" w14:textId="77777777" w:rsidR="00B63095" w:rsidRDefault="00B63095" w:rsidP="00DB51D2"/>
    <w:p w14:paraId="58729933" w14:textId="77777777" w:rsidR="00B63095" w:rsidRDefault="00B63095" w:rsidP="00DB51D2"/>
    <w:p w14:paraId="3F6C21C1" w14:textId="77777777" w:rsidR="00B63095" w:rsidRDefault="00B63095" w:rsidP="00DB51D2"/>
    <w:p w14:paraId="3257B5FE" w14:textId="77777777" w:rsidR="00B63095" w:rsidRDefault="00B63095" w:rsidP="00DB51D2"/>
    <w:p w14:paraId="69ED92AF" w14:textId="77777777" w:rsidR="00B63095" w:rsidRDefault="00B63095" w:rsidP="00DB51D2"/>
    <w:p w14:paraId="5A21335E" w14:textId="77777777" w:rsidR="00B63095" w:rsidRDefault="00B63095" w:rsidP="00DB51D2"/>
    <w:p w14:paraId="46BC7749" w14:textId="77777777" w:rsidR="00B63095" w:rsidRDefault="00B63095" w:rsidP="00DB51D2"/>
    <w:p w14:paraId="47391911" w14:textId="77777777" w:rsidR="00B63095" w:rsidRDefault="00B63095" w:rsidP="00DB51D2"/>
    <w:p w14:paraId="74836A14" w14:textId="77777777" w:rsidR="00B63095" w:rsidRDefault="00B63095" w:rsidP="00DB51D2"/>
    <w:p w14:paraId="7089775A" w14:textId="77777777" w:rsidR="006E5438" w:rsidRPr="00B13E0B" w:rsidRDefault="00692E79" w:rsidP="002730B6">
      <w:pPr>
        <w:pStyle w:val="Ttulo2"/>
        <w:numPr>
          <w:ilvl w:val="1"/>
          <w:numId w:val="15"/>
        </w:numPr>
        <w:ind w:left="1004"/>
        <w:rPr>
          <w:rFonts w:cs="Arial"/>
          <w:szCs w:val="22"/>
        </w:rPr>
      </w:pPr>
      <w:bookmarkStart w:id="221" w:name="_Toc5874815"/>
      <w:bookmarkStart w:id="222" w:name="_Toc5889767"/>
      <w:bookmarkStart w:id="223" w:name="_Toc14779578"/>
      <w:r w:rsidRPr="00B13E0B">
        <w:rPr>
          <w:rFonts w:cs="Arial"/>
          <w:szCs w:val="22"/>
        </w:rPr>
        <w:t>Educación superior</w:t>
      </w:r>
      <w:bookmarkEnd w:id="221"/>
      <w:bookmarkEnd w:id="222"/>
      <w:bookmarkEnd w:id="223"/>
    </w:p>
    <w:p w14:paraId="64B49BB9"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24" w:name="_Toc413267692"/>
      <w:bookmarkStart w:id="225" w:name="_Toc416385442"/>
      <w:bookmarkStart w:id="226" w:name="_Toc5874816"/>
      <w:bookmarkStart w:id="227" w:name="_Toc5889768"/>
      <w:bookmarkStart w:id="228" w:name="_Toc14779579"/>
      <w:r w:rsidRPr="00B13E0B">
        <w:rPr>
          <w:rFonts w:ascii="Arial" w:hAnsi="Arial" w:cs="Arial"/>
          <w:b w:val="0"/>
          <w:color w:val="auto"/>
          <w:lang w:val="es-ES_tradnl"/>
        </w:rPr>
        <w:t>Método de desempeño para el ahorro de energía</w:t>
      </w:r>
      <w:bookmarkEnd w:id="224"/>
      <w:bookmarkEnd w:id="225"/>
      <w:bookmarkEnd w:id="226"/>
      <w:bookmarkEnd w:id="227"/>
      <w:bookmarkEnd w:id="228"/>
    </w:p>
    <w:p w14:paraId="7FC6F4ED" w14:textId="77777777" w:rsidR="00F21DEF" w:rsidRPr="00B13E0B" w:rsidRDefault="00F21DEF" w:rsidP="00F21DEF">
      <w:pPr>
        <w:rPr>
          <w:lang w:val="es-CO"/>
        </w:rPr>
      </w:pPr>
    </w:p>
    <w:p w14:paraId="0EAF1772" w14:textId="77777777" w:rsidR="00F647E2" w:rsidRPr="00B13E0B" w:rsidRDefault="00F647E2" w:rsidP="00F647E2">
      <w:pPr>
        <w:jc w:val="both"/>
        <w:rPr>
          <w:lang w:val="es-ES_tradnl"/>
        </w:rPr>
      </w:pPr>
      <w:r w:rsidRPr="00B13E0B">
        <w:rPr>
          <w:lang w:val="es-ES_tradnl"/>
        </w:rPr>
        <w:t xml:space="preserve">En esta sección se describe la forma </w:t>
      </w:r>
      <w:r w:rsidR="00653DAF" w:rsidRPr="00B13E0B">
        <w:rPr>
          <w:lang w:val="es-ES_tradnl"/>
        </w:rPr>
        <w:t>como</w:t>
      </w:r>
      <w:r w:rsidRPr="00B13E0B">
        <w:rPr>
          <w:lang w:val="es-ES_tradnl"/>
        </w:rPr>
        <w:t xml:space="preserve"> debe calcular</w:t>
      </w:r>
      <w:r w:rsidR="00653DAF" w:rsidRPr="00B13E0B">
        <w:rPr>
          <w:lang w:val="es-ES_tradnl"/>
        </w:rPr>
        <w:t>se</w:t>
      </w:r>
      <w:r w:rsidRPr="00B13E0B">
        <w:rPr>
          <w:lang w:val="es-ES_tradnl"/>
        </w:rPr>
        <w:t xml:space="preserve"> el ahorro de energía para la tipología </w:t>
      </w:r>
      <w:r w:rsidR="00653DAF" w:rsidRPr="00B13E0B">
        <w:rPr>
          <w:lang w:val="es-ES_tradnl"/>
        </w:rPr>
        <w:t>E</w:t>
      </w:r>
      <w:r w:rsidRPr="00B13E0B">
        <w:rPr>
          <w:lang w:val="es-ES_tradnl"/>
        </w:rPr>
        <w:t xml:space="preserve">ducación </w:t>
      </w:r>
      <w:r w:rsidR="00471848" w:rsidRPr="00B13E0B">
        <w:rPr>
          <w:lang w:val="es-ES_tradnl"/>
        </w:rPr>
        <w:t>s</w:t>
      </w:r>
      <w:r w:rsidRPr="00B13E0B">
        <w:rPr>
          <w:lang w:val="es-ES_tradnl"/>
        </w:rPr>
        <w:t xml:space="preserve">uperior de acuerdo con el método de desempeño propuesto por este </w:t>
      </w:r>
      <w:r w:rsidR="001A439F" w:rsidRPr="00B13E0B">
        <w:rPr>
          <w:lang w:val="es-ES_tradnl"/>
        </w:rPr>
        <w:t>Protocolo</w:t>
      </w:r>
      <w:r w:rsidRPr="00B13E0B">
        <w:rPr>
          <w:lang w:val="es-ES_tradnl"/>
        </w:rPr>
        <w:t>. Se presentan s</w:t>
      </w:r>
      <w:r w:rsidR="00956915">
        <w:rPr>
          <w:lang w:val="es-ES_tradnl"/>
        </w:rPr>
        <w:t>eis</w:t>
      </w:r>
      <w:r w:rsidRPr="00B13E0B">
        <w:rPr>
          <w:lang w:val="es-ES_tradnl"/>
        </w:rPr>
        <w:t xml:space="preserve"> pasos que debe </w:t>
      </w:r>
      <w:r w:rsidR="00653DAF" w:rsidRPr="00B13E0B">
        <w:rPr>
          <w:lang w:val="es-ES_tradnl"/>
        </w:rPr>
        <w:t>tener en cuenta</w:t>
      </w:r>
      <w:r w:rsidRPr="00B13E0B">
        <w:rPr>
          <w:lang w:val="es-ES_tradnl"/>
        </w:rPr>
        <w:t xml:space="preserve"> el equipo del proyecto con el fin de evaluar el desempeño energético del mismo. </w:t>
      </w:r>
    </w:p>
    <w:p w14:paraId="6E2320E4" w14:textId="77777777" w:rsidR="00F647E2" w:rsidRPr="00B13E0B" w:rsidRDefault="00F647E2" w:rsidP="00F647E2">
      <w:pPr>
        <w:jc w:val="both"/>
        <w:rPr>
          <w:lang w:val="es-ES_tradnl"/>
        </w:rPr>
      </w:pPr>
    </w:p>
    <w:p w14:paraId="54B1B8AC" w14:textId="77777777" w:rsidR="00F647E2" w:rsidRPr="00B13E0B" w:rsidRDefault="00F647E2" w:rsidP="00F647E2">
      <w:pPr>
        <w:jc w:val="both"/>
        <w:rPr>
          <w:lang w:val="es-ES_tradnl"/>
        </w:rPr>
      </w:pPr>
      <w:r w:rsidRPr="001846E4">
        <w:rPr>
          <w:b/>
          <w:lang w:val="es-ES_tradnl"/>
        </w:rPr>
        <w:t>Paso 1</w:t>
      </w:r>
      <w:r w:rsidRPr="00B13E0B">
        <w:rPr>
          <w:lang w:val="es-ES_tradnl"/>
        </w:rPr>
        <w:t>. Generar la línea base del proyecto de acuerdo con los parámetros del apéndice G del ASHRAE 90.1 2016</w:t>
      </w:r>
    </w:p>
    <w:p w14:paraId="4106836A" w14:textId="77777777" w:rsidR="00692E79" w:rsidRPr="00B13E0B" w:rsidRDefault="00692E79" w:rsidP="00F647E2">
      <w:pPr>
        <w:jc w:val="both"/>
        <w:rPr>
          <w:lang w:val="es-ES_tradnl"/>
        </w:rPr>
      </w:pPr>
    </w:p>
    <w:p w14:paraId="31EC46AF" w14:textId="77777777" w:rsidR="00F647E2" w:rsidRPr="00B13E0B" w:rsidRDefault="00F647E2" w:rsidP="00F647E2">
      <w:pPr>
        <w:jc w:val="both"/>
        <w:rPr>
          <w:lang w:val="es-ES_tradnl"/>
        </w:rPr>
      </w:pPr>
      <w:r w:rsidRPr="00B13E0B">
        <w:rPr>
          <w:lang w:val="es-ES_tradnl"/>
        </w:rPr>
        <w:t xml:space="preserve">El equipo del proyecto debe usar la metodología descrita en el Apéndice G del ASHRAE 90.1 2016 sección G2 en adelante, para generar la línea base </w:t>
      </w:r>
      <w:r w:rsidR="00653DAF" w:rsidRPr="00B13E0B">
        <w:rPr>
          <w:lang w:val="es-ES_tradnl"/>
        </w:rPr>
        <w:t xml:space="preserve">según </w:t>
      </w:r>
      <w:r w:rsidRPr="00B13E0B">
        <w:rPr>
          <w:lang w:val="es-ES_tradnl"/>
        </w:rPr>
        <w:t xml:space="preserve">los parámetros dados en </w:t>
      </w:r>
      <w:r w:rsidR="00653DAF" w:rsidRPr="00B13E0B">
        <w:rPr>
          <w:lang w:val="es-ES_tradnl"/>
        </w:rPr>
        <w:t xml:space="preserve">ese </w:t>
      </w:r>
      <w:r w:rsidRPr="00B13E0B">
        <w:rPr>
          <w:lang w:val="es-ES_tradnl"/>
        </w:rPr>
        <w:t>estándar.</w:t>
      </w:r>
    </w:p>
    <w:p w14:paraId="506084DC" w14:textId="77777777" w:rsidR="00F647E2" w:rsidRPr="00B13E0B" w:rsidRDefault="00F647E2" w:rsidP="00F647E2">
      <w:pPr>
        <w:jc w:val="both"/>
        <w:rPr>
          <w:lang w:val="es-ES_tradnl"/>
        </w:rPr>
      </w:pPr>
    </w:p>
    <w:p w14:paraId="21D5CB3C" w14:textId="77777777" w:rsidR="00F647E2" w:rsidRPr="00B13E0B" w:rsidRDefault="00F647E2" w:rsidP="00F647E2">
      <w:pPr>
        <w:jc w:val="both"/>
        <w:rPr>
          <w:lang w:val="es-ES_tradnl"/>
        </w:rPr>
      </w:pPr>
      <w:r w:rsidRPr="001846E4">
        <w:rPr>
          <w:b/>
          <w:lang w:val="es-ES_tradnl"/>
        </w:rPr>
        <w:t>Paso 2</w:t>
      </w:r>
      <w:r w:rsidRPr="00B13E0B">
        <w:rPr>
          <w:lang w:val="es-ES_tradnl"/>
        </w:rPr>
        <w:t>. Ajustar línea base de acuerdo con el parámetro de ajuste de la tipología Educación superior</w:t>
      </w:r>
    </w:p>
    <w:p w14:paraId="21E27213" w14:textId="77777777" w:rsidR="00692E79" w:rsidRPr="00B13E0B" w:rsidRDefault="00692E79" w:rsidP="00F647E2">
      <w:pPr>
        <w:jc w:val="both"/>
        <w:rPr>
          <w:lang w:val="es-ES_tradnl"/>
        </w:rPr>
      </w:pPr>
    </w:p>
    <w:p w14:paraId="073EFC00" w14:textId="77777777" w:rsidR="00F647E2" w:rsidRPr="00B13E0B" w:rsidRDefault="00F647E2" w:rsidP="00F647E2">
      <w:pPr>
        <w:jc w:val="both"/>
        <w:rPr>
          <w:lang w:val="es-ES_tradnl"/>
        </w:rPr>
      </w:pPr>
      <w:r w:rsidRPr="00B13E0B">
        <w:rPr>
          <w:lang w:val="es-ES_tradnl"/>
        </w:rPr>
        <w:t xml:space="preserve">El consumo energético de la línea base debe ser ajustado usando un factor </w:t>
      </w:r>
      <w:r w:rsidR="00AC3758" w:rsidRPr="00B13E0B">
        <w:rPr>
          <w:lang w:val="es-ES_tradnl"/>
        </w:rPr>
        <w:t>de ajuste</w:t>
      </w:r>
      <w:r w:rsidRPr="00B13E0B">
        <w:rPr>
          <w:lang w:val="es-ES_tradnl"/>
        </w:rPr>
        <w:t xml:space="preserve"> a las condiciones locales específicas de la tipología </w:t>
      </w:r>
      <w:r w:rsidR="00653DAF" w:rsidRPr="00B13E0B">
        <w:rPr>
          <w:lang w:val="es-ES_tradnl"/>
        </w:rPr>
        <w:t>E</w:t>
      </w:r>
      <w:r w:rsidRPr="00B13E0B">
        <w:rPr>
          <w:lang w:val="es-ES_tradnl"/>
        </w:rPr>
        <w:t xml:space="preserve">ducación </w:t>
      </w:r>
      <w:r w:rsidR="00471848" w:rsidRPr="00B13E0B">
        <w:rPr>
          <w:lang w:val="es-ES_tradnl"/>
        </w:rPr>
        <w:t>s</w:t>
      </w:r>
      <w:r w:rsidRPr="00B13E0B">
        <w:rPr>
          <w:lang w:val="es-ES_tradnl"/>
        </w:rPr>
        <w:t>uperior</w:t>
      </w:r>
      <w:r w:rsidRPr="00B13E0B">
        <w:rPr>
          <w:rStyle w:val="Refdenotaalpie"/>
          <w:lang w:val="es-ES_tradnl"/>
        </w:rPr>
        <w:footnoteReference w:id="16"/>
      </w:r>
      <w:r w:rsidR="00653DAF" w:rsidRPr="00B13E0B">
        <w:rPr>
          <w:lang w:val="es-ES_tradnl"/>
        </w:rPr>
        <w:t xml:space="preserve">atendiendo a </w:t>
      </w:r>
      <w:r w:rsidRPr="00B13E0B">
        <w:rPr>
          <w:lang w:val="es-ES_tradnl"/>
        </w:rPr>
        <w:t>la ecuación 1:</w:t>
      </w:r>
    </w:p>
    <w:p w14:paraId="16564F37" w14:textId="77777777" w:rsidR="00F21DEF" w:rsidRPr="00B13E0B" w:rsidRDefault="00F21DEF" w:rsidP="00F21DEF">
      <w:pPr>
        <w:jc w:val="both"/>
        <w:rPr>
          <w:lang w:val="es-ES_tradnl"/>
        </w:rPr>
      </w:pPr>
    </w:p>
    <w:p w14:paraId="0829A1D6" w14:textId="77777777" w:rsidR="00F21DEF" w:rsidRPr="00B13E0B" w:rsidRDefault="00F21DEF" w:rsidP="00F21DEF">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Arial" w:hAnsi="Arial"/>
          <w:b w:val="0"/>
          <w:color w:val="auto"/>
          <w:sz w:val="22"/>
          <w:szCs w:val="22"/>
          <w:lang w:val="es-ES_tradnl"/>
        </w:rPr>
        <w:t>[</w:t>
      </w:r>
      <w:r w:rsidRPr="00B13E0B">
        <w:rPr>
          <w:rFonts w:ascii="Cambria Math" w:hAnsi="Cambria Math"/>
          <w:b w:val="0"/>
          <w:color w:val="auto"/>
          <w:sz w:val="22"/>
          <w:szCs w:val="22"/>
          <w:lang w:val="es-ES_tradnl"/>
        </w:rPr>
        <w:t>Eq. 1</w:t>
      </w:r>
      <w:r w:rsidRPr="00B13E0B">
        <w:rPr>
          <w:rFonts w:ascii="Arial" w:hAnsi="Arial"/>
          <w:b w:val="0"/>
          <w:color w:val="auto"/>
          <w:sz w:val="22"/>
          <w:szCs w:val="22"/>
          <w:lang w:val="es-ES_tradnl"/>
        </w:rPr>
        <w:t>]</w:t>
      </w:r>
    </w:p>
    <w:p w14:paraId="403252B4" w14:textId="77777777" w:rsidR="00F21DEF" w:rsidRPr="00B13E0B" w:rsidRDefault="00F21DEF" w:rsidP="00F21DEF">
      <w:pPr>
        <w:jc w:val="both"/>
        <w:rPr>
          <w:lang w:val="es-ES_tradnl"/>
        </w:rPr>
      </w:pPr>
      <w:r w:rsidRPr="00B13E0B">
        <w:rPr>
          <w:lang w:val="es-ES_tradnl"/>
        </w:rPr>
        <w:t>Donde:</w:t>
      </w:r>
    </w:p>
    <w:p w14:paraId="659B9390" w14:textId="77777777" w:rsidR="00F21DEF" w:rsidRPr="00B13E0B" w:rsidRDefault="00F21DEF" w:rsidP="00F21DEF">
      <w:pPr>
        <w:jc w:val="both"/>
        <w:rPr>
          <w:lang w:val="es-ES_tradnl"/>
        </w:rPr>
      </w:pPr>
      <w:r w:rsidRPr="00B13E0B">
        <w:rPr>
          <w:lang w:val="es-ES_tradnl"/>
        </w:rPr>
        <w:t>LBA: Consumo de la línea base ajustada</w:t>
      </w:r>
    </w:p>
    <w:p w14:paraId="1C78E2CA" w14:textId="77777777" w:rsidR="00F21DEF" w:rsidRPr="00B13E0B" w:rsidRDefault="00F21DEF" w:rsidP="00F21DEF">
      <w:pPr>
        <w:jc w:val="both"/>
        <w:rPr>
          <w:lang w:val="es-ES_tradnl"/>
        </w:rPr>
      </w:pPr>
      <w:r w:rsidRPr="00B13E0B">
        <w:rPr>
          <w:lang w:val="es-ES_tradnl"/>
        </w:rPr>
        <w:t>LB: Consumo del edificio de la línea base Apéndice G del ASHRAE 90.1 2016</w:t>
      </w:r>
    </w:p>
    <w:p w14:paraId="64A1334D" w14:textId="77777777" w:rsidR="00F21DEF" w:rsidRPr="00B13E0B" w:rsidRDefault="00F21DEF" w:rsidP="00F21DEF">
      <w:pPr>
        <w:jc w:val="both"/>
        <w:rPr>
          <w:lang w:val="es-ES_tradnl"/>
        </w:rPr>
      </w:pPr>
      <w:r w:rsidRPr="00B13E0B">
        <w:rPr>
          <w:lang w:val="es-ES_tradnl"/>
        </w:rPr>
        <w:t>FA: Factor de ajuste</w:t>
      </w:r>
      <w:r w:rsidR="000E1188" w:rsidRPr="00B13E0B">
        <w:rPr>
          <w:lang w:val="es-ES_tradnl"/>
        </w:rPr>
        <w:t xml:space="preserve"> de línea base</w:t>
      </w:r>
    </w:p>
    <w:p w14:paraId="1739FB99" w14:textId="77777777" w:rsidR="00653DAF" w:rsidRPr="00B13E0B" w:rsidRDefault="00653DAF" w:rsidP="00F21DEF">
      <w:pPr>
        <w:jc w:val="both"/>
        <w:rPr>
          <w:lang w:val="es-ES_tradnl"/>
        </w:rPr>
      </w:pPr>
    </w:p>
    <w:p w14:paraId="2675E244" w14:textId="77777777" w:rsidR="00F21DEF" w:rsidRPr="00B13E0B" w:rsidRDefault="00F21DEF" w:rsidP="00F21DEF">
      <w:pPr>
        <w:jc w:val="both"/>
        <w:rPr>
          <w:lang w:val="es-ES_tradnl"/>
        </w:rPr>
      </w:pPr>
      <w:r w:rsidRPr="00B13E0B">
        <w:rPr>
          <w:lang w:val="es-ES_tradnl"/>
        </w:rPr>
        <w:t xml:space="preserve">El factor de ajuste </w:t>
      </w:r>
      <w:r w:rsidR="000E1188" w:rsidRPr="00B13E0B">
        <w:rPr>
          <w:lang w:val="es-ES_tradnl"/>
        </w:rPr>
        <w:t xml:space="preserve">de línea base </w:t>
      </w:r>
      <w:r w:rsidR="00710917" w:rsidRPr="00B13E0B">
        <w:rPr>
          <w:lang w:val="es-ES_tradnl"/>
        </w:rPr>
        <w:t xml:space="preserve">de energía </w:t>
      </w:r>
      <w:r w:rsidRPr="00B13E0B">
        <w:rPr>
          <w:lang w:val="es-ES_tradnl"/>
        </w:rPr>
        <w:t xml:space="preserve">para la tipología </w:t>
      </w:r>
      <w:r w:rsidR="00653DAF" w:rsidRPr="00B13E0B">
        <w:rPr>
          <w:lang w:val="es-ES_tradnl"/>
        </w:rPr>
        <w:t>E</w:t>
      </w:r>
      <w:r w:rsidRPr="00B13E0B">
        <w:rPr>
          <w:lang w:val="es-ES_tradnl"/>
        </w:rPr>
        <w:t xml:space="preserve">ducación </w:t>
      </w:r>
      <w:r w:rsidR="00471848" w:rsidRPr="00B13E0B">
        <w:rPr>
          <w:lang w:val="es-ES_tradnl"/>
        </w:rPr>
        <w:t>s</w:t>
      </w:r>
      <w:r w:rsidRPr="00B13E0B">
        <w:rPr>
          <w:lang w:val="es-ES_tradnl"/>
        </w:rPr>
        <w:t>uperior corresponde a 1.037.</w:t>
      </w:r>
    </w:p>
    <w:p w14:paraId="137621B3" w14:textId="77777777" w:rsidR="00F21DEF" w:rsidRPr="00B13E0B" w:rsidRDefault="00F21DEF" w:rsidP="00F21DEF">
      <w:pPr>
        <w:jc w:val="both"/>
        <w:rPr>
          <w:lang w:val="es-ES_tradnl"/>
        </w:rPr>
      </w:pPr>
    </w:p>
    <w:p w14:paraId="35F77F15" w14:textId="77777777" w:rsidR="00F21DEF" w:rsidRPr="00B13E0B" w:rsidRDefault="00F21DEF" w:rsidP="00F21DEF">
      <w:pPr>
        <w:jc w:val="both"/>
        <w:rPr>
          <w:lang w:val="es-ES_tradnl"/>
        </w:rPr>
      </w:pPr>
      <w:r w:rsidRPr="001846E4">
        <w:rPr>
          <w:b/>
          <w:lang w:val="es-ES_tradnl"/>
        </w:rPr>
        <w:t>Paso 3</w:t>
      </w:r>
      <w:r w:rsidRPr="00B13E0B">
        <w:rPr>
          <w:lang w:val="es-ES_tradnl"/>
        </w:rPr>
        <w:t xml:space="preserve">. Generar </w:t>
      </w:r>
      <w:r w:rsidR="00AC3758" w:rsidRPr="00B13E0B">
        <w:rPr>
          <w:lang w:val="es-ES_tradnl"/>
        </w:rPr>
        <w:t>el caso</w:t>
      </w:r>
      <w:r w:rsidRPr="00B13E0B">
        <w:rPr>
          <w:lang w:val="es-ES_tradnl"/>
        </w:rPr>
        <w:t xml:space="preserve"> de diseño </w:t>
      </w:r>
      <w:r w:rsidR="00653DAF" w:rsidRPr="00B13E0B">
        <w:rPr>
          <w:lang w:val="es-ES_tradnl"/>
        </w:rPr>
        <w:t>en virtud de</w:t>
      </w:r>
      <w:r w:rsidRPr="00B13E0B">
        <w:rPr>
          <w:lang w:val="es-ES_tradnl"/>
        </w:rPr>
        <w:t xml:space="preserve"> los parámetros de diseño del edificio siguiendo la metodología del apéndice G del ASHRAE 90.1 2016</w:t>
      </w:r>
    </w:p>
    <w:p w14:paraId="72D3252A" w14:textId="77777777" w:rsidR="00745D9F" w:rsidRPr="00B13E0B" w:rsidRDefault="00745D9F" w:rsidP="00F21DEF">
      <w:pPr>
        <w:jc w:val="both"/>
        <w:rPr>
          <w:lang w:val="es-ES_tradnl"/>
        </w:rPr>
      </w:pPr>
    </w:p>
    <w:p w14:paraId="2945A29D" w14:textId="77777777" w:rsidR="00F21DEF" w:rsidRPr="00B13E0B" w:rsidRDefault="00F21DEF" w:rsidP="00F21DEF">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generar el caso de </w:t>
      </w:r>
      <w:r w:rsidR="00AC3758" w:rsidRPr="00B13E0B">
        <w:rPr>
          <w:lang w:val="es-ES_tradnl"/>
        </w:rPr>
        <w:t>diseño. En</w:t>
      </w:r>
      <w:r w:rsidRPr="00B13E0B">
        <w:rPr>
          <w:lang w:val="es-ES_tradnl"/>
        </w:rPr>
        <w:t xml:space="preserve"> </w:t>
      </w:r>
      <w:r w:rsidR="007B35B0" w:rsidRPr="00B13E0B">
        <w:rPr>
          <w:lang w:val="es-ES_tradnl"/>
        </w:rPr>
        <w:t>el Anexo 2</w:t>
      </w:r>
      <w:r w:rsidRPr="00B13E0B">
        <w:rPr>
          <w:lang w:val="es-ES_tradnl"/>
        </w:rPr>
        <w:t xml:space="preserve"> de este </w:t>
      </w:r>
      <w:r w:rsidR="001A439F" w:rsidRPr="00B13E0B">
        <w:rPr>
          <w:lang w:val="es-ES_tradnl"/>
        </w:rPr>
        <w:t>Protocolo</w:t>
      </w:r>
      <w:r w:rsidRPr="00B13E0B">
        <w:rPr>
          <w:lang w:val="es-ES_tradnl"/>
        </w:rPr>
        <w:t xml:space="preserve"> se encuentra un listado de posibles medidas de eficiencia </w:t>
      </w:r>
      <w:r w:rsidR="00653DAF" w:rsidRPr="00B13E0B">
        <w:rPr>
          <w:lang w:val="es-ES_tradnl"/>
        </w:rPr>
        <w:t>que</w:t>
      </w:r>
      <w:r w:rsidRPr="00B13E0B">
        <w:rPr>
          <w:lang w:val="es-ES_tradnl"/>
        </w:rPr>
        <w:t xml:space="preserve"> pueden ser usadas por el equipo del proyecto de acuerdo con las prioridades del </w:t>
      </w:r>
      <w:r w:rsidR="00AC3758" w:rsidRPr="00B13E0B">
        <w:rPr>
          <w:lang w:val="es-ES_tradnl"/>
        </w:rPr>
        <w:t>proyecto. La</w:t>
      </w:r>
      <w:r w:rsidR="00653DAF" w:rsidRPr="00B13E0B">
        <w:rPr>
          <w:lang w:val="es-ES_tradnl"/>
        </w:rPr>
        <w:t xml:space="preserve"> Tabla </w:t>
      </w:r>
      <w:r w:rsidR="001F3C5C" w:rsidRPr="00B13E0B">
        <w:rPr>
          <w:lang w:val="es-ES_tradnl"/>
        </w:rPr>
        <w:t xml:space="preserve">33 </w:t>
      </w:r>
      <w:r w:rsidRPr="00B13E0B">
        <w:rPr>
          <w:lang w:val="es-ES_tradnl"/>
        </w:rPr>
        <w:t xml:space="preserve">resume la metodología </w:t>
      </w:r>
      <w:r w:rsidR="00653DAF" w:rsidRPr="00B13E0B">
        <w:rPr>
          <w:lang w:val="es-ES_tradnl"/>
        </w:rPr>
        <w:t>que debe seguir</w:t>
      </w:r>
      <w:r w:rsidRPr="00B13E0B">
        <w:rPr>
          <w:lang w:val="es-ES_tradnl"/>
        </w:rPr>
        <w:t xml:space="preserve"> el proyecto en cuanto a los parámetros de simulación del caso de diseño. </w:t>
      </w:r>
      <w:r w:rsidR="00CC3310" w:rsidRPr="00B13E0B">
        <w:rPr>
          <w:lang w:val="es-ES_tradnl"/>
        </w:rPr>
        <w:t>Esta tabla presenta las distintas etapas de construcción del modelo (secciones) y los lineamientos para cada una de e</w:t>
      </w:r>
      <w:r w:rsidR="00653DAF" w:rsidRPr="00B13E0B">
        <w:rPr>
          <w:lang w:val="es-ES_tradnl"/>
        </w:rPr>
        <w:t>ll</w:t>
      </w:r>
      <w:r w:rsidR="00CC3310" w:rsidRPr="00B13E0B">
        <w:rPr>
          <w:lang w:val="es-ES_tradnl"/>
        </w:rPr>
        <w:t>as.</w:t>
      </w:r>
    </w:p>
    <w:p w14:paraId="6F7C194E" w14:textId="77777777" w:rsidR="005E79EF" w:rsidRPr="00B13E0B" w:rsidRDefault="005E79EF" w:rsidP="00F21DEF">
      <w:pPr>
        <w:jc w:val="both"/>
        <w:rPr>
          <w:lang w:val="es-ES_tradnl"/>
        </w:rPr>
      </w:pPr>
    </w:p>
    <w:p w14:paraId="06E3AEFD" w14:textId="77777777" w:rsidR="005E79EF" w:rsidRPr="00B13E0B" w:rsidRDefault="005E79EF" w:rsidP="00F21DEF">
      <w:pPr>
        <w:jc w:val="both"/>
        <w:rPr>
          <w:lang w:val="es-ES_tradnl"/>
        </w:rPr>
      </w:pPr>
    </w:p>
    <w:p w14:paraId="67BCD7E1" w14:textId="77777777" w:rsidR="00371D07" w:rsidRPr="00B13E0B" w:rsidRDefault="00371D07" w:rsidP="00F21DEF">
      <w:pPr>
        <w:jc w:val="both"/>
        <w:rPr>
          <w:lang w:val="es-ES_tradnl"/>
        </w:rPr>
      </w:pPr>
    </w:p>
    <w:p w14:paraId="52B2C6E0" w14:textId="77777777" w:rsidR="00F21DEF" w:rsidRPr="00B13E0B" w:rsidRDefault="00653DAF" w:rsidP="00F21DEF">
      <w:pPr>
        <w:pStyle w:val="Descripcin"/>
        <w:rPr>
          <w:rFonts w:ascii="Arial" w:hAnsi="Arial"/>
          <w:b w:val="0"/>
          <w:color w:val="auto"/>
          <w:sz w:val="20"/>
          <w:szCs w:val="20"/>
          <w:lang w:val="es-ES_tradnl"/>
        </w:rPr>
      </w:pPr>
      <w:bookmarkStart w:id="229" w:name="_Ref504339466"/>
      <w:bookmarkStart w:id="230" w:name="_Toc528658730"/>
      <w:r w:rsidRPr="00B13E0B">
        <w:rPr>
          <w:rFonts w:ascii="Arial" w:hAnsi="Arial"/>
          <w:b w:val="0"/>
          <w:color w:val="auto"/>
          <w:sz w:val="20"/>
          <w:szCs w:val="20"/>
          <w:lang w:val="es-ES_tradnl"/>
        </w:rPr>
        <w:t xml:space="preserve">Tabla </w:t>
      </w:r>
      <w:bookmarkEnd w:id="229"/>
      <w:r w:rsidR="001F3C5C" w:rsidRPr="00B13E0B">
        <w:rPr>
          <w:rFonts w:ascii="Arial" w:hAnsi="Arial"/>
          <w:b w:val="0"/>
          <w:color w:val="auto"/>
          <w:sz w:val="20"/>
          <w:szCs w:val="20"/>
          <w:lang w:val="es-ES_tradnl"/>
        </w:rPr>
        <w:t xml:space="preserve">33. </w:t>
      </w:r>
      <w:r w:rsidR="00F21DEF" w:rsidRPr="00B13E0B">
        <w:rPr>
          <w:rFonts w:ascii="Arial" w:hAnsi="Arial"/>
          <w:b w:val="0"/>
          <w:color w:val="auto"/>
          <w:sz w:val="20"/>
          <w:szCs w:val="20"/>
          <w:lang w:val="es-ES_tradnl"/>
        </w:rPr>
        <w:t xml:space="preserve">Resumen de metodología caso de </w:t>
      </w:r>
      <w:r w:rsidR="00AC3758" w:rsidRPr="00B13E0B">
        <w:rPr>
          <w:rFonts w:ascii="Arial" w:hAnsi="Arial"/>
          <w:b w:val="0"/>
          <w:color w:val="auto"/>
          <w:sz w:val="20"/>
          <w:szCs w:val="20"/>
          <w:lang w:val="es-ES_tradnl"/>
        </w:rPr>
        <w:t>diseño. Educación</w:t>
      </w:r>
      <w:r w:rsidR="00F21DEF" w:rsidRPr="00B13E0B">
        <w:rPr>
          <w:rFonts w:ascii="Arial" w:hAnsi="Arial"/>
          <w:b w:val="0"/>
          <w:color w:val="auto"/>
          <w:sz w:val="20"/>
          <w:szCs w:val="20"/>
          <w:lang w:val="es-ES_tradnl"/>
        </w:rPr>
        <w:t xml:space="preserve"> </w:t>
      </w:r>
      <w:bookmarkEnd w:id="230"/>
      <w:r w:rsidR="008A2FB9" w:rsidRPr="00B13E0B">
        <w:rPr>
          <w:rFonts w:ascii="Arial" w:hAnsi="Arial"/>
          <w:b w:val="0"/>
          <w:color w:val="auto"/>
          <w:sz w:val="20"/>
          <w:szCs w:val="20"/>
          <w:lang w:val="es-ES_tradnl"/>
        </w:rPr>
        <w:t>superior</w:t>
      </w:r>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F21DEF" w:rsidRPr="00B13E0B" w14:paraId="3E1C31AA" w14:textId="77777777" w:rsidTr="003E4DE9">
        <w:trPr>
          <w:trHeight w:val="317"/>
          <w:tblHeader/>
          <w:jc w:val="center"/>
        </w:trPr>
        <w:tc>
          <w:tcPr>
            <w:tcW w:w="3312" w:type="dxa"/>
            <w:hideMark/>
          </w:tcPr>
          <w:p w14:paraId="2F846E0C" w14:textId="77777777" w:rsidR="00F21DEF" w:rsidRPr="00B13E0B" w:rsidRDefault="00F21DEF" w:rsidP="00F21DEF">
            <w:pPr>
              <w:jc w:val="both"/>
              <w:rPr>
                <w:rFonts w:eastAsia="Times New Roman"/>
                <w:b/>
                <w:bCs/>
                <w:sz w:val="20"/>
                <w:szCs w:val="20"/>
                <w:lang w:val="es-ES_tradnl" w:eastAsia="es-ES"/>
              </w:rPr>
            </w:pPr>
            <w:r w:rsidRPr="00B13E0B">
              <w:rPr>
                <w:rFonts w:eastAsia="Times New Roman"/>
                <w:b/>
                <w:bCs/>
                <w:sz w:val="20"/>
                <w:szCs w:val="20"/>
                <w:lang w:val="es-ES_tradnl" w:eastAsia="es-ES"/>
              </w:rPr>
              <w:t>ASHRAE 90.1 2016 Tabla G3.1</w:t>
            </w:r>
          </w:p>
        </w:tc>
        <w:tc>
          <w:tcPr>
            <w:tcW w:w="5160" w:type="dxa"/>
            <w:hideMark/>
          </w:tcPr>
          <w:p w14:paraId="067E80B4" w14:textId="77777777" w:rsidR="00F21DEF" w:rsidRPr="00B13E0B" w:rsidRDefault="00F21DEF" w:rsidP="00F21DEF">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F21DEF" w:rsidRPr="00420B57" w14:paraId="45D598EA" w14:textId="77777777" w:rsidTr="003E4DE9">
        <w:trPr>
          <w:trHeight w:val="302"/>
          <w:jc w:val="center"/>
        </w:trPr>
        <w:tc>
          <w:tcPr>
            <w:tcW w:w="3312" w:type="dxa"/>
            <w:hideMark/>
          </w:tcPr>
          <w:p w14:paraId="5AAA0A0B"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Modelo de diseño</w:t>
            </w:r>
          </w:p>
        </w:tc>
        <w:tc>
          <w:tcPr>
            <w:tcW w:w="5160" w:type="dxa"/>
            <w:hideMark/>
          </w:tcPr>
          <w:p w14:paraId="4850262E"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1D8DD3D0" w14:textId="77777777" w:rsidTr="003E4DE9">
        <w:trPr>
          <w:trHeight w:val="319"/>
          <w:jc w:val="center"/>
        </w:trPr>
        <w:tc>
          <w:tcPr>
            <w:tcW w:w="3312" w:type="dxa"/>
            <w:hideMark/>
          </w:tcPr>
          <w:p w14:paraId="2E58198F"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2</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Adiciones y alteraciones</w:t>
            </w:r>
          </w:p>
        </w:tc>
        <w:tc>
          <w:tcPr>
            <w:tcW w:w="5160" w:type="dxa"/>
            <w:hideMark/>
          </w:tcPr>
          <w:p w14:paraId="04D9408B"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35812B80" w14:textId="77777777" w:rsidTr="003E4DE9">
        <w:trPr>
          <w:trHeight w:val="281"/>
          <w:jc w:val="center"/>
        </w:trPr>
        <w:tc>
          <w:tcPr>
            <w:tcW w:w="3312" w:type="dxa"/>
            <w:hideMark/>
          </w:tcPr>
          <w:p w14:paraId="650398B2"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3</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Clasificación de uso de espacios</w:t>
            </w:r>
          </w:p>
        </w:tc>
        <w:tc>
          <w:tcPr>
            <w:tcW w:w="5160" w:type="dxa"/>
            <w:hideMark/>
          </w:tcPr>
          <w:p w14:paraId="5605BF1A"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085177F8" w14:textId="77777777" w:rsidTr="003E4DE9">
        <w:trPr>
          <w:trHeight w:val="698"/>
          <w:jc w:val="center"/>
        </w:trPr>
        <w:tc>
          <w:tcPr>
            <w:tcW w:w="3312" w:type="dxa"/>
            <w:hideMark/>
          </w:tcPr>
          <w:p w14:paraId="376EAC49"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4</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Horarios</w:t>
            </w:r>
          </w:p>
        </w:tc>
        <w:tc>
          <w:tcPr>
            <w:tcW w:w="5160" w:type="dxa"/>
            <w:hideMark/>
          </w:tcPr>
          <w:p w14:paraId="2BD43DBE" w14:textId="77777777" w:rsidR="00F21DEF" w:rsidRPr="00B13E0B" w:rsidRDefault="00F21DEF" w:rsidP="00653DA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w:t>
            </w:r>
            <w:r w:rsidR="00653DAF" w:rsidRPr="00B13E0B">
              <w:rPr>
                <w:rFonts w:eastAsia="Times New Roman"/>
                <w:sz w:val="20"/>
                <w:szCs w:val="20"/>
                <w:lang w:val="es-ES_tradnl" w:eastAsia="es-ES"/>
              </w:rPr>
              <w:t xml:space="preserve"> Tabla </w:t>
            </w:r>
            <w:r w:rsidR="00AC3758" w:rsidRPr="00B13E0B">
              <w:rPr>
                <w:rFonts w:eastAsia="Times New Roman"/>
                <w:sz w:val="20"/>
                <w:szCs w:val="20"/>
                <w:lang w:val="es-ES_tradnl" w:eastAsia="es-ES"/>
              </w:rPr>
              <w:t>34. Si</w:t>
            </w:r>
            <w:r w:rsidRPr="00B13E0B">
              <w:rPr>
                <w:rFonts w:eastAsia="Times New Roman"/>
                <w:sz w:val="20"/>
                <w:szCs w:val="20"/>
                <w:lang w:val="es-ES_tradnl" w:eastAsia="es-ES"/>
              </w:rPr>
              <w:t xml:space="preserve"> el proyecto cuenta con una mejor referencia también puede usarla.</w:t>
            </w:r>
          </w:p>
        </w:tc>
      </w:tr>
      <w:tr w:rsidR="00F21DEF" w:rsidRPr="00420B57" w14:paraId="7030045F" w14:textId="77777777" w:rsidTr="003E4DE9">
        <w:trPr>
          <w:trHeight w:val="302"/>
          <w:jc w:val="center"/>
        </w:trPr>
        <w:tc>
          <w:tcPr>
            <w:tcW w:w="3312" w:type="dxa"/>
            <w:hideMark/>
          </w:tcPr>
          <w:p w14:paraId="387425AF"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5</w:t>
            </w:r>
            <w:r w:rsidR="002A6F30" w:rsidRPr="00B13E0B">
              <w:rPr>
                <w:rFonts w:eastAsia="Times New Roman"/>
                <w:sz w:val="20"/>
                <w:szCs w:val="20"/>
                <w:lang w:val="es-ES_tradnl" w:eastAsia="es-ES"/>
              </w:rPr>
              <w:t xml:space="preserve">. </w:t>
            </w:r>
            <w:r w:rsidRPr="00B13E0B">
              <w:rPr>
                <w:rFonts w:eastAsia="Times New Roman"/>
                <w:sz w:val="20"/>
                <w:szCs w:val="20"/>
                <w:lang w:val="es-ES_tradnl" w:eastAsia="es-ES"/>
              </w:rPr>
              <w:t>Envolvente del proyecto</w:t>
            </w:r>
          </w:p>
        </w:tc>
        <w:tc>
          <w:tcPr>
            <w:tcW w:w="5160" w:type="dxa"/>
            <w:hideMark/>
          </w:tcPr>
          <w:p w14:paraId="5AD67414"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260888BE" w14:textId="77777777" w:rsidTr="003E4DE9">
        <w:trPr>
          <w:trHeight w:val="953"/>
          <w:jc w:val="center"/>
        </w:trPr>
        <w:tc>
          <w:tcPr>
            <w:tcW w:w="3312" w:type="dxa"/>
            <w:hideMark/>
          </w:tcPr>
          <w:p w14:paraId="7D2499EF"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6</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Iluminación</w:t>
            </w:r>
          </w:p>
        </w:tc>
        <w:tc>
          <w:tcPr>
            <w:tcW w:w="5160" w:type="dxa"/>
            <w:hideMark/>
          </w:tcPr>
          <w:p w14:paraId="0032558C" w14:textId="77777777" w:rsidR="00F21DEF" w:rsidRPr="00B13E0B" w:rsidRDefault="00F21DEF" w:rsidP="00653DAF">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w:t>
            </w:r>
            <w:r w:rsidR="00AC3758" w:rsidRPr="00B13E0B">
              <w:rPr>
                <w:rFonts w:eastAsia="Times New Roman"/>
                <w:sz w:val="20"/>
                <w:szCs w:val="20"/>
                <w:lang w:val="es-ES_tradnl" w:eastAsia="es-ES"/>
              </w:rPr>
              <w:t>la Tabla 34</w:t>
            </w:r>
            <w:r w:rsidR="00653DAF" w:rsidRPr="00B13E0B">
              <w:rPr>
                <w:rFonts w:eastAsia="Times New Roman"/>
                <w:sz w:val="20"/>
                <w:szCs w:val="20"/>
                <w:lang w:val="es-ES_tradnl" w:eastAsia="es-ES"/>
              </w:rPr>
              <w:t>.</w:t>
            </w:r>
          </w:p>
        </w:tc>
      </w:tr>
      <w:tr w:rsidR="00F21DEF" w:rsidRPr="00420B57" w14:paraId="50218D9B" w14:textId="77777777" w:rsidTr="003E4DE9">
        <w:trPr>
          <w:trHeight w:val="555"/>
          <w:jc w:val="center"/>
        </w:trPr>
        <w:tc>
          <w:tcPr>
            <w:tcW w:w="3312" w:type="dxa"/>
            <w:hideMark/>
          </w:tcPr>
          <w:p w14:paraId="3072B34C"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7</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3B553D68"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004C60E7" w14:textId="77777777" w:rsidTr="003E4DE9">
        <w:trPr>
          <w:trHeight w:val="588"/>
          <w:jc w:val="center"/>
        </w:trPr>
        <w:tc>
          <w:tcPr>
            <w:tcW w:w="3312" w:type="dxa"/>
            <w:hideMark/>
          </w:tcPr>
          <w:p w14:paraId="32425072"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8</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para zonas no diseñadas</w:t>
            </w:r>
          </w:p>
        </w:tc>
        <w:tc>
          <w:tcPr>
            <w:tcW w:w="5160" w:type="dxa"/>
            <w:hideMark/>
          </w:tcPr>
          <w:p w14:paraId="3514F6CA"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1CCCD772" w14:textId="77777777" w:rsidTr="003E4DE9">
        <w:trPr>
          <w:trHeight w:val="603"/>
          <w:jc w:val="center"/>
        </w:trPr>
        <w:tc>
          <w:tcPr>
            <w:tcW w:w="3312" w:type="dxa"/>
            <w:hideMark/>
          </w:tcPr>
          <w:p w14:paraId="0D2E3644"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9</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para edificios residenciales multifamiliares</w:t>
            </w:r>
          </w:p>
        </w:tc>
        <w:tc>
          <w:tcPr>
            <w:tcW w:w="5160" w:type="dxa"/>
            <w:hideMark/>
          </w:tcPr>
          <w:p w14:paraId="40E498F5"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167B0DA0" w14:textId="77777777" w:rsidTr="003E4DE9">
        <w:trPr>
          <w:trHeight w:val="618"/>
          <w:jc w:val="center"/>
        </w:trPr>
        <w:tc>
          <w:tcPr>
            <w:tcW w:w="3312" w:type="dxa"/>
            <w:hideMark/>
          </w:tcPr>
          <w:p w14:paraId="797202E8"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10</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Sistemas de HVAC</w:t>
            </w:r>
          </w:p>
        </w:tc>
        <w:tc>
          <w:tcPr>
            <w:tcW w:w="5160" w:type="dxa"/>
            <w:hideMark/>
          </w:tcPr>
          <w:p w14:paraId="25E67DF6" w14:textId="77777777" w:rsidR="00F21DEF" w:rsidRPr="00B13E0B" w:rsidRDefault="00F21DEF" w:rsidP="00653DA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para el rango de confort utilizar la</w:t>
            </w:r>
            <w:r w:rsidR="00653DAF" w:rsidRPr="00B13E0B">
              <w:rPr>
                <w:rFonts w:eastAsia="Times New Roman"/>
                <w:sz w:val="20"/>
                <w:szCs w:val="20"/>
                <w:lang w:val="es-ES_tradnl" w:eastAsia="es-ES"/>
              </w:rPr>
              <w:t xml:space="preserve"> Tabla 3</w:t>
            </w:r>
            <w:r w:rsidR="0076694D">
              <w:rPr>
                <w:rFonts w:eastAsia="Times New Roman"/>
                <w:sz w:val="20"/>
                <w:szCs w:val="20"/>
                <w:lang w:val="es-ES_tradnl" w:eastAsia="es-ES"/>
              </w:rPr>
              <w:t>4</w:t>
            </w:r>
            <w:r w:rsidRPr="00B13E0B">
              <w:rPr>
                <w:rFonts w:eastAsia="Times New Roman"/>
                <w:sz w:val="20"/>
                <w:szCs w:val="20"/>
                <w:lang w:val="es-ES_tradnl" w:eastAsia="es-ES"/>
              </w:rPr>
              <w:t xml:space="preserve"> que corresponde al rango de confort adaptativo de ASHRAE 55 2010.</w:t>
            </w:r>
          </w:p>
        </w:tc>
      </w:tr>
      <w:tr w:rsidR="00F21DEF" w:rsidRPr="00420B57" w14:paraId="4D7F9259" w14:textId="77777777" w:rsidTr="003E4DE9">
        <w:trPr>
          <w:trHeight w:val="302"/>
          <w:jc w:val="center"/>
        </w:trPr>
        <w:tc>
          <w:tcPr>
            <w:tcW w:w="3312" w:type="dxa"/>
            <w:hideMark/>
          </w:tcPr>
          <w:p w14:paraId="09C68301"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11</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Agua caliente domestica</w:t>
            </w:r>
          </w:p>
        </w:tc>
        <w:tc>
          <w:tcPr>
            <w:tcW w:w="5160" w:type="dxa"/>
            <w:hideMark/>
          </w:tcPr>
          <w:p w14:paraId="1F9C629B"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2373171E" w14:textId="77777777" w:rsidTr="003E4DE9">
        <w:trPr>
          <w:trHeight w:val="1074"/>
          <w:jc w:val="center"/>
        </w:trPr>
        <w:tc>
          <w:tcPr>
            <w:tcW w:w="3312" w:type="dxa"/>
            <w:hideMark/>
          </w:tcPr>
          <w:p w14:paraId="321E4975"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12</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Carga de tomas y otras cargas</w:t>
            </w:r>
          </w:p>
        </w:tc>
        <w:tc>
          <w:tcPr>
            <w:tcW w:w="5160" w:type="dxa"/>
            <w:hideMark/>
          </w:tcPr>
          <w:p w14:paraId="4EF4E146" w14:textId="77777777" w:rsidR="00F21DEF" w:rsidRPr="00B13E0B" w:rsidRDefault="00F21DEF" w:rsidP="00653DAF">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w:t>
            </w:r>
            <w:r w:rsidR="00653DAF" w:rsidRPr="00B13E0B">
              <w:rPr>
                <w:rFonts w:eastAsia="Times New Roman"/>
                <w:sz w:val="20"/>
                <w:szCs w:val="20"/>
                <w:lang w:val="es-ES_tradnl" w:eastAsia="es-ES"/>
              </w:rPr>
              <w:t xml:space="preserve"> Tabla 3</w:t>
            </w:r>
            <w:r w:rsidR="002A6F30" w:rsidRPr="00B13E0B">
              <w:rPr>
                <w:rFonts w:eastAsia="Times New Roman"/>
                <w:sz w:val="20"/>
                <w:szCs w:val="20"/>
                <w:lang w:val="es-ES_tradnl" w:eastAsia="es-ES"/>
              </w:rPr>
              <w:t>4</w:t>
            </w:r>
            <w:r w:rsidRPr="00B13E0B">
              <w:rPr>
                <w:rFonts w:eastAsia="Times New Roman"/>
                <w:sz w:val="20"/>
                <w:szCs w:val="20"/>
                <w:lang w:val="es-ES_tradnl" w:eastAsia="es-ES"/>
              </w:rPr>
              <w:t xml:space="preserve">. La ocupación debe ser la que tendrá del proyecto o en su defecto la referenciada en </w:t>
            </w:r>
            <w:r w:rsidR="00AC3758" w:rsidRPr="00B13E0B">
              <w:rPr>
                <w:rFonts w:eastAsia="Times New Roman"/>
                <w:sz w:val="20"/>
                <w:szCs w:val="20"/>
                <w:lang w:val="es-ES_tradnl" w:eastAsia="es-ES"/>
              </w:rPr>
              <w:t>la Tabla 34</w:t>
            </w:r>
            <w:r w:rsidR="008E23A1" w:rsidRPr="00B13E0B">
              <w:rPr>
                <w:rFonts w:eastAsia="Times New Roman"/>
                <w:sz w:val="20"/>
                <w:szCs w:val="20"/>
                <w:lang w:val="es-ES_tradnl" w:eastAsia="es-ES"/>
              </w:rPr>
              <w:t>.</w:t>
            </w:r>
          </w:p>
        </w:tc>
      </w:tr>
      <w:tr w:rsidR="00F21DEF" w:rsidRPr="00420B57" w14:paraId="5D7570A7" w14:textId="77777777" w:rsidTr="003E4DE9">
        <w:trPr>
          <w:trHeight w:val="548"/>
          <w:jc w:val="center"/>
        </w:trPr>
        <w:tc>
          <w:tcPr>
            <w:tcW w:w="3312" w:type="dxa"/>
            <w:hideMark/>
          </w:tcPr>
          <w:p w14:paraId="114AA7D4"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13</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Limitaciones de modelación del programa de simulación</w:t>
            </w:r>
          </w:p>
        </w:tc>
        <w:tc>
          <w:tcPr>
            <w:tcW w:w="5160" w:type="dxa"/>
            <w:hideMark/>
          </w:tcPr>
          <w:p w14:paraId="78151FE4"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48026CC9" w14:textId="77777777" w:rsidTr="003E4DE9">
        <w:trPr>
          <w:trHeight w:val="317"/>
          <w:jc w:val="center"/>
        </w:trPr>
        <w:tc>
          <w:tcPr>
            <w:tcW w:w="3312" w:type="dxa"/>
            <w:hideMark/>
          </w:tcPr>
          <w:p w14:paraId="7D6F9633"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14</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Condiciones exteriores</w:t>
            </w:r>
          </w:p>
        </w:tc>
        <w:tc>
          <w:tcPr>
            <w:tcW w:w="5160" w:type="dxa"/>
            <w:hideMark/>
          </w:tcPr>
          <w:p w14:paraId="3CE21312"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2B14B2A7" w14:textId="77777777" w:rsidTr="003E4DE9">
        <w:trPr>
          <w:trHeight w:val="471"/>
          <w:jc w:val="center"/>
        </w:trPr>
        <w:tc>
          <w:tcPr>
            <w:tcW w:w="3312" w:type="dxa"/>
            <w:hideMark/>
          </w:tcPr>
          <w:p w14:paraId="20142D4B"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15</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Transformadores de distribución</w:t>
            </w:r>
          </w:p>
        </w:tc>
        <w:tc>
          <w:tcPr>
            <w:tcW w:w="5160" w:type="dxa"/>
            <w:hideMark/>
          </w:tcPr>
          <w:p w14:paraId="411A5AA8"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20120F21" w14:textId="77777777" w:rsidTr="003E4DE9">
        <w:trPr>
          <w:trHeight w:val="327"/>
          <w:jc w:val="center"/>
        </w:trPr>
        <w:tc>
          <w:tcPr>
            <w:tcW w:w="3312" w:type="dxa"/>
            <w:hideMark/>
          </w:tcPr>
          <w:p w14:paraId="54167F6B"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16</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Elevadores</w:t>
            </w:r>
          </w:p>
        </w:tc>
        <w:tc>
          <w:tcPr>
            <w:tcW w:w="5160" w:type="dxa"/>
            <w:hideMark/>
          </w:tcPr>
          <w:p w14:paraId="7E230209"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F21DEF" w:rsidRPr="00420B57" w14:paraId="7D756317" w14:textId="77777777" w:rsidTr="003E4DE9">
        <w:trPr>
          <w:trHeight w:val="302"/>
          <w:jc w:val="center"/>
        </w:trPr>
        <w:tc>
          <w:tcPr>
            <w:tcW w:w="3312" w:type="dxa"/>
            <w:hideMark/>
          </w:tcPr>
          <w:p w14:paraId="6FDB2234"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Sección 17</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Refrigeración</w:t>
            </w:r>
          </w:p>
        </w:tc>
        <w:tc>
          <w:tcPr>
            <w:tcW w:w="5160" w:type="dxa"/>
            <w:hideMark/>
          </w:tcPr>
          <w:p w14:paraId="44BC0E17"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1B676849" w14:textId="77777777" w:rsidR="00F21DEF" w:rsidRPr="00B13E0B" w:rsidRDefault="001F3C5C" w:rsidP="00F21DEF">
      <w:pPr>
        <w:jc w:val="both"/>
        <w:rPr>
          <w:sz w:val="18"/>
          <w:szCs w:val="18"/>
          <w:lang w:val="es-ES_tradnl"/>
        </w:rPr>
      </w:pPr>
      <w:r w:rsidRPr="00B13E0B">
        <w:rPr>
          <w:sz w:val="18"/>
          <w:szCs w:val="18"/>
          <w:lang w:val="es-ES_tradnl"/>
        </w:rPr>
        <w:t xml:space="preserve">Fuente: </w:t>
      </w:r>
      <w:r w:rsidR="00692E79" w:rsidRPr="00B13E0B">
        <w:rPr>
          <w:sz w:val="18"/>
          <w:szCs w:val="18"/>
          <w:lang w:val="es-ES_tradnl"/>
        </w:rPr>
        <w:t>adaptado del ASHRAE 90. 1 2016, Apéndice G, Tabla G3.1</w:t>
      </w:r>
    </w:p>
    <w:p w14:paraId="691886F8" w14:textId="77777777" w:rsidR="00692E79" w:rsidRPr="00B13E0B" w:rsidRDefault="00692E79" w:rsidP="00F21DEF">
      <w:pPr>
        <w:jc w:val="both"/>
        <w:rPr>
          <w:lang w:val="es-ES_tradnl"/>
        </w:rPr>
      </w:pPr>
    </w:p>
    <w:p w14:paraId="6CFEB8C0" w14:textId="77777777" w:rsidR="00F21DEF" w:rsidRPr="00B13E0B" w:rsidRDefault="00653DAF" w:rsidP="00F21DEF">
      <w:pPr>
        <w:jc w:val="both"/>
        <w:rPr>
          <w:lang w:val="es-ES_tradnl"/>
        </w:rPr>
      </w:pPr>
      <w:r w:rsidRPr="00B13E0B">
        <w:rPr>
          <w:lang w:val="es-ES_tradnl"/>
        </w:rPr>
        <w:lastRenderedPageBreak/>
        <w:t>En</w:t>
      </w:r>
      <w:r w:rsidR="00F21DEF" w:rsidRPr="00B13E0B">
        <w:rPr>
          <w:lang w:val="es-ES_tradnl"/>
        </w:rPr>
        <w:t xml:space="preserve"> las instrucciones de la</w:t>
      </w:r>
      <w:r w:rsidRPr="00B13E0B">
        <w:rPr>
          <w:lang w:val="es-ES_tradnl"/>
        </w:rPr>
        <w:t xml:space="preserve"> Tabla 3</w:t>
      </w:r>
      <w:r w:rsidR="00745D9F" w:rsidRPr="00B13E0B">
        <w:rPr>
          <w:lang w:val="es-ES_tradnl"/>
        </w:rPr>
        <w:t>3</w:t>
      </w:r>
      <w:r w:rsidR="00610841" w:rsidRPr="00B13E0B">
        <w:rPr>
          <w:lang w:val="es-ES_tradnl"/>
        </w:rPr>
        <w:t xml:space="preserve"> se advierte que en caso de que </w:t>
      </w:r>
      <w:r w:rsidR="00F21DEF" w:rsidRPr="00B13E0B">
        <w:rPr>
          <w:lang w:val="es-ES_tradnl"/>
        </w:rPr>
        <w:t xml:space="preserve">el proyecto no conozca alguno de los parámetros de operación del proyecto debe referirse a la </w:t>
      </w:r>
      <w:r w:rsidR="00610841" w:rsidRPr="00B13E0B">
        <w:rPr>
          <w:lang w:val="es-ES_tradnl"/>
        </w:rPr>
        <w:t xml:space="preserve">Tabla </w:t>
      </w:r>
      <w:r w:rsidR="001F3C5C" w:rsidRPr="00B13E0B">
        <w:rPr>
          <w:lang w:val="es-ES_tradnl"/>
        </w:rPr>
        <w:t>34</w:t>
      </w:r>
      <w:r w:rsidR="00F21DEF" w:rsidRPr="00B13E0B">
        <w:rPr>
          <w:lang w:val="es-ES_tradnl"/>
        </w:rPr>
        <w:t xml:space="preserve">, </w:t>
      </w:r>
      <w:r w:rsidR="00610841" w:rsidRPr="00B13E0B">
        <w:rPr>
          <w:lang w:val="es-ES_tradnl"/>
        </w:rPr>
        <w:t xml:space="preserve">que </w:t>
      </w:r>
      <w:r w:rsidR="00F21DEF" w:rsidRPr="00B13E0B">
        <w:rPr>
          <w:lang w:val="es-ES_tradnl"/>
        </w:rPr>
        <w:t>contiene un listado de parámetros sugeridos.</w:t>
      </w:r>
    </w:p>
    <w:p w14:paraId="030283BB" w14:textId="77777777" w:rsidR="00F21DEF" w:rsidRPr="00B13E0B" w:rsidRDefault="00F21DEF" w:rsidP="00F21DEF">
      <w:pPr>
        <w:jc w:val="both"/>
        <w:rPr>
          <w:lang w:val="es-ES_tradnl"/>
        </w:rPr>
      </w:pPr>
    </w:p>
    <w:p w14:paraId="128458A8" w14:textId="77777777" w:rsidR="00F21DEF" w:rsidRPr="00B13E0B" w:rsidRDefault="00610841" w:rsidP="00F21DEF">
      <w:pPr>
        <w:pStyle w:val="Descripcin"/>
        <w:rPr>
          <w:rFonts w:ascii="Arial" w:hAnsi="Arial"/>
          <w:b w:val="0"/>
          <w:color w:val="auto"/>
          <w:sz w:val="20"/>
          <w:szCs w:val="20"/>
          <w:lang w:val="es-ES_tradnl"/>
        </w:rPr>
      </w:pPr>
      <w:bookmarkStart w:id="231" w:name="_Ref504339484"/>
      <w:bookmarkStart w:id="232" w:name="_Toc528658731"/>
      <w:r w:rsidRPr="00B13E0B">
        <w:rPr>
          <w:rFonts w:ascii="Arial" w:hAnsi="Arial"/>
          <w:b w:val="0"/>
          <w:color w:val="auto"/>
          <w:sz w:val="20"/>
          <w:szCs w:val="20"/>
          <w:lang w:val="es-ES_tradnl"/>
        </w:rPr>
        <w:t xml:space="preserve">Tabla </w:t>
      </w:r>
      <w:bookmarkEnd w:id="231"/>
      <w:r w:rsidR="001F3C5C" w:rsidRPr="00B13E0B">
        <w:rPr>
          <w:rFonts w:ascii="Arial" w:hAnsi="Arial"/>
          <w:b w:val="0"/>
          <w:color w:val="auto"/>
          <w:sz w:val="20"/>
          <w:szCs w:val="20"/>
          <w:lang w:val="es-ES_tradnl"/>
        </w:rPr>
        <w:t xml:space="preserve">34. </w:t>
      </w:r>
      <w:r w:rsidR="00F21DEF" w:rsidRPr="00B13E0B">
        <w:rPr>
          <w:rFonts w:ascii="Arial" w:hAnsi="Arial"/>
          <w:b w:val="0"/>
          <w:color w:val="auto"/>
          <w:sz w:val="20"/>
          <w:szCs w:val="20"/>
          <w:lang w:val="es-ES_tradnl"/>
        </w:rPr>
        <w:t xml:space="preserve">Parámetros sugeridos del edificio del caso de diseño </w:t>
      </w:r>
      <w:r w:rsidRPr="00B13E0B">
        <w:rPr>
          <w:rFonts w:ascii="Arial" w:hAnsi="Arial"/>
          <w:b w:val="0"/>
          <w:color w:val="auto"/>
          <w:sz w:val="20"/>
          <w:szCs w:val="20"/>
          <w:lang w:val="es-ES_tradnl"/>
        </w:rPr>
        <w:t>E</w:t>
      </w:r>
      <w:r w:rsidR="00F21DEF" w:rsidRPr="00B13E0B">
        <w:rPr>
          <w:rFonts w:ascii="Arial" w:hAnsi="Arial"/>
          <w:b w:val="0"/>
          <w:color w:val="auto"/>
          <w:sz w:val="20"/>
          <w:szCs w:val="20"/>
          <w:lang w:val="es-ES_tradnl"/>
        </w:rPr>
        <w:t xml:space="preserve">ducación </w:t>
      </w:r>
      <w:r w:rsidR="00212A88" w:rsidRPr="00B13E0B">
        <w:rPr>
          <w:rFonts w:ascii="Arial" w:hAnsi="Arial"/>
          <w:b w:val="0"/>
          <w:color w:val="auto"/>
          <w:sz w:val="20"/>
          <w:szCs w:val="20"/>
          <w:lang w:val="es-ES_tradnl"/>
        </w:rPr>
        <w:t>s</w:t>
      </w:r>
      <w:r w:rsidR="00F21DEF" w:rsidRPr="00B13E0B">
        <w:rPr>
          <w:rFonts w:ascii="Arial" w:hAnsi="Arial"/>
          <w:b w:val="0"/>
          <w:color w:val="auto"/>
          <w:sz w:val="20"/>
          <w:szCs w:val="20"/>
          <w:lang w:val="es-ES_tradnl"/>
        </w:rPr>
        <w:t>uperior</w:t>
      </w:r>
      <w:bookmarkEnd w:id="232"/>
    </w:p>
    <w:tbl>
      <w:tblPr>
        <w:tblW w:w="6108"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730"/>
        <w:gridCol w:w="3378"/>
      </w:tblGrid>
      <w:tr w:rsidR="00F21DEF" w:rsidRPr="00B13E0B" w14:paraId="325CC467" w14:textId="77777777" w:rsidTr="002A6F30">
        <w:trPr>
          <w:trHeight w:val="241"/>
          <w:tblHeader/>
          <w:jc w:val="center"/>
        </w:trPr>
        <w:tc>
          <w:tcPr>
            <w:tcW w:w="2730" w:type="dxa"/>
            <w:hideMark/>
          </w:tcPr>
          <w:p w14:paraId="7A49CF97" w14:textId="77777777" w:rsidR="00F21DEF" w:rsidRPr="00B13E0B" w:rsidRDefault="00F21DEF" w:rsidP="00F21DEF">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7CADCB4A" w14:textId="77777777" w:rsidR="00F21DEF" w:rsidRPr="00B13E0B" w:rsidRDefault="00F21DEF" w:rsidP="00F21DEF">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F21DEF" w:rsidRPr="00420B57" w14:paraId="0BD578D3" w14:textId="77777777" w:rsidTr="002A6F30">
        <w:trPr>
          <w:trHeight w:val="682"/>
          <w:jc w:val="center"/>
        </w:trPr>
        <w:tc>
          <w:tcPr>
            <w:tcW w:w="2730" w:type="dxa"/>
            <w:hideMark/>
          </w:tcPr>
          <w:p w14:paraId="2BE77A43"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hideMark/>
          </w:tcPr>
          <w:p w14:paraId="6A4A23D2"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Desde 00:00 hasta 07:00:0%</w:t>
            </w:r>
          </w:p>
          <w:p w14:paraId="394D1411"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Desde 08:00 hasta 19:00:100%</w:t>
            </w:r>
          </w:p>
          <w:p w14:paraId="5D07B5C7"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Desde 20:00 hasta 24:00:0%</w:t>
            </w:r>
          </w:p>
        </w:tc>
      </w:tr>
      <w:tr w:rsidR="00F21DEF" w:rsidRPr="00B13E0B" w14:paraId="5C21CCE5" w14:textId="77777777" w:rsidTr="002A6F30">
        <w:trPr>
          <w:trHeight w:val="299"/>
          <w:jc w:val="center"/>
        </w:trPr>
        <w:tc>
          <w:tcPr>
            <w:tcW w:w="2730" w:type="dxa"/>
            <w:hideMark/>
          </w:tcPr>
          <w:p w14:paraId="1788EEDA"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tcPr>
          <w:p w14:paraId="7B3FDD82"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F21DEF" w:rsidRPr="00B13E0B" w14:paraId="07A568AA" w14:textId="77777777" w:rsidTr="002A6F30">
        <w:trPr>
          <w:trHeight w:val="372"/>
          <w:jc w:val="center"/>
        </w:trPr>
        <w:tc>
          <w:tcPr>
            <w:tcW w:w="2730" w:type="dxa"/>
            <w:hideMark/>
          </w:tcPr>
          <w:p w14:paraId="17BE5306"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tcPr>
          <w:p w14:paraId="7B83BAE2"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8</w:t>
            </w:r>
            <w:r w:rsidR="008C2D35" w:rsidRPr="00B13E0B">
              <w:rPr>
                <w:rFonts w:eastAsia="Times New Roman"/>
                <w:sz w:val="20"/>
                <w:szCs w:val="20"/>
                <w:lang w:val="es-ES_tradnl" w:eastAsia="es-ES"/>
              </w:rPr>
              <w:t>,</w:t>
            </w:r>
            <w:r w:rsidRPr="00B13E0B">
              <w:rPr>
                <w:rFonts w:eastAsia="Times New Roman"/>
                <w:sz w:val="20"/>
                <w:szCs w:val="20"/>
                <w:lang w:val="es-ES_tradnl" w:eastAsia="es-ES"/>
              </w:rPr>
              <w:t>07 W/m</w:t>
            </w:r>
            <w:r w:rsidRPr="00B13E0B">
              <w:rPr>
                <w:rFonts w:eastAsia="Times New Roman"/>
                <w:sz w:val="20"/>
                <w:szCs w:val="20"/>
                <w:vertAlign w:val="superscript"/>
                <w:lang w:val="es-ES_tradnl" w:eastAsia="es-ES"/>
              </w:rPr>
              <w:t>2</w:t>
            </w:r>
          </w:p>
        </w:tc>
      </w:tr>
      <w:tr w:rsidR="00F21DEF" w:rsidRPr="00B13E0B" w14:paraId="124DD256" w14:textId="77777777" w:rsidTr="002A6F30">
        <w:trPr>
          <w:trHeight w:val="420"/>
          <w:jc w:val="center"/>
        </w:trPr>
        <w:tc>
          <w:tcPr>
            <w:tcW w:w="2730" w:type="dxa"/>
            <w:hideMark/>
          </w:tcPr>
          <w:p w14:paraId="6FACFF45"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tcPr>
          <w:p w14:paraId="5AC9FF23"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18</w:t>
            </w:r>
            <w:r w:rsidR="008C2D35" w:rsidRPr="00B13E0B">
              <w:rPr>
                <w:rFonts w:eastAsia="Times New Roman"/>
                <w:sz w:val="20"/>
                <w:szCs w:val="20"/>
                <w:lang w:val="es-ES_tradnl" w:eastAsia="es-ES"/>
              </w:rPr>
              <w:t>,</w:t>
            </w:r>
            <w:r w:rsidRPr="00B13E0B">
              <w:rPr>
                <w:rFonts w:eastAsia="Times New Roman"/>
                <w:sz w:val="20"/>
                <w:szCs w:val="20"/>
                <w:lang w:val="es-ES_tradnl" w:eastAsia="es-ES"/>
              </w:rPr>
              <w:t>5</w:t>
            </w:r>
            <w:r w:rsidR="008C2D35" w:rsidRPr="00B13E0B">
              <w:rPr>
                <w:rFonts w:eastAsia="Times New Roman"/>
                <w:sz w:val="20"/>
                <w:szCs w:val="20"/>
                <w:lang w:val="es-ES_tradnl" w:eastAsia="es-ES"/>
              </w:rPr>
              <w:t xml:space="preserve"> °C</w:t>
            </w:r>
            <w:r w:rsidR="00C46D1C" w:rsidRPr="00B13E0B">
              <w:rPr>
                <w:rFonts w:eastAsia="Times New Roman"/>
                <w:sz w:val="20"/>
                <w:szCs w:val="20"/>
                <w:lang w:val="es-ES_tradnl" w:eastAsia="es-ES"/>
              </w:rPr>
              <w:t>-</w:t>
            </w:r>
            <w:r w:rsidRPr="00B13E0B">
              <w:rPr>
                <w:rFonts w:eastAsia="Times New Roman"/>
                <w:sz w:val="20"/>
                <w:szCs w:val="20"/>
                <w:lang w:val="es-ES_tradnl" w:eastAsia="es-ES"/>
              </w:rPr>
              <w:t xml:space="preserve"> 24</w:t>
            </w:r>
            <w:r w:rsidR="008C2D35" w:rsidRPr="00B13E0B">
              <w:rPr>
                <w:rFonts w:eastAsia="Times New Roman"/>
                <w:sz w:val="20"/>
                <w:szCs w:val="20"/>
                <w:lang w:val="es-ES_tradnl" w:eastAsia="es-ES"/>
              </w:rPr>
              <w:t xml:space="preserve"> °C</w:t>
            </w:r>
          </w:p>
        </w:tc>
      </w:tr>
      <w:tr w:rsidR="00F21DEF" w:rsidRPr="00B13E0B" w14:paraId="14E21304" w14:textId="77777777" w:rsidTr="002A6F30">
        <w:trPr>
          <w:trHeight w:val="317"/>
          <w:jc w:val="center"/>
        </w:trPr>
        <w:tc>
          <w:tcPr>
            <w:tcW w:w="2730" w:type="dxa"/>
            <w:hideMark/>
          </w:tcPr>
          <w:p w14:paraId="4E8AE0F1"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 xml:space="preserve">Carga de </w:t>
            </w:r>
            <w:r w:rsidR="00610841" w:rsidRPr="00B13E0B">
              <w:rPr>
                <w:rFonts w:eastAsia="Times New Roman"/>
                <w:sz w:val="20"/>
                <w:szCs w:val="20"/>
                <w:lang w:val="es-ES_tradnl" w:eastAsia="es-ES"/>
              </w:rPr>
              <w:t>i</w:t>
            </w:r>
            <w:r w:rsidRPr="00B13E0B">
              <w:rPr>
                <w:rFonts w:eastAsia="Times New Roman"/>
                <w:sz w:val="20"/>
                <w:szCs w:val="20"/>
                <w:lang w:val="es-ES_tradnl" w:eastAsia="es-ES"/>
              </w:rPr>
              <w:t>luminación interior</w:t>
            </w:r>
          </w:p>
        </w:tc>
        <w:tc>
          <w:tcPr>
            <w:tcW w:w="3378" w:type="dxa"/>
            <w:noWrap/>
          </w:tcPr>
          <w:p w14:paraId="40E46421" w14:textId="77777777" w:rsidR="00F21DEF" w:rsidRPr="00B13E0B" w:rsidRDefault="00F21DEF" w:rsidP="00F21DEF">
            <w:pPr>
              <w:jc w:val="both"/>
              <w:rPr>
                <w:rFonts w:eastAsia="Times New Roman"/>
                <w:sz w:val="20"/>
                <w:szCs w:val="20"/>
                <w:lang w:val="es-ES_tradnl" w:eastAsia="es-ES"/>
              </w:rPr>
            </w:pPr>
            <w:r w:rsidRPr="00B13E0B">
              <w:rPr>
                <w:rFonts w:eastAsia="Times New Roman"/>
                <w:sz w:val="20"/>
                <w:szCs w:val="20"/>
                <w:lang w:val="es-ES_tradnl" w:eastAsia="es-ES"/>
              </w:rPr>
              <w:t>12 W/m</w:t>
            </w:r>
            <w:r w:rsidRPr="00B13E0B">
              <w:rPr>
                <w:rFonts w:eastAsia="Times New Roman"/>
                <w:sz w:val="20"/>
                <w:szCs w:val="20"/>
                <w:vertAlign w:val="superscript"/>
                <w:lang w:val="es-ES_tradnl" w:eastAsia="es-ES"/>
              </w:rPr>
              <w:t>2</w:t>
            </w:r>
          </w:p>
        </w:tc>
      </w:tr>
    </w:tbl>
    <w:p w14:paraId="40004FCD" w14:textId="77777777" w:rsidR="008A2FB9" w:rsidRPr="00B13E0B" w:rsidRDefault="008A2FB9" w:rsidP="008A2FB9">
      <w:pPr>
        <w:jc w:val="both"/>
        <w:rPr>
          <w:sz w:val="20"/>
          <w:szCs w:val="20"/>
          <w:lang w:val="es-ES_tradnl"/>
        </w:rPr>
      </w:pPr>
      <w:r w:rsidRPr="00B13E0B">
        <w:rPr>
          <w:sz w:val="20"/>
          <w:szCs w:val="20"/>
          <w:lang w:val="es-ES_tradnl"/>
        </w:rPr>
        <w:t xml:space="preserve">Fuente: elaboración propia </w:t>
      </w:r>
    </w:p>
    <w:p w14:paraId="67025306" w14:textId="77777777" w:rsidR="00F21DEF" w:rsidRPr="00B13E0B" w:rsidRDefault="00F21DEF" w:rsidP="00F21DEF">
      <w:pPr>
        <w:jc w:val="both"/>
        <w:rPr>
          <w:b/>
          <w:i/>
          <w:lang w:val="es-ES_tradnl"/>
        </w:rPr>
      </w:pPr>
    </w:p>
    <w:p w14:paraId="5F37E811" w14:textId="77777777" w:rsidR="008142E9" w:rsidRPr="00B13E0B" w:rsidRDefault="008142E9" w:rsidP="00F647E2">
      <w:pPr>
        <w:jc w:val="both"/>
        <w:rPr>
          <w:lang w:val="es-ES_tradnl"/>
        </w:rPr>
      </w:pPr>
      <w:r w:rsidRPr="00B13E0B">
        <w:rPr>
          <w:lang w:val="es-ES_tradnl"/>
        </w:rPr>
        <w:t>Consideraciones especiales sobre el cálculo en el caso de diseño</w:t>
      </w:r>
    </w:p>
    <w:p w14:paraId="7ECEBAAD" w14:textId="77777777" w:rsidR="00F647E2" w:rsidRPr="00B13E0B" w:rsidRDefault="00F647E2" w:rsidP="00F647E2">
      <w:pPr>
        <w:jc w:val="both"/>
        <w:rPr>
          <w:u w:val="single"/>
          <w:lang w:val="es-ES_tradnl"/>
        </w:rPr>
      </w:pPr>
    </w:p>
    <w:p w14:paraId="5BDC6B44" w14:textId="77777777" w:rsidR="00F647E2" w:rsidRPr="00B13E0B" w:rsidRDefault="00692E79" w:rsidP="00CB2286">
      <w:pPr>
        <w:pStyle w:val="Prrafodelista"/>
        <w:ind w:left="0"/>
        <w:jc w:val="both"/>
        <w:rPr>
          <w:lang w:val="es-ES_tradnl"/>
        </w:rPr>
      </w:pPr>
      <w:r w:rsidRPr="00B13E0B">
        <w:rPr>
          <w:lang w:val="es-ES_tradnl"/>
        </w:rPr>
        <w:t xml:space="preserve">- </w:t>
      </w:r>
      <w:r w:rsidR="00F647E2" w:rsidRPr="00B13E0B">
        <w:rPr>
          <w:lang w:val="es-ES_tradnl"/>
        </w:rPr>
        <w:t>Para proyectos con ventilación natural como estrategia de ahorro del caso de diseño</w:t>
      </w:r>
    </w:p>
    <w:p w14:paraId="320C099D" w14:textId="77777777" w:rsidR="00692E79" w:rsidRPr="00B13E0B" w:rsidRDefault="00692E79" w:rsidP="00CB2286">
      <w:pPr>
        <w:pStyle w:val="Prrafodelista"/>
        <w:jc w:val="both"/>
        <w:rPr>
          <w:lang w:val="es-ES_tradnl"/>
        </w:rPr>
      </w:pPr>
    </w:p>
    <w:p w14:paraId="12D993D2" w14:textId="77777777" w:rsidR="00F21DEF" w:rsidRPr="00B13E0B" w:rsidRDefault="00F647E2" w:rsidP="00F21DEF">
      <w:pPr>
        <w:jc w:val="both"/>
        <w:rPr>
          <w:lang w:val="es-ES_tradnl"/>
        </w:rPr>
      </w:pPr>
      <w:r w:rsidRPr="00B13E0B">
        <w:rPr>
          <w:lang w:val="es-ES_tradnl"/>
        </w:rPr>
        <w:t xml:space="preserve">Se debe </w:t>
      </w:r>
      <w:r w:rsidR="00F21DEF" w:rsidRPr="00B13E0B">
        <w:rPr>
          <w:lang w:val="es-ES_tradnl"/>
        </w:rPr>
        <w:t>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w:t>
      </w:r>
      <w:r w:rsidR="00610841" w:rsidRPr="00B13E0B">
        <w:rPr>
          <w:lang w:val="es-ES_tradnl"/>
        </w:rPr>
        <w:t xml:space="preserve"> que</w:t>
      </w:r>
      <w:r w:rsidR="00F21DEF" w:rsidRPr="00B13E0B">
        <w:rPr>
          <w:lang w:val="es-ES_tradnl"/>
        </w:rPr>
        <w:t xml:space="preserve"> corresponde al mismo sistema de aire acondicionado de la línea base del apéndice G del ASHRAE 90.1 2016, pero </w:t>
      </w:r>
      <w:r w:rsidR="00610841" w:rsidRPr="00B13E0B">
        <w:rPr>
          <w:lang w:val="es-ES_tradnl"/>
        </w:rPr>
        <w:t>e</w:t>
      </w:r>
      <w:r w:rsidR="00F21DEF" w:rsidRPr="00B13E0B">
        <w:rPr>
          <w:lang w:val="es-ES_tradnl"/>
        </w:rPr>
        <w:t>ste s</w:t>
      </w:r>
      <w:r w:rsidR="00610841" w:rsidRPr="00B13E0B">
        <w:rPr>
          <w:lang w:val="es-ES_tradnl"/>
        </w:rPr>
        <w:t>o</w:t>
      </w:r>
      <w:r w:rsidR="00F21DEF" w:rsidRPr="00B13E0B">
        <w:rPr>
          <w:lang w:val="es-ES_tradnl"/>
        </w:rPr>
        <w:t>lo se encenderá cuando la ventilación natural no pueda garantizar que los espacios se encuentren dentro del rango de confort establecido.</w:t>
      </w:r>
    </w:p>
    <w:p w14:paraId="40089337" w14:textId="77777777" w:rsidR="00692E79" w:rsidRPr="00B13E0B" w:rsidRDefault="00692E79" w:rsidP="00F21DEF">
      <w:pPr>
        <w:jc w:val="both"/>
        <w:rPr>
          <w:lang w:val="es-ES_tradnl"/>
        </w:rPr>
      </w:pPr>
    </w:p>
    <w:p w14:paraId="24047A1A" w14:textId="77777777" w:rsidR="00F21DEF" w:rsidRPr="00B13E0B" w:rsidRDefault="00F21DEF" w:rsidP="00F21DEF">
      <w:pPr>
        <w:jc w:val="both"/>
        <w:rPr>
          <w:lang w:val="es-ES_tradnl"/>
        </w:rPr>
      </w:pPr>
      <w:r w:rsidRPr="00B13E0B">
        <w:rPr>
          <w:lang w:val="es-ES_tradnl"/>
        </w:rPr>
        <w:t>Por tanto, para que el proyecto pueda tomar ahorro del sistema de ventilación natural, debe realizar un modelo energético con un sistema híbrido de aire acondicionado, con ventilación natural y sistema virtual de la línea base</w:t>
      </w:r>
      <w:r w:rsidR="00212A88" w:rsidRPr="00B13E0B">
        <w:rPr>
          <w:lang w:val="es-ES_tradnl"/>
        </w:rPr>
        <w:t>,</w:t>
      </w:r>
      <w:r w:rsidRPr="00B13E0B">
        <w:rPr>
          <w:lang w:val="es-ES_tradnl"/>
        </w:rPr>
        <w:t xml:space="preserve"> tal como se </w:t>
      </w:r>
      <w:r w:rsidR="009B114F" w:rsidRPr="00B13E0B">
        <w:rPr>
          <w:lang w:val="es-ES_tradnl"/>
        </w:rPr>
        <w:t>explicó</w:t>
      </w:r>
      <w:r w:rsidRPr="00B13E0B">
        <w:rPr>
          <w:lang w:val="es-ES_tradnl"/>
        </w:rPr>
        <w:t xml:space="preserve"> anteriormente. </w:t>
      </w:r>
      <w:r w:rsidR="00610841" w:rsidRPr="00B13E0B">
        <w:rPr>
          <w:lang w:val="es-ES_tradnl"/>
        </w:rPr>
        <w:t>Además</w:t>
      </w:r>
      <w:r w:rsidRPr="00B13E0B">
        <w:rPr>
          <w:lang w:val="es-ES_tradnl"/>
        </w:rPr>
        <w:t>, es importante que este modelo también cumpla con la condición del apéndice G del estándar 90.1 de 2016 de tener máximo 300 horas fuera del rango de confort al año.</w:t>
      </w:r>
    </w:p>
    <w:p w14:paraId="5ACCF81B" w14:textId="77777777" w:rsidR="001F3C5C" w:rsidRPr="00B13E0B" w:rsidRDefault="001F3C5C" w:rsidP="00F21DEF">
      <w:pPr>
        <w:jc w:val="both"/>
        <w:rPr>
          <w:lang w:val="es-ES_tradnl"/>
        </w:rPr>
      </w:pPr>
    </w:p>
    <w:p w14:paraId="04571AA6" w14:textId="77777777" w:rsidR="0062572A" w:rsidRPr="00B13E0B" w:rsidRDefault="00F21DEF" w:rsidP="00F21DEF">
      <w:pPr>
        <w:jc w:val="both"/>
        <w:rPr>
          <w:lang w:val="es-ES_tradnl"/>
        </w:rPr>
      </w:pPr>
      <w:r w:rsidRPr="00B13E0B">
        <w:rPr>
          <w:lang w:val="es-ES_tradnl"/>
        </w:rPr>
        <w:t>En caso de que el programa de simulación usado no permita modelar un sistema h</w:t>
      </w:r>
      <w:r w:rsidR="00610841" w:rsidRPr="00B13E0B">
        <w:rPr>
          <w:lang w:val="es-ES_tradnl"/>
        </w:rPr>
        <w:t>í</w:t>
      </w:r>
      <w:r w:rsidRPr="00B13E0B">
        <w:rPr>
          <w:lang w:val="es-ES_tradnl"/>
        </w:rPr>
        <w:t xml:space="preserve">brido, es necesario seguir una metodología de modelamiento especial. </w:t>
      </w:r>
      <w:r w:rsidR="0062572A" w:rsidRPr="00B13E0B">
        <w:rPr>
          <w:lang w:val="es-ES_tradnl"/>
        </w:rPr>
        <w:t>Primero debe establecerse</w:t>
      </w:r>
      <w:r w:rsidRPr="00B13E0B">
        <w:rPr>
          <w:lang w:val="es-ES_tradnl"/>
        </w:rPr>
        <w:t xml:space="preserve"> en qu</w:t>
      </w:r>
      <w:r w:rsidR="00610841" w:rsidRPr="00B13E0B">
        <w:rPr>
          <w:lang w:val="es-ES_tradnl"/>
        </w:rPr>
        <w:t>é</w:t>
      </w:r>
      <w:r w:rsidRPr="00B13E0B">
        <w:rPr>
          <w:lang w:val="es-ES_tradnl"/>
        </w:rPr>
        <w:t xml:space="preserve"> momentos del día la ventilación natural</w:t>
      </w:r>
      <w:r w:rsidR="00610841" w:rsidRPr="00B13E0B">
        <w:rPr>
          <w:lang w:val="es-ES_tradnl"/>
        </w:rPr>
        <w:t xml:space="preserve"> puede</w:t>
      </w:r>
      <w:r w:rsidRPr="00B13E0B">
        <w:rPr>
          <w:lang w:val="es-ES_tradnl"/>
        </w:rPr>
        <w:t xml:space="preserve"> garantizar confort térmico en los espacios. Este análisis puede </w:t>
      </w:r>
      <w:r w:rsidR="00610841" w:rsidRPr="00B13E0B">
        <w:rPr>
          <w:lang w:val="es-ES_tradnl"/>
        </w:rPr>
        <w:t>hacerse</w:t>
      </w:r>
      <w:r w:rsidRPr="00B13E0B">
        <w:rPr>
          <w:lang w:val="es-ES_tradnl"/>
        </w:rPr>
        <w:t xml:space="preserv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1CA608EE" w14:textId="77777777" w:rsidR="0062572A" w:rsidRPr="00B13E0B" w:rsidRDefault="0062572A" w:rsidP="00F21DEF">
      <w:pPr>
        <w:jc w:val="both"/>
        <w:rPr>
          <w:lang w:val="es-ES_tradnl"/>
        </w:rPr>
      </w:pPr>
    </w:p>
    <w:p w14:paraId="28B155E6" w14:textId="77777777" w:rsidR="007A3FB0" w:rsidRPr="00B13E0B" w:rsidRDefault="00F21DEF" w:rsidP="00F21DEF">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w:t>
      </w:r>
      <w:r w:rsidR="00AC3758" w:rsidRPr="00B13E0B">
        <w:rPr>
          <w:lang w:val="es-ES_tradnl"/>
        </w:rPr>
        <w:t>y no</w:t>
      </w:r>
      <w:r w:rsidRPr="00B13E0B">
        <w:rPr>
          <w:lang w:val="es-ES_tradnl"/>
        </w:rPr>
        <w:t xml:space="preserve"> está disponible. De esta manera puede obtenerse el consumo energético anual de la edificación.</w:t>
      </w:r>
    </w:p>
    <w:p w14:paraId="36391E50" w14:textId="77777777" w:rsidR="00F14527" w:rsidRPr="00B13E0B" w:rsidRDefault="00F14527" w:rsidP="00F21DEF">
      <w:pPr>
        <w:jc w:val="both"/>
        <w:rPr>
          <w:lang w:val="es-ES_tradnl"/>
        </w:rPr>
      </w:pPr>
    </w:p>
    <w:p w14:paraId="484CC106" w14:textId="77777777" w:rsidR="00020EC9" w:rsidRPr="00B13E0B" w:rsidRDefault="00692E79" w:rsidP="00CB2286">
      <w:pPr>
        <w:pStyle w:val="Prrafodelista"/>
        <w:ind w:left="0"/>
        <w:jc w:val="both"/>
        <w:rPr>
          <w:lang w:val="es-ES_tradnl"/>
        </w:rPr>
      </w:pPr>
      <w:r w:rsidRPr="00B13E0B">
        <w:rPr>
          <w:lang w:val="es-ES_tradnl"/>
        </w:rPr>
        <w:t xml:space="preserve">- </w:t>
      </w:r>
      <w:r w:rsidR="00020EC9" w:rsidRPr="00B13E0B">
        <w:rPr>
          <w:lang w:val="es-ES_tradnl"/>
        </w:rPr>
        <w:t xml:space="preserve">Para proyectos con variadores de velocidad en los equipos de presión para suministro de agua potable como estrategia de ahorro en el caso de diseño </w:t>
      </w:r>
    </w:p>
    <w:p w14:paraId="4395D47A" w14:textId="77777777" w:rsidR="00692E79" w:rsidRPr="00B13E0B" w:rsidRDefault="00692E79" w:rsidP="00020EC9">
      <w:pPr>
        <w:jc w:val="both"/>
        <w:rPr>
          <w:lang w:val="es-ES_tradnl"/>
        </w:rPr>
      </w:pPr>
    </w:p>
    <w:p w14:paraId="6605293B" w14:textId="77777777" w:rsidR="00020EC9" w:rsidRPr="00B13E0B" w:rsidRDefault="00020EC9" w:rsidP="00020EC9">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w:t>
      </w:r>
      <w:r w:rsidR="00610841" w:rsidRPr="00B13E0B">
        <w:rPr>
          <w:lang w:val="es-ES_tradnl"/>
        </w:rPr>
        <w:t xml:space="preserve">estará </w:t>
      </w:r>
      <w:r w:rsidRPr="00B13E0B">
        <w:rPr>
          <w:lang w:val="es-ES_tradnl"/>
        </w:rPr>
        <w:t xml:space="preserve">determinado por el proveedor del equipo dependiendo de las características propias de cada proyecto. </w:t>
      </w:r>
    </w:p>
    <w:p w14:paraId="6F0B9F43" w14:textId="77777777" w:rsidR="00F21DEF" w:rsidRPr="00B13E0B" w:rsidRDefault="00F21DEF" w:rsidP="00F21DEF">
      <w:pPr>
        <w:jc w:val="both"/>
        <w:rPr>
          <w:lang w:val="es-ES_tradnl"/>
        </w:rPr>
      </w:pPr>
    </w:p>
    <w:p w14:paraId="2BE9BD96" w14:textId="77777777" w:rsidR="00F21DEF" w:rsidRPr="00B13E0B" w:rsidRDefault="00F21DEF" w:rsidP="00F21DEF">
      <w:pPr>
        <w:jc w:val="both"/>
        <w:rPr>
          <w:lang w:val="es-ES_tradnl"/>
        </w:rPr>
      </w:pPr>
      <w:r w:rsidRPr="001846E4">
        <w:rPr>
          <w:b/>
          <w:lang w:val="es-ES_tradnl"/>
        </w:rPr>
        <w:t xml:space="preserve">Paso </w:t>
      </w:r>
      <w:r w:rsidR="00EF7E75">
        <w:rPr>
          <w:b/>
          <w:lang w:val="es-ES_tradnl"/>
        </w:rPr>
        <w:t>4</w:t>
      </w:r>
      <w:r w:rsidRPr="00B13E0B">
        <w:rPr>
          <w:lang w:val="es-ES_tradnl"/>
        </w:rPr>
        <w:t xml:space="preserve">. Comparar el </w:t>
      </w:r>
      <w:r w:rsidR="00EF7E75">
        <w:rPr>
          <w:lang w:val="es-ES_tradnl"/>
        </w:rPr>
        <w:t>consumo</w:t>
      </w:r>
      <w:r w:rsidRPr="00B13E0B">
        <w:rPr>
          <w:lang w:val="es-ES_tradnl"/>
        </w:rPr>
        <w:t xml:space="preserve"> de la línea base ajustada y del caso de diseño para evaluar el ahorro energético</w:t>
      </w:r>
    </w:p>
    <w:p w14:paraId="411ADADD" w14:textId="77777777" w:rsidR="00692E79" w:rsidRPr="00B13E0B" w:rsidRDefault="00692E79" w:rsidP="00F21DEF">
      <w:pPr>
        <w:jc w:val="both"/>
        <w:rPr>
          <w:lang w:val="es-ES_tradnl"/>
        </w:rPr>
      </w:pPr>
    </w:p>
    <w:p w14:paraId="3E4B330B" w14:textId="77777777" w:rsidR="00F21DEF" w:rsidRPr="00B13E0B" w:rsidRDefault="00F21DEF" w:rsidP="00F21DEF">
      <w:pPr>
        <w:jc w:val="both"/>
        <w:rPr>
          <w:lang w:val="es-ES_tradnl"/>
        </w:rPr>
      </w:pPr>
      <w:r w:rsidRPr="00B13E0B">
        <w:rPr>
          <w:lang w:val="es-ES_tradnl"/>
        </w:rPr>
        <w:t>El equipo del proyecto debe usar la ecuación 4 para determinar el ahorro energético del edificio con respecto a la línea base ajustada.</w:t>
      </w:r>
    </w:p>
    <w:p w14:paraId="65F1EFE8" w14:textId="77777777" w:rsidR="00F21DEF" w:rsidRPr="00B13E0B" w:rsidRDefault="00F21DEF" w:rsidP="00F21DEF">
      <w:pPr>
        <w:jc w:val="both"/>
        <w:rPr>
          <w:lang w:val="es-ES_tradnl"/>
        </w:rPr>
      </w:pPr>
    </w:p>
    <w:p w14:paraId="0D8D78FE" w14:textId="77777777" w:rsidR="00F21DEF" w:rsidRPr="00B13E0B" w:rsidRDefault="0076313D" w:rsidP="00F21DEF">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F21DEF" w:rsidRPr="00B13E0B">
        <w:rPr>
          <w:lang w:val="es-ES_tradnl"/>
        </w:rPr>
        <w:t>[</w:t>
      </w:r>
      <w:r w:rsidR="00F21DEF" w:rsidRPr="00B13E0B">
        <w:rPr>
          <w:rFonts w:ascii="Cambria Math" w:hAnsi="Cambria Math"/>
          <w:lang w:val="es-ES_tradnl"/>
        </w:rPr>
        <w:t>Eq. 4</w:t>
      </w:r>
      <w:r w:rsidR="00F21DEF" w:rsidRPr="00B13E0B">
        <w:rPr>
          <w:lang w:val="es-ES_tradnl"/>
        </w:rPr>
        <w:t>]</w:t>
      </w:r>
    </w:p>
    <w:p w14:paraId="0767565C" w14:textId="77777777" w:rsidR="00F21DEF" w:rsidRPr="00B13E0B" w:rsidRDefault="00F21DEF" w:rsidP="00F21DEF">
      <w:pPr>
        <w:jc w:val="both"/>
        <w:rPr>
          <w:lang w:val="es-ES_tradnl"/>
        </w:rPr>
      </w:pPr>
    </w:p>
    <w:p w14:paraId="2268AFBC" w14:textId="77777777" w:rsidR="00F21DEF" w:rsidRPr="00B13E0B" w:rsidRDefault="00F21DEF" w:rsidP="00F21DEF">
      <w:pPr>
        <w:jc w:val="both"/>
        <w:rPr>
          <w:lang w:val="es-ES_tradnl"/>
        </w:rPr>
      </w:pPr>
      <w:r w:rsidRPr="00B13E0B">
        <w:rPr>
          <w:lang w:val="es-ES_tradnl"/>
        </w:rPr>
        <w:t>Donde:</w:t>
      </w:r>
    </w:p>
    <w:p w14:paraId="252A8E7F" w14:textId="77777777" w:rsidR="00F21DEF" w:rsidRPr="00B13E0B" w:rsidRDefault="00F21DEF" w:rsidP="00F21DEF">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6CA977C0" w14:textId="77777777" w:rsidR="00F21DEF" w:rsidRPr="00B13E0B" w:rsidRDefault="00F21DEF" w:rsidP="00F21DEF">
      <w:pPr>
        <w:jc w:val="both"/>
        <w:rPr>
          <w:lang w:val="es-ES_tradnl"/>
        </w:rPr>
      </w:pPr>
      <w:r w:rsidRPr="00B13E0B">
        <w:rPr>
          <w:lang w:val="es-ES_tradnl"/>
        </w:rPr>
        <w:t>CCD: C</w:t>
      </w:r>
      <w:r w:rsidR="00EF7E75">
        <w:rPr>
          <w:lang w:val="es-ES_tradnl"/>
        </w:rPr>
        <w:t>onsumo en kWh</w:t>
      </w:r>
      <w:r w:rsidRPr="00B13E0B">
        <w:rPr>
          <w:lang w:val="es-ES_tradnl"/>
        </w:rPr>
        <w:t xml:space="preserve"> de la energía del caso de diseño</w:t>
      </w:r>
    </w:p>
    <w:p w14:paraId="3C63E3E1" w14:textId="77777777" w:rsidR="00F21DEF" w:rsidRPr="00B13E0B" w:rsidRDefault="00F21DEF" w:rsidP="00F21DEF">
      <w:pPr>
        <w:jc w:val="both"/>
        <w:rPr>
          <w:lang w:val="es-ES_tradnl"/>
        </w:rPr>
      </w:pPr>
      <w:r w:rsidRPr="00B13E0B">
        <w:rPr>
          <w:lang w:val="es-ES_tradnl"/>
        </w:rPr>
        <w:t xml:space="preserve">CLBA: </w:t>
      </w:r>
      <w:r w:rsidR="00610841" w:rsidRPr="00B13E0B">
        <w:rPr>
          <w:lang w:val="es-ES_tradnl"/>
        </w:rPr>
        <w:t>C</w:t>
      </w:r>
      <w:r w:rsidRPr="00B13E0B">
        <w:rPr>
          <w:lang w:val="es-ES_tradnl"/>
        </w:rPr>
        <w:t>o</w:t>
      </w:r>
      <w:r w:rsidR="00EF7E75">
        <w:rPr>
          <w:lang w:val="es-ES_tradnl"/>
        </w:rPr>
        <w:t>nsumo en kWh</w:t>
      </w:r>
      <w:r w:rsidRPr="00B13E0B">
        <w:rPr>
          <w:lang w:val="es-ES_tradnl"/>
        </w:rPr>
        <w:t xml:space="preserve"> de la energía de la línea base ajustada</w:t>
      </w:r>
    </w:p>
    <w:p w14:paraId="5F2A1490" w14:textId="77777777" w:rsidR="00F21DEF" w:rsidRPr="00B13E0B" w:rsidRDefault="00F21DEF" w:rsidP="00F21DEF">
      <w:pPr>
        <w:jc w:val="both"/>
        <w:rPr>
          <w:lang w:val="es-ES_tradnl"/>
        </w:rPr>
      </w:pPr>
    </w:p>
    <w:p w14:paraId="6C63D2BE" w14:textId="77777777" w:rsidR="00F21DEF" w:rsidRPr="00B13E0B" w:rsidRDefault="00020EC9" w:rsidP="00F21DEF">
      <w:pPr>
        <w:jc w:val="both"/>
        <w:rPr>
          <w:lang w:val="es-ES_tradnl"/>
        </w:rPr>
      </w:pPr>
      <w:r w:rsidRPr="00B13E0B">
        <w:rPr>
          <w:lang w:val="es-ES_tradnl"/>
        </w:rPr>
        <w:t xml:space="preserve">Luego de realizar </w:t>
      </w:r>
      <w:r w:rsidR="00AC3758" w:rsidRPr="00B13E0B">
        <w:rPr>
          <w:lang w:val="es-ES_tradnl"/>
        </w:rPr>
        <w:t>la operación</w:t>
      </w:r>
      <w:r w:rsidR="009B26D1" w:rsidRPr="00B13E0B">
        <w:rPr>
          <w:lang w:val="es-ES_tradnl"/>
        </w:rPr>
        <w:t xml:space="preserve"> </w:t>
      </w:r>
      <w:r w:rsidRPr="00B13E0B">
        <w:rPr>
          <w:lang w:val="es-ES_tradnl"/>
        </w:rPr>
        <w:t>anterior se debe comparar el ahorro obtenido con el ahorro requerido obligatorio para la tipología</w:t>
      </w:r>
      <w:r w:rsidR="00610841" w:rsidRPr="00B13E0B">
        <w:rPr>
          <w:lang w:val="es-ES_tradnl"/>
        </w:rPr>
        <w:t xml:space="preserve"> E</w:t>
      </w:r>
      <w:r w:rsidRPr="00B13E0B">
        <w:rPr>
          <w:lang w:val="es-ES_tradnl"/>
        </w:rPr>
        <w:t xml:space="preserve">ducación </w:t>
      </w:r>
      <w:r w:rsidR="00471848" w:rsidRPr="00B13E0B">
        <w:rPr>
          <w:lang w:val="es-ES_tradnl"/>
        </w:rPr>
        <w:t>s</w:t>
      </w:r>
      <w:r w:rsidRPr="00B13E0B">
        <w:rPr>
          <w:lang w:val="es-ES_tradnl"/>
        </w:rPr>
        <w:t>uperior</w:t>
      </w:r>
      <w:r w:rsidRPr="00B13E0B">
        <w:rPr>
          <w:rStyle w:val="Refdenotaalpie"/>
          <w:lang w:val="es-ES_tradnl"/>
        </w:rPr>
        <w:footnoteReference w:id="17"/>
      </w:r>
      <w:r w:rsidR="00610841" w:rsidRPr="00B13E0B">
        <w:rPr>
          <w:lang w:val="es-ES_tradnl"/>
        </w:rPr>
        <w:t xml:space="preserve">con base en </w:t>
      </w:r>
      <w:r w:rsidRPr="00B13E0B">
        <w:rPr>
          <w:lang w:val="es-ES_tradnl"/>
        </w:rPr>
        <w:t>la ecuación 5:</w:t>
      </w:r>
    </w:p>
    <w:p w14:paraId="4C98BB95" w14:textId="77777777" w:rsidR="00F21DEF" w:rsidRPr="00B13E0B" w:rsidRDefault="00F21DEF" w:rsidP="00F21DEF">
      <w:pPr>
        <w:jc w:val="both"/>
        <w:rPr>
          <w:lang w:val="es-ES_tradnl"/>
        </w:rPr>
      </w:pPr>
    </w:p>
    <w:p w14:paraId="1A612703" w14:textId="77777777" w:rsidR="00F21DEF" w:rsidRPr="00B13E0B" w:rsidRDefault="0076313D" w:rsidP="00F21DEF">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F21DEF" w:rsidRPr="00B13E0B">
        <w:rPr>
          <w:lang w:val="es-ES_tradnl"/>
        </w:rPr>
        <w:t>[</w:t>
      </w:r>
      <w:r w:rsidR="00F21DEF" w:rsidRPr="00B13E0B">
        <w:rPr>
          <w:rFonts w:ascii="Cambria Math" w:hAnsi="Cambria Math"/>
          <w:lang w:val="es-ES_tradnl"/>
        </w:rPr>
        <w:t>Eq. 5</w:t>
      </w:r>
      <w:r w:rsidR="00F21DEF" w:rsidRPr="00B13E0B">
        <w:rPr>
          <w:lang w:val="es-ES_tradnl"/>
        </w:rPr>
        <w:t>]</w:t>
      </w:r>
    </w:p>
    <w:p w14:paraId="1C225670" w14:textId="77777777" w:rsidR="00F21DEF" w:rsidRPr="00B13E0B" w:rsidRDefault="00F21DEF" w:rsidP="00F21DEF">
      <w:pPr>
        <w:jc w:val="both"/>
        <w:rPr>
          <w:lang w:val="es-ES_tradnl"/>
        </w:rPr>
      </w:pPr>
    </w:p>
    <w:p w14:paraId="6C5AD0F0" w14:textId="77777777" w:rsidR="00F21DEF" w:rsidRPr="00B13E0B" w:rsidRDefault="00F21DEF" w:rsidP="00F21DEF">
      <w:pPr>
        <w:jc w:val="both"/>
        <w:rPr>
          <w:lang w:val="es-ES_tradnl"/>
        </w:rPr>
      </w:pPr>
      <w:r w:rsidRPr="00B13E0B">
        <w:rPr>
          <w:lang w:val="es-ES_tradnl"/>
        </w:rPr>
        <w:t>Donde:</w:t>
      </w:r>
    </w:p>
    <w:p w14:paraId="730E879D" w14:textId="77777777" w:rsidR="00F21DEF" w:rsidRPr="00B13E0B" w:rsidRDefault="00F21DEF" w:rsidP="00F21DEF">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0F7578C4" w14:textId="77777777" w:rsidR="00F21DEF" w:rsidRPr="00B13E0B" w:rsidRDefault="00F21DEF" w:rsidP="00F21DEF">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28A6ABE1" w14:textId="77777777" w:rsidR="00610841" w:rsidRPr="00B13E0B" w:rsidRDefault="00610841" w:rsidP="00F21DEF">
      <w:pPr>
        <w:jc w:val="both"/>
        <w:rPr>
          <w:lang w:val="es-ES_tradnl"/>
        </w:rPr>
      </w:pPr>
    </w:p>
    <w:p w14:paraId="1D1CA4D1" w14:textId="77777777" w:rsidR="00F21DEF" w:rsidRPr="00B13E0B" w:rsidRDefault="00F21DEF" w:rsidP="00F21DEF">
      <w:pPr>
        <w:jc w:val="both"/>
        <w:rPr>
          <w:lang w:val="es-ES_tradnl"/>
        </w:rPr>
      </w:pPr>
      <w:r w:rsidRPr="00B13E0B">
        <w:rPr>
          <w:lang w:val="es-ES_tradnl"/>
        </w:rPr>
        <w:t xml:space="preserve">Para el caso de </w:t>
      </w:r>
      <w:r w:rsidR="00212A88" w:rsidRPr="00B13E0B">
        <w:rPr>
          <w:lang w:val="es-ES_tradnl"/>
        </w:rPr>
        <w:t>E</w:t>
      </w:r>
      <w:r w:rsidRPr="00B13E0B">
        <w:rPr>
          <w:lang w:val="es-ES_tradnl"/>
        </w:rPr>
        <w:t>ducación superior el ahorr</w:t>
      </w:r>
      <w:r w:rsidR="0014317F">
        <w:rPr>
          <w:lang w:val="es-ES_tradnl"/>
        </w:rPr>
        <w:t>o requerido obligatorio es de 2</w:t>
      </w:r>
      <w:r w:rsidR="001C3DB1">
        <w:rPr>
          <w:lang w:val="es-ES_tradnl"/>
        </w:rPr>
        <w:t>0</w:t>
      </w:r>
      <w:r w:rsidRPr="00B13E0B">
        <w:rPr>
          <w:lang w:val="es-ES_tradnl"/>
        </w:rPr>
        <w:t>%</w:t>
      </w:r>
      <w:r w:rsidR="00212A88" w:rsidRPr="00B13E0B">
        <w:rPr>
          <w:lang w:val="es-ES_tradnl"/>
        </w:rPr>
        <w:t>.</w:t>
      </w:r>
    </w:p>
    <w:p w14:paraId="6EEBA3BD" w14:textId="77777777" w:rsidR="002B6A9B" w:rsidRPr="00B13E0B" w:rsidRDefault="002B6A9B" w:rsidP="00F21DEF">
      <w:pPr>
        <w:jc w:val="both"/>
        <w:rPr>
          <w:lang w:val="es-ES_tradnl"/>
        </w:rPr>
      </w:pPr>
    </w:p>
    <w:p w14:paraId="60F5843E" w14:textId="77777777" w:rsidR="00F21DEF" w:rsidRPr="00B13E0B" w:rsidRDefault="00F21DEF" w:rsidP="00F21DEF">
      <w:pPr>
        <w:jc w:val="both"/>
        <w:rPr>
          <w:lang w:val="es-ES_tradnl"/>
        </w:rPr>
      </w:pPr>
      <w:r w:rsidRPr="00B13E0B">
        <w:rPr>
          <w:lang w:val="es-ES_tradnl"/>
        </w:rPr>
        <w:t xml:space="preserve">Nota: </w:t>
      </w:r>
      <w:r w:rsidR="00610841" w:rsidRPr="00B13E0B">
        <w:rPr>
          <w:lang w:val="es-ES_tradnl"/>
        </w:rPr>
        <w:t xml:space="preserve">el </w:t>
      </w:r>
      <w:r w:rsidRPr="00B13E0B">
        <w:rPr>
          <w:lang w:val="es-ES_tradnl"/>
        </w:rPr>
        <w:t>equipo del proyecto puede utilizar el método descrito en esta sección o puede utilizar un</w:t>
      </w:r>
      <w:r w:rsidR="00610841" w:rsidRPr="00B13E0B">
        <w:rPr>
          <w:lang w:val="es-ES_tradnl"/>
        </w:rPr>
        <w:t>o</w:t>
      </w:r>
      <w:r w:rsidRPr="00B13E0B">
        <w:rPr>
          <w:lang w:val="es-ES_tradnl"/>
        </w:rPr>
        <w:t xml:space="preserve"> alternativo siempre y cuando demuestre que el ahorro obtenido por el método alternativo es igual o superior al requerido por este </w:t>
      </w:r>
      <w:r w:rsidR="001A439F" w:rsidRPr="00B13E0B">
        <w:rPr>
          <w:lang w:val="es-ES_tradnl"/>
        </w:rPr>
        <w:t>Protocolo</w:t>
      </w:r>
      <w:r w:rsidR="009B26D1" w:rsidRPr="00B13E0B">
        <w:rPr>
          <w:lang w:val="es-ES_tradnl"/>
        </w:rPr>
        <w:t>.</w:t>
      </w:r>
    </w:p>
    <w:p w14:paraId="45DF1EA8" w14:textId="77777777" w:rsidR="00F21DEF" w:rsidRPr="00B13E0B" w:rsidRDefault="00F21DEF" w:rsidP="00F21DEF">
      <w:pPr>
        <w:jc w:val="both"/>
        <w:rPr>
          <w:lang w:val="es-ES_tradnl"/>
        </w:rPr>
      </w:pPr>
    </w:p>
    <w:p w14:paraId="1BA7EE99" w14:textId="77777777" w:rsidR="00F21DEF" w:rsidRPr="00B13E0B" w:rsidRDefault="00F21DEF" w:rsidP="00F21DEF">
      <w:pPr>
        <w:jc w:val="both"/>
        <w:rPr>
          <w:lang w:val="es-ES_tradnl"/>
        </w:rPr>
      </w:pPr>
      <w:r w:rsidRPr="001846E4">
        <w:rPr>
          <w:b/>
          <w:lang w:val="es-ES_tradnl"/>
        </w:rPr>
        <w:t xml:space="preserve">Paso </w:t>
      </w:r>
      <w:r w:rsidR="001C3DB1">
        <w:rPr>
          <w:b/>
          <w:lang w:val="es-ES_tradnl"/>
        </w:rPr>
        <w:t>5</w:t>
      </w:r>
      <w:r w:rsidRPr="00B13E0B">
        <w:rPr>
          <w:lang w:val="es-ES_tradnl"/>
        </w:rPr>
        <w:t>. Si no se logra el ahorro requerido</w:t>
      </w:r>
      <w:r w:rsidR="00593EEC" w:rsidRPr="00B13E0B">
        <w:rPr>
          <w:lang w:val="es-ES_tradnl"/>
        </w:rPr>
        <w:t xml:space="preserve">, iterar con nuevas medidas de eficiencia hasta lograr </w:t>
      </w:r>
      <w:r w:rsidR="00610841" w:rsidRPr="00B13E0B">
        <w:rPr>
          <w:lang w:val="es-ES_tradnl"/>
        </w:rPr>
        <w:t xml:space="preserve">lo </w:t>
      </w:r>
      <w:r w:rsidR="00593EEC" w:rsidRPr="00B13E0B">
        <w:rPr>
          <w:lang w:val="es-ES_tradnl"/>
        </w:rPr>
        <w:t>esperado</w:t>
      </w:r>
    </w:p>
    <w:p w14:paraId="147915B6" w14:textId="77777777" w:rsidR="000D4790" w:rsidRPr="00B13E0B" w:rsidRDefault="000D4790" w:rsidP="00F21DEF">
      <w:pPr>
        <w:jc w:val="both"/>
        <w:rPr>
          <w:lang w:val="es-ES_tradnl"/>
        </w:rPr>
      </w:pPr>
    </w:p>
    <w:p w14:paraId="0442AE74" w14:textId="77777777" w:rsidR="00F21DEF" w:rsidRPr="00B13E0B" w:rsidRDefault="00F21DEF" w:rsidP="00F21DEF">
      <w:pPr>
        <w:jc w:val="both"/>
        <w:rPr>
          <w:lang w:val="es-ES_tradnl"/>
        </w:rPr>
      </w:pPr>
      <w:r w:rsidRPr="00B13E0B">
        <w:rPr>
          <w:lang w:val="es-ES_tradnl"/>
        </w:rPr>
        <w:t xml:space="preserve">En el caso de que el proyecto no logre alcanzar el ahorro requerido para la tipología, el equipo del proyecto debe buscar alternativas para mejorar el desempeño energético </w:t>
      </w:r>
      <w:r w:rsidR="00610841" w:rsidRPr="00B13E0B">
        <w:rPr>
          <w:lang w:val="es-ES_tradnl"/>
        </w:rPr>
        <w:t>mediante</w:t>
      </w:r>
      <w:r w:rsidRPr="00B13E0B">
        <w:rPr>
          <w:lang w:val="es-ES_tradnl"/>
        </w:rPr>
        <w:t xml:space="preserve"> la implementación de medidas adicionales de eficiencia </w:t>
      </w:r>
      <w:r w:rsidR="00AC3758" w:rsidRPr="00B13E0B">
        <w:rPr>
          <w:lang w:val="es-ES_tradnl"/>
        </w:rPr>
        <w:t>energética. Para</w:t>
      </w:r>
      <w:r w:rsidRPr="00B13E0B">
        <w:rPr>
          <w:lang w:val="es-ES_tradnl"/>
        </w:rPr>
        <w:t xml:space="preserve"> esto </w:t>
      </w:r>
      <w:r w:rsidRPr="00B13E0B">
        <w:rPr>
          <w:lang w:val="es-ES_tradnl"/>
        </w:rPr>
        <w:lastRenderedPageBreak/>
        <w:t xml:space="preserve">es muy recomendable que los profesionales a cargo analicen la distribución de consumos energéticos </w:t>
      </w:r>
      <w:r w:rsidR="00610841" w:rsidRPr="00B13E0B">
        <w:rPr>
          <w:lang w:val="es-ES_tradnl"/>
        </w:rPr>
        <w:t>y selecciones</w:t>
      </w:r>
      <w:r w:rsidRPr="00B13E0B">
        <w:rPr>
          <w:lang w:val="es-ES_tradnl"/>
        </w:rPr>
        <w:t xml:space="preserve"> las medidas de mayor impacto energético y menor costo para la particularidad del proyecto.</w:t>
      </w:r>
    </w:p>
    <w:p w14:paraId="0D2B489F" w14:textId="77777777" w:rsidR="00F21DEF" w:rsidRPr="00B13E0B" w:rsidRDefault="00F21DEF" w:rsidP="00F21DEF">
      <w:pPr>
        <w:jc w:val="both"/>
        <w:rPr>
          <w:lang w:val="es-ES_tradnl"/>
        </w:rPr>
      </w:pPr>
    </w:p>
    <w:p w14:paraId="508DC33E" w14:textId="77777777" w:rsidR="000D4790" w:rsidRPr="00B13E0B" w:rsidRDefault="00F21DEF" w:rsidP="00F21DEF">
      <w:pPr>
        <w:jc w:val="both"/>
        <w:rPr>
          <w:lang w:val="es-ES_tradnl"/>
        </w:rPr>
      </w:pPr>
      <w:r w:rsidRPr="001846E4">
        <w:rPr>
          <w:b/>
          <w:lang w:val="es-ES_tradnl"/>
        </w:rPr>
        <w:t xml:space="preserve">Paso </w:t>
      </w:r>
      <w:r w:rsidR="001C3DB1">
        <w:rPr>
          <w:b/>
          <w:lang w:val="es-ES_tradnl"/>
        </w:rPr>
        <w:t>6</w:t>
      </w:r>
      <w:r w:rsidRPr="00B13E0B">
        <w:rPr>
          <w:lang w:val="es-ES_tradnl"/>
        </w:rPr>
        <w:t>. Multiplica</w:t>
      </w:r>
      <w:r w:rsidR="00593EEC" w:rsidRPr="00B13E0B">
        <w:rPr>
          <w:lang w:val="es-ES_tradnl"/>
        </w:rPr>
        <w:t>r</w:t>
      </w:r>
      <w:r w:rsidRPr="00B13E0B">
        <w:rPr>
          <w:lang w:val="es-ES_tradnl"/>
        </w:rPr>
        <w:t xml:space="preserve"> por el factor de ajuste</w:t>
      </w:r>
      <w:r w:rsidR="00E363B9" w:rsidRPr="00B13E0B">
        <w:rPr>
          <w:lang w:val="es-ES_tradnl"/>
        </w:rPr>
        <w:t xml:space="preserve"> de ahorro</w:t>
      </w:r>
    </w:p>
    <w:p w14:paraId="6988064D" w14:textId="77777777" w:rsidR="00F21DEF" w:rsidRPr="00B13E0B" w:rsidRDefault="00F21DEF" w:rsidP="00F21DEF">
      <w:pPr>
        <w:jc w:val="both"/>
        <w:rPr>
          <w:lang w:val="es-ES_tradnl"/>
        </w:rPr>
      </w:pPr>
    </w:p>
    <w:p w14:paraId="22669D94" w14:textId="77777777" w:rsidR="00593EEC" w:rsidRPr="00B13E0B" w:rsidRDefault="00F21DEF" w:rsidP="00593EEC">
      <w:pPr>
        <w:jc w:val="both"/>
        <w:rPr>
          <w:lang w:val="es-ES_tradnl"/>
        </w:rPr>
      </w:pPr>
      <w:r w:rsidRPr="00B13E0B">
        <w:rPr>
          <w:lang w:val="es-ES_tradnl"/>
        </w:rPr>
        <w:t>Una vez se obtenga que el ahorro del proyecto (Ap) es mayor o igual que el ahorro requerido para esta tipología, el valor de ahorro del proyecto (Ap) deberá multiplicarse por un factor de 1.</w:t>
      </w:r>
      <w:r w:rsidR="001C3DB1">
        <w:rPr>
          <w:lang w:val="es-ES_tradnl"/>
        </w:rPr>
        <w:t>5</w:t>
      </w:r>
      <w:r w:rsidRPr="00B13E0B">
        <w:rPr>
          <w:lang w:val="es-ES_tradnl"/>
        </w:rPr>
        <w:t xml:space="preserve"> para obtener el ahorro ajustado</w:t>
      </w:r>
      <w:r w:rsidR="00610841" w:rsidRPr="00B13E0B">
        <w:rPr>
          <w:lang w:val="es-ES_tradnl"/>
        </w:rPr>
        <w:t xml:space="preserve">, </w:t>
      </w:r>
      <w:r w:rsidR="00593EEC" w:rsidRPr="00B13E0B">
        <w:rPr>
          <w:lang w:val="es-ES_tradnl"/>
        </w:rPr>
        <w:t xml:space="preserve">comparable con el valor de ahorro requerido por la </w:t>
      </w:r>
      <w:r w:rsidR="00610841" w:rsidRPr="00B13E0B">
        <w:rPr>
          <w:lang w:val="es-ES_tradnl"/>
        </w:rPr>
        <w:t>R</w:t>
      </w:r>
      <w:r w:rsidR="00593EEC" w:rsidRPr="00B13E0B">
        <w:rPr>
          <w:lang w:val="es-ES_tradnl"/>
        </w:rPr>
        <w:t>esolución 549 de 2015.</w:t>
      </w:r>
    </w:p>
    <w:p w14:paraId="55B7F5EE" w14:textId="77777777" w:rsidR="00F21DEF" w:rsidRPr="00B13E0B" w:rsidRDefault="00F21DEF" w:rsidP="00371D07">
      <w:pPr>
        <w:jc w:val="both"/>
        <w:rPr>
          <w:lang w:val="es-ES_tradnl"/>
        </w:rPr>
      </w:pPr>
      <w:r w:rsidRPr="00B13E0B">
        <w:rPr>
          <w:lang w:val="es-ES_tradnl"/>
        </w:rPr>
        <w:t>Una vez superado el desempeño objetivo se debe</w:t>
      </w:r>
      <w:r w:rsidR="00610841" w:rsidRPr="00B13E0B">
        <w:rPr>
          <w:lang w:val="es-ES_tradnl"/>
        </w:rPr>
        <w:t>n</w:t>
      </w:r>
      <w:r w:rsidRPr="00B13E0B">
        <w:rPr>
          <w:lang w:val="es-ES_tradnl"/>
        </w:rPr>
        <w:t xml:space="preserve"> utilizar los dos formatos de presentación del proyecto por el método de desempeño para energía </w:t>
      </w:r>
      <w:r w:rsidR="00610841" w:rsidRPr="00B13E0B">
        <w:rPr>
          <w:lang w:val="es-ES_tradnl"/>
        </w:rPr>
        <w:t xml:space="preserve">que se encuentran </w:t>
      </w:r>
      <w:r w:rsidRPr="00B13E0B">
        <w:rPr>
          <w:lang w:val="es-ES_tradnl"/>
        </w:rPr>
        <w:t xml:space="preserve">en el </w:t>
      </w:r>
      <w:r w:rsidR="007B35B0" w:rsidRPr="00B13E0B">
        <w:rPr>
          <w:lang w:val="es-ES_tradnl"/>
        </w:rPr>
        <w:t>Anexo 3</w:t>
      </w:r>
      <w:r w:rsidRPr="00B13E0B">
        <w:rPr>
          <w:lang w:val="es-ES_tradnl"/>
        </w:rPr>
        <w:t>.</w:t>
      </w:r>
    </w:p>
    <w:p w14:paraId="0D628A06"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33" w:name="_Toc413267693"/>
      <w:bookmarkStart w:id="234" w:name="_Toc416385443"/>
      <w:bookmarkStart w:id="235" w:name="_Toc5874817"/>
      <w:bookmarkStart w:id="236" w:name="_Toc5889769"/>
      <w:bookmarkStart w:id="237" w:name="_Toc14779580"/>
      <w:r w:rsidRPr="00B13E0B">
        <w:rPr>
          <w:rFonts w:ascii="Arial" w:hAnsi="Arial" w:cs="Arial"/>
          <w:b w:val="0"/>
          <w:color w:val="auto"/>
          <w:lang w:val="es-ES_tradnl"/>
        </w:rPr>
        <w:t>Método de desempeño para el ahorro de agua</w:t>
      </w:r>
      <w:bookmarkEnd w:id="233"/>
      <w:bookmarkEnd w:id="234"/>
      <w:bookmarkEnd w:id="235"/>
      <w:bookmarkEnd w:id="236"/>
      <w:bookmarkEnd w:id="237"/>
    </w:p>
    <w:p w14:paraId="1855C480" w14:textId="77777777" w:rsidR="00F21DEF" w:rsidRPr="00B13E0B" w:rsidRDefault="00F21DEF" w:rsidP="00F21DEF">
      <w:pPr>
        <w:rPr>
          <w:lang w:val="es-CO"/>
        </w:rPr>
      </w:pPr>
    </w:p>
    <w:p w14:paraId="2D601E72" w14:textId="77777777" w:rsidR="00F21DEF" w:rsidRPr="00B13E0B" w:rsidRDefault="00F21DEF" w:rsidP="00F21DEF">
      <w:pPr>
        <w:jc w:val="both"/>
        <w:rPr>
          <w:lang w:val="es-ES_tradnl"/>
        </w:rPr>
      </w:pPr>
      <w:r w:rsidRPr="00B13E0B">
        <w:rPr>
          <w:lang w:val="es-ES_tradnl"/>
        </w:rPr>
        <w:t xml:space="preserve">En esta sección se describirá </w:t>
      </w:r>
      <w:r w:rsidR="00897C80" w:rsidRPr="00B13E0B">
        <w:rPr>
          <w:lang w:val="es-ES_tradnl"/>
        </w:rPr>
        <w:t>como</w:t>
      </w:r>
      <w:r w:rsidRPr="00B13E0B">
        <w:rPr>
          <w:lang w:val="es-ES_tradnl"/>
        </w:rPr>
        <w:t xml:space="preserve"> se debe calcular el ahorro de agua para la tipología Educación </w:t>
      </w:r>
      <w:r w:rsidR="00471848" w:rsidRPr="00B13E0B">
        <w:rPr>
          <w:lang w:val="es-ES_tradnl"/>
        </w:rPr>
        <w:t>s</w:t>
      </w:r>
      <w:r w:rsidRPr="00B13E0B">
        <w:rPr>
          <w:lang w:val="es-ES_tradnl"/>
        </w:rPr>
        <w:t xml:space="preserve">uperior, de acuerdo con el método de desempeño propuesto por este </w:t>
      </w:r>
      <w:r w:rsidR="001A439F" w:rsidRPr="00B13E0B">
        <w:rPr>
          <w:lang w:val="es-ES_tradnl"/>
        </w:rPr>
        <w:t>Protocolo</w:t>
      </w:r>
      <w:r w:rsidRPr="00B13E0B">
        <w:rPr>
          <w:lang w:val="es-ES_tradnl"/>
        </w:rPr>
        <w:t xml:space="preserve">. Se presentarán </w:t>
      </w:r>
      <w:r w:rsidR="00DC0B3A" w:rsidRPr="00B13E0B">
        <w:rPr>
          <w:lang w:val="es-ES_tradnl"/>
        </w:rPr>
        <w:t>siete</w:t>
      </w:r>
      <w:r w:rsidRPr="00B13E0B">
        <w:rPr>
          <w:lang w:val="es-ES_tradnl"/>
        </w:rPr>
        <w:t xml:space="preserve"> pasos </w:t>
      </w:r>
      <w:r w:rsidR="00897C80" w:rsidRPr="00B13E0B">
        <w:rPr>
          <w:lang w:val="es-ES_tradnl"/>
        </w:rPr>
        <w:t>que debe desarrollar</w:t>
      </w:r>
      <w:r w:rsidRPr="00B13E0B">
        <w:rPr>
          <w:lang w:val="es-ES_tradnl"/>
        </w:rPr>
        <w:t xml:space="preserve"> el equipo del proyecto con el fin de evaluar el desempeño en el consumo de agua.</w:t>
      </w:r>
    </w:p>
    <w:p w14:paraId="5B7CBAE1" w14:textId="77777777" w:rsidR="00F21DEF" w:rsidRPr="00B13E0B" w:rsidRDefault="00F21DEF" w:rsidP="00F21DEF">
      <w:pPr>
        <w:jc w:val="both"/>
        <w:rPr>
          <w:lang w:val="es-ES_tradnl"/>
        </w:rPr>
      </w:pPr>
    </w:p>
    <w:p w14:paraId="5B1A1DCE" w14:textId="77777777" w:rsidR="00F21DEF" w:rsidRPr="00B13E0B" w:rsidRDefault="00F21DEF" w:rsidP="00F21DEF">
      <w:pPr>
        <w:jc w:val="both"/>
        <w:rPr>
          <w:lang w:val="es-ES_tradnl"/>
        </w:rPr>
      </w:pPr>
      <w:r w:rsidRPr="001846E4">
        <w:rPr>
          <w:b/>
          <w:lang w:val="es-ES_tradnl"/>
        </w:rPr>
        <w:t>Paso 1</w:t>
      </w:r>
      <w:r w:rsidR="000D4790" w:rsidRPr="00B13E0B">
        <w:rPr>
          <w:lang w:val="es-ES_tradnl"/>
        </w:rPr>
        <w:t>.</w:t>
      </w:r>
      <w:r w:rsidRPr="00B13E0B">
        <w:rPr>
          <w:lang w:val="es-ES_tradnl"/>
        </w:rPr>
        <w:t xml:space="preserve"> Organización de datos de entrada</w:t>
      </w:r>
    </w:p>
    <w:p w14:paraId="13F66066" w14:textId="77777777" w:rsidR="000D4790" w:rsidRPr="00B13E0B" w:rsidRDefault="000D4790" w:rsidP="00F21DEF">
      <w:pPr>
        <w:jc w:val="both"/>
        <w:rPr>
          <w:lang w:val="es-ES_tradnl"/>
        </w:rPr>
      </w:pPr>
    </w:p>
    <w:p w14:paraId="6DDCE67E" w14:textId="77777777" w:rsidR="00F21DEF" w:rsidRPr="00B13E0B" w:rsidRDefault="00F21DEF" w:rsidP="00F21DEF">
      <w:pPr>
        <w:jc w:val="both"/>
        <w:rPr>
          <w:lang w:val="es-ES_tradnl"/>
        </w:rPr>
      </w:pPr>
      <w:r w:rsidRPr="00B13E0B">
        <w:rPr>
          <w:lang w:val="es-ES_tradnl"/>
        </w:rPr>
        <w:t xml:space="preserve">Ocupación: </w:t>
      </w:r>
      <w:r w:rsidR="00897C80" w:rsidRPr="00B13E0B">
        <w:rPr>
          <w:lang w:val="es-ES_tradnl"/>
        </w:rPr>
        <w:t>c</w:t>
      </w:r>
      <w:r w:rsidRPr="00B13E0B">
        <w:rPr>
          <w:lang w:val="es-ES_tradnl"/>
        </w:rPr>
        <w:t xml:space="preserve">omo datos de entrada se debe obtener la ocupación del proyecto si se conoce. </w:t>
      </w:r>
      <w:r w:rsidR="00897C80" w:rsidRPr="00B13E0B">
        <w:rPr>
          <w:lang w:val="es-ES_tradnl"/>
        </w:rPr>
        <w:t>De lo contrario</w:t>
      </w:r>
      <w:r w:rsidRPr="00B13E0B">
        <w:rPr>
          <w:lang w:val="es-ES_tradnl"/>
        </w:rPr>
        <w:t xml:space="preserve">, se debe usar la densidad de ocupación según la NSR10 y el área del edificio (sin parqueaderos) para obtener la ocupación total de empleados y estudiantes. Esta ocupación se debe asignar población femenina y masculina si el proyecto cuenta con orinales. </w:t>
      </w:r>
    </w:p>
    <w:p w14:paraId="4E836DE1" w14:textId="77777777" w:rsidR="005013C5" w:rsidRPr="00B13E0B" w:rsidRDefault="005013C5" w:rsidP="00F21DEF">
      <w:pPr>
        <w:jc w:val="both"/>
        <w:rPr>
          <w:lang w:val="es-ES_tradnl"/>
        </w:rPr>
      </w:pPr>
    </w:p>
    <w:p w14:paraId="231B1F31" w14:textId="77777777" w:rsidR="00F21DEF" w:rsidRPr="00B13E0B" w:rsidRDefault="00F21DEF" w:rsidP="00F21DEF">
      <w:pPr>
        <w:jc w:val="both"/>
        <w:rPr>
          <w:lang w:val="es-ES_tradnl"/>
        </w:rPr>
      </w:pPr>
      <w:r w:rsidRPr="00B13E0B">
        <w:rPr>
          <w:lang w:val="es-ES_tradnl"/>
        </w:rPr>
        <w:t xml:space="preserve">Consumo de aparatos sanitarios: </w:t>
      </w:r>
      <w:r w:rsidR="00897C80" w:rsidRPr="00B13E0B">
        <w:rPr>
          <w:lang w:val="es-ES_tradnl"/>
        </w:rPr>
        <w:t>s</w:t>
      </w:r>
      <w:r w:rsidRPr="00B13E0B">
        <w:rPr>
          <w:lang w:val="es-ES_tradnl"/>
        </w:rPr>
        <w:t xml:space="preserve">e debe incluir el caudal </w:t>
      </w:r>
      <w:r w:rsidR="00897C80" w:rsidRPr="00B13E0B">
        <w:rPr>
          <w:lang w:val="es-ES_tradnl"/>
        </w:rPr>
        <w:t>en proporción</w:t>
      </w:r>
      <w:r w:rsidRPr="00B13E0B">
        <w:rPr>
          <w:lang w:val="es-ES_tradnl"/>
        </w:rPr>
        <w:t xml:space="preserve"> a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orinales, lavamanos y lavaplatos.</w:t>
      </w:r>
    </w:p>
    <w:p w14:paraId="62885518" w14:textId="77777777" w:rsidR="005013C5" w:rsidRPr="00B13E0B" w:rsidRDefault="005013C5" w:rsidP="00F21DEF">
      <w:pPr>
        <w:jc w:val="both"/>
        <w:rPr>
          <w:lang w:val="es-ES_tradnl"/>
        </w:rPr>
      </w:pPr>
    </w:p>
    <w:p w14:paraId="23355FB3" w14:textId="77777777" w:rsidR="00F21DEF" w:rsidRPr="00B13E0B" w:rsidRDefault="00F21DEF" w:rsidP="00F21DEF">
      <w:pPr>
        <w:jc w:val="both"/>
        <w:rPr>
          <w:lang w:val="es-ES_tradnl"/>
        </w:rPr>
      </w:pPr>
      <w:r w:rsidRPr="00B13E0B">
        <w:rPr>
          <w:lang w:val="es-ES_tradnl"/>
        </w:rPr>
        <w:t xml:space="preserve">Grupos de uso: </w:t>
      </w:r>
      <w:r w:rsidR="00897C80" w:rsidRPr="00B13E0B">
        <w:rPr>
          <w:lang w:val="es-ES_tradnl"/>
        </w:rPr>
        <w:t>según</w:t>
      </w:r>
      <w:r w:rsidRPr="00B13E0B">
        <w:rPr>
          <w:lang w:val="es-ES_tradnl"/>
        </w:rPr>
        <w:t xml:space="preserve"> la ocupación, los usos y aparatos que tenga el proyecto, se deben generar grupos de uso</w:t>
      </w:r>
      <w:r w:rsidR="00897C80" w:rsidRPr="00B13E0B">
        <w:rPr>
          <w:lang w:val="es-ES_tradnl"/>
        </w:rPr>
        <w:t xml:space="preserve">, para asignarle a </w:t>
      </w:r>
      <w:r w:rsidRPr="00B13E0B">
        <w:rPr>
          <w:lang w:val="es-ES_tradnl"/>
        </w:rPr>
        <w:t xml:space="preserve">cada </w:t>
      </w:r>
      <w:r w:rsidR="00897C80" w:rsidRPr="00B13E0B">
        <w:rPr>
          <w:lang w:val="es-ES_tradnl"/>
        </w:rPr>
        <w:t>uno</w:t>
      </w:r>
      <w:r w:rsidRPr="00B13E0B">
        <w:rPr>
          <w:lang w:val="es-ES_tradnl"/>
        </w:rPr>
        <w:t xml:space="preserve"> sus consumos, ocupantes y usos. Si en el proyecto se tienen todos los consumos de aparatos iguales, solo se debe generar un grupo de uso. Si por ejemplo un baño tiene sanitario y orinal y otro baño tiene solo el sanitario, se debe</w:t>
      </w:r>
      <w:r w:rsidR="007E0CEE" w:rsidRPr="00B13E0B">
        <w:rPr>
          <w:lang w:val="es-ES_tradnl"/>
        </w:rPr>
        <w:t>n</w:t>
      </w:r>
      <w:r w:rsidRPr="00B13E0B">
        <w:rPr>
          <w:lang w:val="es-ES_tradnl"/>
        </w:rPr>
        <w:t xml:space="preserve"> generar dos grupos de uso, uno por cada tipo de baño, dado que la población de hombres que use el segundo baño tendrá que usar el sanitario todas las veces que requiera ya que no hay orinal. </w:t>
      </w:r>
    </w:p>
    <w:p w14:paraId="51A511AB" w14:textId="77777777" w:rsidR="005013C5" w:rsidRPr="00B13E0B" w:rsidRDefault="005013C5" w:rsidP="00F21DEF">
      <w:pPr>
        <w:jc w:val="both"/>
        <w:rPr>
          <w:lang w:val="es-ES_tradnl"/>
        </w:rPr>
      </w:pPr>
    </w:p>
    <w:p w14:paraId="44A3BD70" w14:textId="77777777" w:rsidR="00F21DEF" w:rsidRPr="00B13E0B" w:rsidRDefault="00F21DEF" w:rsidP="00F21DEF">
      <w:pPr>
        <w:jc w:val="both"/>
        <w:rPr>
          <w:lang w:val="es-ES_tradnl"/>
        </w:rPr>
      </w:pPr>
      <w:r w:rsidRPr="00B13E0B">
        <w:rPr>
          <w:lang w:val="es-ES_tradnl"/>
        </w:rPr>
        <w:t>Duraciones y frecuencias de uso: si se conocen las duraciones (minutos) de uso de los aparatos de flujo (lavamanos, lavaplatos) y la frecuencia de uso en el día se deben incluir. En caso de no poder obtener el valor por favor referirse a la</w:t>
      </w:r>
      <w:r w:rsidR="00897C80" w:rsidRPr="00B13E0B">
        <w:rPr>
          <w:lang w:val="es-ES_tradnl"/>
        </w:rPr>
        <w:t xml:space="preserve"> Tabla 3</w:t>
      </w:r>
      <w:r w:rsidR="001F3C5C" w:rsidRPr="00B13E0B">
        <w:rPr>
          <w:lang w:val="es-ES_tradnl"/>
        </w:rPr>
        <w:t>6</w:t>
      </w:r>
      <w:r w:rsidRPr="00B13E0B">
        <w:rPr>
          <w:lang w:val="es-ES_tradnl"/>
        </w:rPr>
        <w:t xml:space="preserve"> de </w:t>
      </w:r>
      <w:r w:rsidR="009E23F2" w:rsidRPr="00B13E0B">
        <w:rPr>
          <w:lang w:val="es-ES_tradnl"/>
        </w:rPr>
        <w:t>p</w:t>
      </w:r>
      <w:r w:rsidRPr="00B13E0B">
        <w:rPr>
          <w:lang w:val="es-ES_tradnl"/>
        </w:rPr>
        <w:t>arámetros sugeridos para el cálculo del desempeño en consumo del agua.</w:t>
      </w:r>
    </w:p>
    <w:p w14:paraId="58A7563D" w14:textId="77777777" w:rsidR="007E0CEE" w:rsidRPr="00B13E0B" w:rsidRDefault="007E0CEE" w:rsidP="00F21DEF">
      <w:pPr>
        <w:jc w:val="both"/>
        <w:rPr>
          <w:lang w:val="es-ES_tradnl"/>
        </w:rPr>
      </w:pPr>
    </w:p>
    <w:p w14:paraId="26A45939" w14:textId="77777777" w:rsidR="007E0CEE" w:rsidRPr="00B13E0B" w:rsidRDefault="009E23F2" w:rsidP="007E0CEE">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lastRenderedPageBreak/>
        <w:t>Tabla</w:t>
      </w:r>
      <w:r w:rsidR="001F3C5C" w:rsidRPr="00B13E0B">
        <w:rPr>
          <w:rFonts w:ascii="Arial" w:hAnsi="Arial"/>
          <w:b w:val="0"/>
          <w:color w:val="auto"/>
          <w:sz w:val="20"/>
          <w:szCs w:val="20"/>
          <w:lang w:val="es-ES_tradnl"/>
        </w:rPr>
        <w:t xml:space="preserve"> 36. </w:t>
      </w:r>
      <w:r w:rsidR="007E0CEE" w:rsidRPr="00B13E0B">
        <w:rPr>
          <w:rFonts w:ascii="Arial" w:hAnsi="Arial"/>
          <w:b w:val="0"/>
          <w:color w:val="auto"/>
          <w:sz w:val="20"/>
          <w:szCs w:val="20"/>
          <w:lang w:val="es-ES_tradnl"/>
        </w:rPr>
        <w:t>Parámetros sugeridos para</w:t>
      </w:r>
      <w:r w:rsidR="00BF692D">
        <w:rPr>
          <w:rFonts w:ascii="Arial" w:hAnsi="Arial"/>
          <w:b w:val="0"/>
          <w:color w:val="auto"/>
          <w:sz w:val="20"/>
          <w:szCs w:val="20"/>
          <w:lang w:val="es-ES_tradnl"/>
        </w:rPr>
        <w:t xml:space="preserve"> el</w:t>
      </w:r>
      <w:r w:rsidR="007E0CEE" w:rsidRPr="00B13E0B">
        <w:rPr>
          <w:rFonts w:ascii="Arial" w:hAnsi="Arial"/>
          <w:b w:val="0"/>
          <w:color w:val="auto"/>
          <w:sz w:val="20"/>
          <w:szCs w:val="20"/>
          <w:lang w:val="es-ES_tradnl"/>
        </w:rPr>
        <w:t xml:space="preserve"> cálculo de desempeño de consumo de agua </w:t>
      </w:r>
      <w:r w:rsidR="00212A88" w:rsidRPr="00B13E0B">
        <w:rPr>
          <w:rFonts w:ascii="Arial" w:hAnsi="Arial"/>
          <w:b w:val="0"/>
          <w:color w:val="auto"/>
          <w:sz w:val="20"/>
          <w:szCs w:val="20"/>
          <w:lang w:val="es-ES_tradnl"/>
        </w:rPr>
        <w:t>E</w:t>
      </w:r>
      <w:r w:rsidR="000D4790" w:rsidRPr="00B13E0B">
        <w:rPr>
          <w:rFonts w:ascii="Arial" w:hAnsi="Arial"/>
          <w:b w:val="0"/>
          <w:color w:val="auto"/>
          <w:sz w:val="20"/>
          <w:szCs w:val="20"/>
          <w:lang w:val="es-ES_tradnl"/>
        </w:rPr>
        <w:t>ducación superior</w:t>
      </w:r>
    </w:p>
    <w:tbl>
      <w:tblPr>
        <w:tblW w:w="5802" w:type="dxa"/>
        <w:jc w:val="center"/>
        <w:tblCellMar>
          <w:left w:w="70" w:type="dxa"/>
          <w:right w:w="70" w:type="dxa"/>
        </w:tblCellMar>
        <w:tblLook w:val="04A0" w:firstRow="1" w:lastRow="0" w:firstColumn="1" w:lastColumn="0" w:noHBand="0" w:noVBand="1"/>
      </w:tblPr>
      <w:tblGrid>
        <w:gridCol w:w="2906"/>
        <w:gridCol w:w="2896"/>
      </w:tblGrid>
      <w:tr w:rsidR="007E0CEE" w:rsidRPr="00B13E0B" w14:paraId="608496AD" w14:textId="77777777" w:rsidTr="005E79EF">
        <w:trPr>
          <w:trHeight w:val="255"/>
          <w:tblHeader/>
          <w:jc w:val="center"/>
        </w:trPr>
        <w:tc>
          <w:tcPr>
            <w:tcW w:w="2906"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09FFAB3D" w14:textId="77777777" w:rsidR="007E0CEE" w:rsidRPr="00B13E0B" w:rsidRDefault="007E0CEE"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2896" w:type="dxa"/>
            <w:tcBorders>
              <w:top w:val="single" w:sz="8" w:space="0" w:color="auto"/>
              <w:left w:val="nil"/>
              <w:bottom w:val="single" w:sz="8" w:space="0" w:color="auto"/>
              <w:right w:val="single" w:sz="8" w:space="0" w:color="auto"/>
            </w:tcBorders>
            <w:shd w:val="clear" w:color="auto" w:fill="auto"/>
            <w:noWrap/>
            <w:vAlign w:val="center"/>
            <w:hideMark/>
          </w:tcPr>
          <w:p w14:paraId="3058FA3C" w14:textId="77777777" w:rsidR="007E0CEE" w:rsidRPr="00B13E0B" w:rsidRDefault="007E0CEE" w:rsidP="00311E3F">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7E0CEE" w:rsidRPr="00B13E0B" w14:paraId="1039A07D" w14:textId="77777777" w:rsidTr="005E79EF">
        <w:trPr>
          <w:trHeight w:val="480"/>
          <w:jc w:val="center"/>
        </w:trPr>
        <w:tc>
          <w:tcPr>
            <w:tcW w:w="2906" w:type="dxa"/>
            <w:tcBorders>
              <w:top w:val="nil"/>
              <w:left w:val="single" w:sz="8" w:space="0" w:color="auto"/>
              <w:bottom w:val="single" w:sz="4" w:space="0" w:color="auto"/>
              <w:right w:val="single" w:sz="4" w:space="0" w:color="auto"/>
            </w:tcBorders>
            <w:shd w:val="clear" w:color="auto" w:fill="auto"/>
            <w:vAlign w:val="center"/>
            <w:hideMark/>
          </w:tcPr>
          <w:p w14:paraId="5995649B"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2896" w:type="dxa"/>
            <w:tcBorders>
              <w:top w:val="nil"/>
              <w:left w:val="nil"/>
              <w:bottom w:val="single" w:sz="4" w:space="0" w:color="auto"/>
              <w:right w:val="single" w:sz="8" w:space="0" w:color="auto"/>
            </w:tcBorders>
            <w:shd w:val="clear" w:color="auto" w:fill="auto"/>
            <w:vAlign w:val="center"/>
            <w:hideMark/>
          </w:tcPr>
          <w:p w14:paraId="53416E84"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Consultar NSR10</w:t>
            </w:r>
          </w:p>
        </w:tc>
      </w:tr>
      <w:tr w:rsidR="007E0CEE" w:rsidRPr="00B13E0B" w14:paraId="44C92216" w14:textId="77777777" w:rsidTr="005E79EF">
        <w:trPr>
          <w:trHeight w:val="480"/>
          <w:jc w:val="center"/>
        </w:trPr>
        <w:tc>
          <w:tcPr>
            <w:tcW w:w="2906" w:type="dxa"/>
            <w:tcBorders>
              <w:top w:val="nil"/>
              <w:left w:val="single" w:sz="8" w:space="0" w:color="auto"/>
              <w:bottom w:val="single" w:sz="4" w:space="0" w:color="auto"/>
              <w:right w:val="single" w:sz="4" w:space="0" w:color="auto"/>
            </w:tcBorders>
            <w:shd w:val="clear" w:color="auto" w:fill="auto"/>
            <w:vAlign w:val="center"/>
            <w:hideMark/>
          </w:tcPr>
          <w:p w14:paraId="0DCE896B"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Distribución de géneros</w:t>
            </w:r>
          </w:p>
        </w:tc>
        <w:tc>
          <w:tcPr>
            <w:tcW w:w="2896" w:type="dxa"/>
            <w:tcBorders>
              <w:top w:val="nil"/>
              <w:left w:val="nil"/>
              <w:bottom w:val="single" w:sz="4" w:space="0" w:color="auto"/>
              <w:right w:val="single" w:sz="8" w:space="0" w:color="auto"/>
            </w:tcBorders>
            <w:shd w:val="clear" w:color="auto" w:fill="auto"/>
            <w:vAlign w:val="center"/>
            <w:hideMark/>
          </w:tcPr>
          <w:p w14:paraId="477A9594"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Hombres 50%, mujeres 50%</w:t>
            </w:r>
          </w:p>
        </w:tc>
      </w:tr>
      <w:tr w:rsidR="007E0CEE" w:rsidRPr="00420B57" w14:paraId="72A5DD22" w14:textId="77777777" w:rsidTr="005E79EF">
        <w:trPr>
          <w:trHeight w:val="480"/>
          <w:jc w:val="center"/>
        </w:trPr>
        <w:tc>
          <w:tcPr>
            <w:tcW w:w="2906" w:type="dxa"/>
            <w:tcBorders>
              <w:top w:val="nil"/>
              <w:left w:val="single" w:sz="8" w:space="0" w:color="auto"/>
              <w:bottom w:val="single" w:sz="4" w:space="0" w:color="auto"/>
              <w:right w:val="single" w:sz="4" w:space="0" w:color="auto"/>
            </w:tcBorders>
            <w:shd w:val="clear" w:color="auto" w:fill="auto"/>
            <w:vAlign w:val="center"/>
            <w:hideMark/>
          </w:tcPr>
          <w:p w14:paraId="732D7F3B"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Duración aparatos de flujo</w:t>
            </w:r>
          </w:p>
        </w:tc>
        <w:tc>
          <w:tcPr>
            <w:tcW w:w="2896" w:type="dxa"/>
            <w:tcBorders>
              <w:top w:val="nil"/>
              <w:left w:val="nil"/>
              <w:bottom w:val="single" w:sz="4" w:space="0" w:color="auto"/>
              <w:right w:val="single" w:sz="8" w:space="0" w:color="auto"/>
            </w:tcBorders>
            <w:shd w:val="clear" w:color="auto" w:fill="auto"/>
            <w:vAlign w:val="center"/>
            <w:hideMark/>
          </w:tcPr>
          <w:p w14:paraId="3376E116"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Lavamanos 0,5 min/uso</w:t>
            </w:r>
            <w:r w:rsidRPr="00B13E0B">
              <w:rPr>
                <w:rFonts w:eastAsia="Times New Roman"/>
                <w:sz w:val="20"/>
                <w:szCs w:val="20"/>
                <w:lang w:val="es-ES_tradnl" w:eastAsia="es-ES"/>
              </w:rPr>
              <w:br/>
              <w:t>Lavaplatos 0,25 min/uso</w:t>
            </w:r>
          </w:p>
        </w:tc>
      </w:tr>
      <w:tr w:rsidR="007E0CEE" w:rsidRPr="00420B57" w14:paraId="238E0218" w14:textId="77777777" w:rsidTr="005E79EF">
        <w:trPr>
          <w:trHeight w:val="1935"/>
          <w:jc w:val="center"/>
        </w:trPr>
        <w:tc>
          <w:tcPr>
            <w:tcW w:w="2906" w:type="dxa"/>
            <w:tcBorders>
              <w:top w:val="nil"/>
              <w:left w:val="single" w:sz="8" w:space="0" w:color="auto"/>
              <w:bottom w:val="single" w:sz="8" w:space="0" w:color="auto"/>
              <w:right w:val="single" w:sz="4" w:space="0" w:color="auto"/>
            </w:tcBorders>
            <w:shd w:val="clear" w:color="auto" w:fill="auto"/>
            <w:vAlign w:val="center"/>
            <w:hideMark/>
          </w:tcPr>
          <w:p w14:paraId="602160E1"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Usos diarios por persona*</w:t>
            </w:r>
          </w:p>
        </w:tc>
        <w:tc>
          <w:tcPr>
            <w:tcW w:w="2896" w:type="dxa"/>
            <w:tcBorders>
              <w:top w:val="nil"/>
              <w:left w:val="nil"/>
              <w:bottom w:val="single" w:sz="8" w:space="0" w:color="auto"/>
              <w:right w:val="single" w:sz="8" w:space="0" w:color="auto"/>
            </w:tcBorders>
            <w:shd w:val="clear" w:color="auto" w:fill="auto"/>
            <w:vAlign w:val="center"/>
            <w:hideMark/>
          </w:tcPr>
          <w:p w14:paraId="7B8E7791" w14:textId="77777777" w:rsidR="007E0CEE" w:rsidRPr="00B13E0B" w:rsidRDefault="007E0CEE" w:rsidP="00311E3F">
            <w:pPr>
              <w:jc w:val="both"/>
              <w:rPr>
                <w:rFonts w:eastAsia="Times New Roman"/>
                <w:sz w:val="20"/>
                <w:szCs w:val="20"/>
                <w:lang w:val="es-ES_tradnl" w:eastAsia="es-ES"/>
              </w:rPr>
            </w:pPr>
            <w:r w:rsidRPr="00B13E0B">
              <w:rPr>
                <w:rFonts w:eastAsia="Times New Roman"/>
                <w:sz w:val="20"/>
                <w:szCs w:val="20"/>
                <w:lang w:val="es-ES_tradnl" w:eastAsia="es-ES"/>
              </w:rPr>
              <w:t>Sanitarios mujeres 3 usos/día</w:t>
            </w:r>
            <w:r w:rsidRPr="00B13E0B">
              <w:rPr>
                <w:rFonts w:eastAsia="Times New Roman"/>
                <w:sz w:val="20"/>
                <w:szCs w:val="20"/>
                <w:lang w:val="es-ES_tradnl" w:eastAsia="es-ES"/>
              </w:rPr>
              <w:br/>
              <w:t>Sanitarios hombres 1 usos/día</w:t>
            </w:r>
            <w:r w:rsidRPr="00B13E0B">
              <w:rPr>
                <w:rFonts w:eastAsia="Times New Roman"/>
                <w:sz w:val="20"/>
                <w:szCs w:val="20"/>
                <w:lang w:val="es-ES_tradnl" w:eastAsia="es-ES"/>
              </w:rPr>
              <w:br/>
              <w:t>Orinal hombres 2 usos/día</w:t>
            </w:r>
            <w:r w:rsidRPr="00B13E0B">
              <w:rPr>
                <w:rFonts w:eastAsia="Times New Roman"/>
                <w:sz w:val="20"/>
                <w:szCs w:val="20"/>
                <w:lang w:val="es-ES_tradnl" w:eastAsia="es-ES"/>
              </w:rPr>
              <w:br/>
              <w:t>Lavamanos 3 usos/día</w:t>
            </w:r>
            <w:r w:rsidRPr="00B13E0B">
              <w:rPr>
                <w:rFonts w:eastAsia="Times New Roman"/>
                <w:sz w:val="20"/>
                <w:szCs w:val="20"/>
                <w:lang w:val="es-ES_tradnl" w:eastAsia="es-ES"/>
              </w:rPr>
              <w:br/>
              <w:t>Lavaplatos 1 uso/día</w:t>
            </w:r>
          </w:p>
        </w:tc>
      </w:tr>
    </w:tbl>
    <w:p w14:paraId="19F3157C"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1D8BE375" w14:textId="77777777" w:rsidR="00652D18" w:rsidRDefault="00652D18" w:rsidP="007E0CEE">
      <w:pPr>
        <w:jc w:val="both"/>
        <w:rPr>
          <w:rFonts w:eastAsia="Times New Roman"/>
          <w:lang w:val="es-ES_tradnl" w:eastAsia="es-ES"/>
        </w:rPr>
      </w:pPr>
    </w:p>
    <w:p w14:paraId="1AA1B5D4" w14:textId="77777777" w:rsidR="007E0CEE" w:rsidRPr="00B13E0B" w:rsidRDefault="007E0CEE" w:rsidP="007E0CEE">
      <w:pPr>
        <w:jc w:val="both"/>
        <w:rPr>
          <w:rFonts w:eastAsia="Times New Roman"/>
          <w:lang w:val="es-ES_tradnl" w:eastAsia="es-ES"/>
        </w:rPr>
      </w:pPr>
      <w:r w:rsidRPr="00B13E0B">
        <w:rPr>
          <w:rFonts w:eastAsia="Times New Roman"/>
          <w:lang w:val="es-ES_tradnl" w:eastAsia="es-ES"/>
        </w:rPr>
        <w:t xml:space="preserve">*Los usos están calculados para una permanencia de 8 horas. Si la dedicación de la ocupación es diferente </w:t>
      </w:r>
      <w:r w:rsidR="00652D18">
        <w:rPr>
          <w:rFonts w:eastAsia="Times New Roman"/>
          <w:lang w:val="es-ES_tradnl" w:eastAsia="es-ES"/>
        </w:rPr>
        <w:t xml:space="preserve">estos </w:t>
      </w:r>
      <w:r w:rsidRPr="00B13E0B">
        <w:rPr>
          <w:rFonts w:eastAsia="Times New Roman"/>
          <w:lang w:val="es-ES_tradnl" w:eastAsia="es-ES"/>
        </w:rPr>
        <w:t>se deben ajustar</w:t>
      </w:r>
      <w:r w:rsidR="00652D18">
        <w:rPr>
          <w:rFonts w:eastAsia="Times New Roman"/>
          <w:lang w:val="es-ES_tradnl" w:eastAsia="es-ES"/>
        </w:rPr>
        <w:t>.</w:t>
      </w:r>
    </w:p>
    <w:p w14:paraId="48C953F1" w14:textId="77777777" w:rsidR="007E0CEE" w:rsidRPr="00B13E0B" w:rsidRDefault="007E0CEE" w:rsidP="00F21DEF">
      <w:pPr>
        <w:jc w:val="both"/>
        <w:rPr>
          <w:lang w:val="es-ES_tradnl"/>
        </w:rPr>
      </w:pPr>
    </w:p>
    <w:p w14:paraId="6EA61ACA" w14:textId="77777777" w:rsidR="00F21DEF" w:rsidRPr="00B13E0B" w:rsidRDefault="00F21DEF" w:rsidP="00F21DEF">
      <w:pPr>
        <w:jc w:val="both"/>
        <w:rPr>
          <w:lang w:val="es-ES_tradnl"/>
        </w:rPr>
      </w:pPr>
    </w:p>
    <w:p w14:paraId="755EBA34" w14:textId="77777777" w:rsidR="002B201F" w:rsidRPr="00B13E0B" w:rsidRDefault="002B201F" w:rsidP="002B201F">
      <w:pPr>
        <w:jc w:val="both"/>
        <w:rPr>
          <w:lang w:val="es-ES_tradnl"/>
        </w:rPr>
      </w:pPr>
      <w:r w:rsidRPr="001846E4">
        <w:rPr>
          <w:b/>
          <w:lang w:val="es-ES_tradnl"/>
        </w:rPr>
        <w:t>Paso 2</w:t>
      </w:r>
      <w:r w:rsidR="00692E79" w:rsidRPr="00B13E0B">
        <w:rPr>
          <w:lang w:val="es-ES_tradnl"/>
        </w:rPr>
        <w:t xml:space="preserve">. </w:t>
      </w:r>
      <w:r w:rsidRPr="00B13E0B">
        <w:rPr>
          <w:lang w:val="es-ES_tradnl"/>
        </w:rPr>
        <w:t>Cálculo línea base del proyecto de acuerdo con los parámetros de la NTC 1500</w:t>
      </w:r>
    </w:p>
    <w:p w14:paraId="4E1A62C9" w14:textId="77777777" w:rsidR="00692E79" w:rsidRPr="00B13E0B" w:rsidRDefault="00692E79" w:rsidP="002B201F">
      <w:pPr>
        <w:jc w:val="both"/>
        <w:rPr>
          <w:lang w:val="es-ES_tradnl"/>
        </w:rPr>
      </w:pPr>
    </w:p>
    <w:p w14:paraId="654CA9A3" w14:textId="77777777" w:rsidR="002B201F" w:rsidRPr="00B13E0B" w:rsidRDefault="002B201F" w:rsidP="002B201F">
      <w:pPr>
        <w:jc w:val="both"/>
        <w:rPr>
          <w:lang w:val="es-ES_tradnl"/>
        </w:rPr>
      </w:pPr>
      <w:r w:rsidRPr="00B13E0B">
        <w:rPr>
          <w:lang w:val="es-ES_tradnl"/>
        </w:rPr>
        <w:t xml:space="preserve">Se debe sumar el resultado del volumen anual de agua consumida por los aparatos de descarga </w:t>
      </w:r>
      <w:r w:rsidR="00AC3758" w:rsidRPr="00B13E0B">
        <w:rPr>
          <w:lang w:val="es-ES_tradnl"/>
        </w:rPr>
        <w:t>y por</w:t>
      </w:r>
      <w:r w:rsidRPr="00B13E0B">
        <w:rPr>
          <w:lang w:val="es-ES_tradnl"/>
        </w:rPr>
        <w:t xml:space="preserve"> los aparatos de flujo. Para la línea base deben usarse los caudales de la NTC1500 para cada aparato sanitario Tabla 7.4.4(ver página 94 de la NTC1500). </w:t>
      </w:r>
    </w:p>
    <w:p w14:paraId="4914AC47" w14:textId="77777777" w:rsidR="002B201F" w:rsidRPr="00B13E0B" w:rsidRDefault="002B201F" w:rsidP="002B201F">
      <w:pPr>
        <w:jc w:val="both"/>
        <w:rPr>
          <w:lang w:val="es-ES_tradnl"/>
        </w:rPr>
      </w:pPr>
    </w:p>
    <w:p w14:paraId="3922065F" w14:textId="77777777" w:rsidR="002B201F" w:rsidRPr="00B13E0B" w:rsidRDefault="002B201F" w:rsidP="002B201F">
      <w:pPr>
        <w:jc w:val="both"/>
        <w:rPr>
          <w:lang w:val="es-ES_tradnl"/>
        </w:rPr>
      </w:pPr>
      <w:r w:rsidRPr="00B13E0B">
        <w:rPr>
          <w:lang w:val="es-ES_tradnl"/>
        </w:rPr>
        <w:t xml:space="preserve">Cada consumo se </w:t>
      </w:r>
      <w:r w:rsidR="00692E79" w:rsidRPr="00B13E0B">
        <w:rPr>
          <w:lang w:val="es-ES_tradnl"/>
        </w:rPr>
        <w:t xml:space="preserve">establece </w:t>
      </w:r>
      <w:r w:rsidRPr="00B13E0B">
        <w:rPr>
          <w:lang w:val="es-ES_tradnl"/>
        </w:rPr>
        <w:t>de la siguiente manera:</w:t>
      </w:r>
    </w:p>
    <w:p w14:paraId="695B3789" w14:textId="77777777" w:rsidR="002B201F" w:rsidRPr="00B13E0B" w:rsidRDefault="002B201F" w:rsidP="002B201F">
      <w:pPr>
        <w:jc w:val="both"/>
        <w:rPr>
          <w:lang w:val="es-ES_tradnl"/>
        </w:rPr>
      </w:pPr>
    </w:p>
    <w:p w14:paraId="6B6E787B" w14:textId="77777777" w:rsidR="002B201F" w:rsidRPr="00B13E0B" w:rsidRDefault="002B201F" w:rsidP="002B201F">
      <w:pPr>
        <w:jc w:val="both"/>
        <w:rPr>
          <w:lang w:val="es-ES_tradnl"/>
        </w:rPr>
      </w:pPr>
      <w:r w:rsidRPr="00B13E0B">
        <w:rPr>
          <w:lang w:val="es-ES_tradnl"/>
        </w:rPr>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0810EE3D" w14:textId="77777777" w:rsidR="002B201F" w:rsidRPr="00B13E0B" w:rsidRDefault="002B201F" w:rsidP="002B201F">
      <w:pPr>
        <w:jc w:val="both"/>
        <w:rPr>
          <w:lang w:val="es-ES_tradnl"/>
        </w:rPr>
      </w:pPr>
    </w:p>
    <w:p w14:paraId="0C904ED7" w14:textId="77777777" w:rsidR="002B201F" w:rsidRPr="00B13E0B" w:rsidRDefault="002B201F" w:rsidP="002B201F">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172D35D2" w14:textId="77777777" w:rsidR="002B201F" w:rsidRPr="00B13E0B" w:rsidRDefault="002B201F" w:rsidP="002B201F">
      <w:pPr>
        <w:jc w:val="both"/>
        <w:rPr>
          <w:lang w:val="es-ES_tradnl"/>
        </w:rPr>
      </w:pPr>
    </w:p>
    <w:p w14:paraId="3C76771B" w14:textId="77777777" w:rsidR="002B201F" w:rsidRPr="00B13E0B" w:rsidRDefault="002B201F" w:rsidP="002B201F">
      <w:pPr>
        <w:jc w:val="both"/>
        <w:rPr>
          <w:lang w:val="es-ES_tradnl"/>
        </w:rPr>
      </w:pPr>
      <w:r w:rsidRPr="00B13E0B">
        <w:rPr>
          <w:lang w:val="es-ES_tradnl"/>
        </w:rPr>
        <w:t>Donde:</w:t>
      </w:r>
    </w:p>
    <w:p w14:paraId="27C41B08" w14:textId="77777777" w:rsidR="002B201F" w:rsidRPr="00B13E0B" w:rsidRDefault="002B201F" w:rsidP="002B201F">
      <w:pPr>
        <w:jc w:val="both"/>
        <w:rPr>
          <w:lang w:val="es-ES_tradnl"/>
        </w:rPr>
      </w:pPr>
      <w:r w:rsidRPr="00B13E0B">
        <w:rPr>
          <w:lang w:val="es-ES_tradnl"/>
        </w:rPr>
        <w:t>CD: Volumen de agua por día [l/</w:t>
      </w:r>
      <w:r w:rsidR="009E23F2" w:rsidRPr="00B13E0B">
        <w:rPr>
          <w:lang w:val="es-ES_tradnl"/>
        </w:rPr>
        <w:t>día</w:t>
      </w:r>
      <w:r w:rsidRPr="00B13E0B">
        <w:rPr>
          <w:lang w:val="es-ES_tradnl"/>
        </w:rPr>
        <w:t>]</w:t>
      </w:r>
    </w:p>
    <w:p w14:paraId="294DBBAD" w14:textId="77777777" w:rsidR="002B201F" w:rsidRPr="00B13E0B" w:rsidRDefault="002B201F" w:rsidP="002B201F">
      <w:pPr>
        <w:jc w:val="both"/>
        <w:rPr>
          <w:lang w:val="es-ES_tradnl"/>
        </w:rPr>
      </w:pPr>
      <w:r w:rsidRPr="00B13E0B">
        <w:rPr>
          <w:lang w:val="es-ES_tradnl"/>
        </w:rPr>
        <w:t xml:space="preserve">P: Número de usuarios del grupo de uso </w:t>
      </w:r>
    </w:p>
    <w:p w14:paraId="2625B769" w14:textId="77777777" w:rsidR="002B201F" w:rsidRPr="00B13E0B" w:rsidRDefault="002B201F" w:rsidP="002B201F">
      <w:pPr>
        <w:jc w:val="both"/>
        <w:rPr>
          <w:lang w:val="es-ES_tradnl"/>
        </w:rPr>
      </w:pPr>
      <w:r w:rsidRPr="00B13E0B">
        <w:rPr>
          <w:lang w:val="es-ES_tradnl"/>
        </w:rPr>
        <w:t>CA: Caudal de aparato sanitario [lpd]</w:t>
      </w:r>
    </w:p>
    <w:p w14:paraId="0FFA0FA3" w14:textId="77777777" w:rsidR="002B201F" w:rsidRPr="00B13E0B" w:rsidRDefault="002B201F" w:rsidP="002B201F">
      <w:pPr>
        <w:jc w:val="both"/>
        <w:rPr>
          <w:lang w:val="es-ES_tradnl"/>
        </w:rPr>
      </w:pPr>
      <w:r w:rsidRPr="00B13E0B">
        <w:rPr>
          <w:lang w:val="es-ES_tradnl"/>
        </w:rPr>
        <w:t xml:space="preserve">F: Frecuencia de uso diario </w:t>
      </w:r>
    </w:p>
    <w:p w14:paraId="0736A78D" w14:textId="77777777" w:rsidR="002B201F" w:rsidRPr="00B13E0B" w:rsidRDefault="002B201F" w:rsidP="002B201F">
      <w:pPr>
        <w:jc w:val="both"/>
        <w:rPr>
          <w:lang w:val="es-ES_tradnl"/>
        </w:rPr>
      </w:pPr>
    </w:p>
    <w:p w14:paraId="56C67CB3" w14:textId="77777777" w:rsidR="002B201F" w:rsidRPr="00B13E0B" w:rsidRDefault="002B201F" w:rsidP="002B201F">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17AACCE0" w14:textId="77777777" w:rsidR="002B201F" w:rsidRPr="00B13E0B" w:rsidRDefault="002B201F" w:rsidP="002B201F">
      <w:pPr>
        <w:pStyle w:val="Prrafodelista"/>
        <w:ind w:left="567"/>
        <w:jc w:val="both"/>
        <w:rPr>
          <w:lang w:val="es-ES_tradnl"/>
        </w:rPr>
      </w:pPr>
    </w:p>
    <w:p w14:paraId="0E826BCB" w14:textId="77777777" w:rsidR="002B201F" w:rsidRPr="00B13E0B" w:rsidRDefault="0076313D" w:rsidP="002B201F">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3C6E09FC" w14:textId="77777777" w:rsidR="002B201F" w:rsidRPr="00B13E0B" w:rsidRDefault="002B201F" w:rsidP="002B201F">
      <w:pPr>
        <w:pStyle w:val="Prrafodelista"/>
        <w:ind w:left="0"/>
        <w:jc w:val="both"/>
        <w:rPr>
          <w:b/>
          <w:lang w:val="es-ES_tradnl"/>
        </w:rPr>
      </w:pPr>
    </w:p>
    <w:p w14:paraId="6481EE13" w14:textId="77777777" w:rsidR="002B201F" w:rsidRPr="00B13E0B" w:rsidRDefault="002B201F" w:rsidP="002B201F">
      <w:pPr>
        <w:jc w:val="both"/>
        <w:rPr>
          <w:lang w:val="es-ES_tradnl"/>
        </w:rPr>
      </w:pPr>
      <w:r w:rsidRPr="00B13E0B">
        <w:rPr>
          <w:lang w:val="es-ES_tradnl"/>
        </w:rPr>
        <w:t>Calcular consumos</w:t>
      </w:r>
      <w:r w:rsidR="009E23F2" w:rsidRPr="00B13E0B">
        <w:rPr>
          <w:lang w:val="es-ES_tradnl"/>
        </w:rPr>
        <w:t xml:space="preserve"> de</w:t>
      </w:r>
      <w:r w:rsidRPr="00B13E0B">
        <w:rPr>
          <w:lang w:val="es-ES_tradnl"/>
        </w:rPr>
        <w:t xml:space="preserve"> aparatos de flujo (lavamanos, lavaplatos y duchas): Para calcular los consumos se multiplica la ocupación de cada grupo de uso, la duración de cada uso, la frecuencia de uso diario y se obtienen los litros/día que consume cada aparato, tal como se indica en la ecuación 8. Esto debe repetirse para cada grupo de uso que se haya definido.</w:t>
      </w:r>
    </w:p>
    <w:p w14:paraId="67972D76" w14:textId="77777777" w:rsidR="002B201F" w:rsidRPr="00B13E0B" w:rsidRDefault="002B201F" w:rsidP="002B201F">
      <w:pPr>
        <w:pStyle w:val="Prrafodelista"/>
        <w:ind w:left="567"/>
        <w:jc w:val="both"/>
        <w:rPr>
          <w:lang w:val="es-ES_tradnl"/>
        </w:rPr>
      </w:pPr>
    </w:p>
    <w:p w14:paraId="2DB7EA8D" w14:textId="77777777" w:rsidR="002B201F" w:rsidRPr="00B13E0B" w:rsidRDefault="002B201F" w:rsidP="002B201F">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03ADDF2B" w14:textId="77777777" w:rsidR="002B201F" w:rsidRPr="00B13E0B" w:rsidRDefault="002B201F" w:rsidP="002B201F">
      <w:pPr>
        <w:jc w:val="both"/>
        <w:rPr>
          <w:lang w:val="es-ES_tradnl"/>
        </w:rPr>
      </w:pPr>
      <w:r w:rsidRPr="00B13E0B">
        <w:rPr>
          <w:lang w:val="es-ES_tradnl"/>
        </w:rPr>
        <w:t>Donde:</w:t>
      </w:r>
    </w:p>
    <w:p w14:paraId="40573416" w14:textId="77777777" w:rsidR="002B201F" w:rsidRPr="00B13E0B" w:rsidRDefault="002B201F" w:rsidP="002B201F">
      <w:pPr>
        <w:jc w:val="both"/>
        <w:rPr>
          <w:lang w:val="es-ES_tradnl"/>
        </w:rPr>
      </w:pPr>
      <w:r w:rsidRPr="00B13E0B">
        <w:rPr>
          <w:lang w:val="es-ES_tradnl"/>
        </w:rPr>
        <w:t>CD: Volumen de agua por día [l/</w:t>
      </w:r>
      <w:r w:rsidR="009E23F2" w:rsidRPr="00B13E0B">
        <w:rPr>
          <w:lang w:val="es-ES_tradnl"/>
        </w:rPr>
        <w:t>día</w:t>
      </w:r>
      <w:r w:rsidRPr="00B13E0B">
        <w:rPr>
          <w:lang w:val="es-ES_tradnl"/>
        </w:rPr>
        <w:t>]</w:t>
      </w:r>
    </w:p>
    <w:p w14:paraId="6C76040F" w14:textId="77777777" w:rsidR="002B201F" w:rsidRPr="00B13E0B" w:rsidRDefault="002B201F" w:rsidP="002B201F">
      <w:pPr>
        <w:jc w:val="both"/>
        <w:rPr>
          <w:lang w:val="es-ES_tradnl"/>
        </w:rPr>
      </w:pPr>
      <w:r w:rsidRPr="00B13E0B">
        <w:rPr>
          <w:lang w:val="es-ES_tradnl"/>
        </w:rPr>
        <w:t xml:space="preserve">P: Número de usuarios del grupo de uso </w:t>
      </w:r>
    </w:p>
    <w:p w14:paraId="0686AC03" w14:textId="77777777" w:rsidR="002B201F" w:rsidRPr="00B13E0B" w:rsidRDefault="002B201F" w:rsidP="002B201F">
      <w:pPr>
        <w:jc w:val="both"/>
        <w:rPr>
          <w:lang w:val="es-ES_tradnl"/>
        </w:rPr>
      </w:pPr>
      <w:r w:rsidRPr="00B13E0B">
        <w:rPr>
          <w:lang w:val="es-ES_tradnl"/>
        </w:rPr>
        <w:t>CA: Caudal de aparato [lpm]</w:t>
      </w:r>
    </w:p>
    <w:p w14:paraId="7781AC9A" w14:textId="77777777" w:rsidR="002B201F" w:rsidRPr="00B13E0B" w:rsidRDefault="002B201F" w:rsidP="002B201F">
      <w:pPr>
        <w:jc w:val="both"/>
        <w:rPr>
          <w:lang w:val="es-ES_tradnl"/>
        </w:rPr>
      </w:pPr>
      <w:r w:rsidRPr="00B13E0B">
        <w:rPr>
          <w:lang w:val="es-ES_tradnl"/>
        </w:rPr>
        <w:t>F: Frecuencia de uso diario</w:t>
      </w:r>
    </w:p>
    <w:p w14:paraId="44C79505" w14:textId="77777777" w:rsidR="002B201F" w:rsidRPr="00B13E0B" w:rsidRDefault="00BE0BB5" w:rsidP="002B201F">
      <w:pPr>
        <w:jc w:val="both"/>
        <w:rPr>
          <w:lang w:val="es-ES_tradnl"/>
        </w:rPr>
      </w:pPr>
      <w:r w:rsidRPr="00B13E0B">
        <w:rPr>
          <w:lang w:val="es-ES_tradnl"/>
        </w:rPr>
        <w:t>T</w:t>
      </w:r>
      <w:r w:rsidR="002B201F" w:rsidRPr="00B13E0B">
        <w:rPr>
          <w:lang w:val="es-ES_tradnl"/>
        </w:rPr>
        <w:t xml:space="preserve">: Duración </w:t>
      </w:r>
    </w:p>
    <w:p w14:paraId="37ACAB12" w14:textId="77777777" w:rsidR="002B201F" w:rsidRPr="00B13E0B" w:rsidRDefault="002B201F" w:rsidP="002B201F">
      <w:pPr>
        <w:jc w:val="both"/>
        <w:rPr>
          <w:lang w:val="es-ES_tradnl"/>
        </w:rPr>
      </w:pPr>
    </w:p>
    <w:p w14:paraId="762BAB9A" w14:textId="77777777" w:rsidR="002B201F" w:rsidRPr="00B13E0B" w:rsidRDefault="002B201F" w:rsidP="002B201F">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04631987" w14:textId="77777777" w:rsidR="002B201F" w:rsidRPr="00B13E0B" w:rsidRDefault="002B201F" w:rsidP="002B201F">
      <w:pPr>
        <w:jc w:val="both"/>
        <w:rPr>
          <w:lang w:val="es-ES_tradnl"/>
        </w:rPr>
      </w:pPr>
    </w:p>
    <w:p w14:paraId="68D6F6C7" w14:textId="77777777" w:rsidR="002B201F" w:rsidRPr="00B13E0B" w:rsidRDefault="0076313D" w:rsidP="002B201F">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19C62CFA" w14:textId="77777777" w:rsidR="002B201F" w:rsidRPr="00B13E0B" w:rsidRDefault="002B201F" w:rsidP="002B201F">
      <w:pPr>
        <w:pStyle w:val="Prrafodelista"/>
        <w:ind w:left="709" w:hanging="425"/>
        <w:jc w:val="both"/>
        <w:rPr>
          <w:lang w:val="es-ES_tradnl"/>
        </w:rPr>
      </w:pPr>
    </w:p>
    <w:p w14:paraId="62B82FE3" w14:textId="77777777" w:rsidR="00F21DEF" w:rsidRPr="00B13E0B" w:rsidRDefault="002B201F" w:rsidP="002B201F">
      <w:pPr>
        <w:jc w:val="both"/>
        <w:rPr>
          <w:lang w:val="es-ES_tradnl"/>
        </w:rPr>
      </w:pPr>
      <w:r w:rsidRPr="00B13E0B">
        <w:rPr>
          <w:lang w:val="es-ES_tradnl"/>
        </w:rPr>
        <w:t xml:space="preserve">Se recomienda seguir la secuencia propuesta por el </w:t>
      </w:r>
      <w:r w:rsidR="001A439F" w:rsidRPr="00B13E0B">
        <w:rPr>
          <w:lang w:val="es-ES_tradnl"/>
        </w:rPr>
        <w:t>Protocolo</w:t>
      </w:r>
      <w:r w:rsidRPr="00B13E0B">
        <w:rPr>
          <w:lang w:val="es-ES_tradnl"/>
        </w:rPr>
        <w:t>, ya que al calcular los consumos de la línea base antes que los del caso propuesto es posible determinar en un gráfico circular cuáles aparatos son los que más consumen agua y por lo tanto cuál es la oportunidad o el potencial más grande de ahorro.</w:t>
      </w:r>
    </w:p>
    <w:p w14:paraId="4F11F2BA" w14:textId="77777777" w:rsidR="002B201F" w:rsidRPr="00B13E0B" w:rsidRDefault="002B201F" w:rsidP="002B201F">
      <w:pPr>
        <w:jc w:val="both"/>
        <w:rPr>
          <w:lang w:val="es-ES_tradnl"/>
        </w:rPr>
      </w:pPr>
    </w:p>
    <w:p w14:paraId="7E99AC8C" w14:textId="77777777" w:rsidR="002B201F" w:rsidRPr="00B13E0B" w:rsidRDefault="002B201F" w:rsidP="002B201F">
      <w:pPr>
        <w:jc w:val="both"/>
        <w:rPr>
          <w:lang w:val="es-ES_tradnl"/>
        </w:rPr>
      </w:pPr>
      <w:r w:rsidRPr="001846E4">
        <w:rPr>
          <w:b/>
          <w:lang w:val="es-ES_tradnl"/>
        </w:rPr>
        <w:t>Paso 3</w:t>
      </w:r>
      <w:r w:rsidR="001846E4">
        <w:rPr>
          <w:lang w:val="es-ES_tradnl"/>
        </w:rPr>
        <w:t>.</w:t>
      </w:r>
      <w:r w:rsidRPr="00B13E0B">
        <w:rPr>
          <w:lang w:val="es-ES_tradnl"/>
        </w:rPr>
        <w:t xml:space="preserve"> Ajustar línea base de acuerdo con el parámetro de ajuste de la tipología </w:t>
      </w:r>
      <w:r w:rsidR="00212A88" w:rsidRPr="00B13E0B">
        <w:rPr>
          <w:lang w:val="es-ES_tradnl"/>
        </w:rPr>
        <w:t>E</w:t>
      </w:r>
      <w:r w:rsidRPr="00B13E0B">
        <w:rPr>
          <w:lang w:val="es-ES_tradnl"/>
        </w:rPr>
        <w:t>ducación superior</w:t>
      </w:r>
    </w:p>
    <w:p w14:paraId="687D7509" w14:textId="77777777" w:rsidR="00692E79" w:rsidRPr="00B13E0B" w:rsidRDefault="00692E79" w:rsidP="002B201F">
      <w:pPr>
        <w:jc w:val="both"/>
        <w:rPr>
          <w:lang w:val="es-ES_tradnl"/>
        </w:rPr>
      </w:pPr>
    </w:p>
    <w:p w14:paraId="2FFFD5FA" w14:textId="77777777" w:rsidR="002B201F" w:rsidRPr="00B13E0B" w:rsidRDefault="002B201F" w:rsidP="002B201F">
      <w:pPr>
        <w:jc w:val="both"/>
        <w:rPr>
          <w:lang w:val="es-ES_tradnl"/>
        </w:rPr>
      </w:pPr>
      <w:r w:rsidRPr="00B13E0B">
        <w:rPr>
          <w:lang w:val="es-ES_tradnl"/>
        </w:rPr>
        <w:t xml:space="preserve">Se debe ajustar el consumo de la línea base calculado en el paso 2 con el factor de ajuste a las condiciones locales específico para la tipología </w:t>
      </w:r>
      <w:r w:rsidR="009E23F2" w:rsidRPr="00B13E0B">
        <w:rPr>
          <w:lang w:val="es-ES_tradnl"/>
        </w:rPr>
        <w:t>E</w:t>
      </w:r>
      <w:r w:rsidRPr="00B13E0B">
        <w:rPr>
          <w:lang w:val="es-ES_tradnl"/>
        </w:rPr>
        <w:t xml:space="preserve">ducación </w:t>
      </w:r>
      <w:r w:rsidR="00471848" w:rsidRPr="00B13E0B">
        <w:rPr>
          <w:lang w:val="es-ES_tradnl"/>
        </w:rPr>
        <w:t>s</w:t>
      </w:r>
      <w:r w:rsidR="009E23F2" w:rsidRPr="00B13E0B">
        <w:rPr>
          <w:lang w:val="es-ES_tradnl"/>
        </w:rPr>
        <w:t>u</w:t>
      </w:r>
      <w:r w:rsidRPr="00B13E0B">
        <w:rPr>
          <w:lang w:val="es-ES_tradnl"/>
        </w:rPr>
        <w:t>perior</w:t>
      </w:r>
      <w:r w:rsidRPr="00B13E0B">
        <w:rPr>
          <w:rStyle w:val="Refdenotaalpie"/>
          <w:lang w:val="es-ES_tradnl"/>
        </w:rPr>
        <w:footnoteReference w:id="18"/>
      </w:r>
      <w:r w:rsidR="009E23F2" w:rsidRPr="00B13E0B">
        <w:rPr>
          <w:lang w:val="es-ES_tradnl"/>
        </w:rPr>
        <w:t>teniendo en cuenta</w:t>
      </w:r>
      <w:r w:rsidRPr="00B13E0B">
        <w:rPr>
          <w:lang w:val="es-ES_tradnl"/>
        </w:rPr>
        <w:t xml:space="preserve"> la ecuación 1.</w:t>
      </w:r>
    </w:p>
    <w:p w14:paraId="04C0AD64" w14:textId="77777777" w:rsidR="002B201F" w:rsidRPr="00B13E0B" w:rsidRDefault="002B201F" w:rsidP="002B201F">
      <w:pPr>
        <w:jc w:val="both"/>
        <w:rPr>
          <w:lang w:val="es-ES_tradnl"/>
        </w:rPr>
      </w:pPr>
    </w:p>
    <w:p w14:paraId="6EC8996F" w14:textId="77777777" w:rsidR="002B201F" w:rsidRPr="00B13E0B" w:rsidRDefault="002B201F" w:rsidP="002B201F">
      <w:pPr>
        <w:jc w:val="both"/>
        <w:rPr>
          <w:b/>
          <w:i/>
          <w:lang w:val="es-ES_tradnl"/>
        </w:rPr>
      </w:pPr>
      <w:r w:rsidRPr="00B13E0B">
        <w:rPr>
          <w:lang w:val="es-ES_tradnl"/>
        </w:rPr>
        <w:t xml:space="preserve">El factor de ajuste de la línea base de agua para la tipología </w:t>
      </w:r>
      <w:r w:rsidR="005A1862" w:rsidRPr="00B13E0B">
        <w:rPr>
          <w:lang w:val="es-ES_tradnl"/>
        </w:rPr>
        <w:t>E</w:t>
      </w:r>
      <w:r w:rsidRPr="00B13E0B">
        <w:rPr>
          <w:lang w:val="es-ES_tradnl"/>
        </w:rPr>
        <w:t xml:space="preserve">ducación </w:t>
      </w:r>
      <w:r w:rsidR="00471848" w:rsidRPr="00B13E0B">
        <w:rPr>
          <w:lang w:val="es-ES_tradnl"/>
        </w:rPr>
        <w:t>s</w:t>
      </w:r>
      <w:r w:rsidRPr="00B13E0B">
        <w:rPr>
          <w:lang w:val="es-ES_tradnl"/>
        </w:rPr>
        <w:t>uperior es de 0.92.</w:t>
      </w:r>
    </w:p>
    <w:p w14:paraId="20B33BCD" w14:textId="77777777" w:rsidR="00F21DEF" w:rsidRPr="00B13E0B" w:rsidRDefault="00F21DEF" w:rsidP="00F21DEF">
      <w:pPr>
        <w:jc w:val="both"/>
        <w:rPr>
          <w:lang w:val="es-ES_tradnl"/>
        </w:rPr>
      </w:pPr>
    </w:p>
    <w:p w14:paraId="1709E059" w14:textId="77777777" w:rsidR="00C237D6" w:rsidRPr="00B13E0B" w:rsidRDefault="00C237D6" w:rsidP="00C237D6">
      <w:pPr>
        <w:jc w:val="both"/>
        <w:rPr>
          <w:lang w:val="es-ES_tradnl"/>
        </w:rPr>
      </w:pPr>
      <w:r w:rsidRPr="001846E4">
        <w:rPr>
          <w:b/>
          <w:lang w:val="es-ES_tradnl"/>
        </w:rPr>
        <w:t>Paso 4</w:t>
      </w:r>
      <w:r w:rsidR="001846E4">
        <w:rPr>
          <w:lang w:val="es-ES_tradnl"/>
        </w:rPr>
        <w:t>.</w:t>
      </w:r>
      <w:r w:rsidRPr="00B13E0B">
        <w:rPr>
          <w:lang w:val="es-ES_tradnl"/>
        </w:rPr>
        <w:t xml:space="preserve"> Calcular volumen anual caso de diseño</w:t>
      </w:r>
    </w:p>
    <w:p w14:paraId="70F064A3" w14:textId="77777777" w:rsidR="00692E79" w:rsidRPr="00B13E0B" w:rsidRDefault="00692E79" w:rsidP="00C237D6">
      <w:pPr>
        <w:jc w:val="both"/>
        <w:rPr>
          <w:lang w:val="es-ES_tradnl"/>
        </w:rPr>
      </w:pPr>
    </w:p>
    <w:p w14:paraId="5151A4CB" w14:textId="77777777" w:rsidR="00C237D6" w:rsidRPr="00B13E0B" w:rsidRDefault="00C237D6" w:rsidP="00C237D6">
      <w:pPr>
        <w:jc w:val="both"/>
        <w:rPr>
          <w:lang w:val="es-ES_tradnl"/>
        </w:rPr>
      </w:pPr>
      <w:r w:rsidRPr="00B13E0B">
        <w:rPr>
          <w:lang w:val="es-ES_tradnl"/>
        </w:rPr>
        <w:t xml:space="preserve">Se usan los mismos parámetros de uso del paso 1 y se repite el paso 2pero con los caudales de los aparatos sanitarios escogidos para el caso de diseño. En el Anexo 2 de este </w:t>
      </w:r>
      <w:r w:rsidR="001A439F" w:rsidRPr="00B13E0B">
        <w:rPr>
          <w:lang w:val="es-ES_tradnl"/>
        </w:rPr>
        <w:t>Protocolo</w:t>
      </w:r>
      <w:r w:rsidRPr="00B13E0B">
        <w:rPr>
          <w:lang w:val="es-ES_tradnl"/>
        </w:rPr>
        <w:t xml:space="preserve"> se encuentra un listado de posibles medidas de eficiencia</w:t>
      </w:r>
      <w:r w:rsidR="005A1862" w:rsidRPr="00B13E0B">
        <w:rPr>
          <w:lang w:val="es-ES_tradnl"/>
        </w:rPr>
        <w:t xml:space="preserve"> que</w:t>
      </w:r>
      <w:r w:rsidRPr="00B13E0B">
        <w:rPr>
          <w:lang w:val="es-ES_tradnl"/>
        </w:rPr>
        <w:t xml:space="preserve"> el equipo </w:t>
      </w:r>
      <w:r w:rsidRPr="00B13E0B">
        <w:rPr>
          <w:lang w:val="es-ES_tradnl"/>
        </w:rPr>
        <w:lastRenderedPageBreak/>
        <w:t xml:space="preserve">del proyecto </w:t>
      </w:r>
      <w:r w:rsidR="005A1862" w:rsidRPr="00B13E0B">
        <w:rPr>
          <w:lang w:val="es-ES_tradnl"/>
        </w:rPr>
        <w:t xml:space="preserve">puede emplear </w:t>
      </w:r>
      <w:r w:rsidRPr="00B13E0B">
        <w:rPr>
          <w:lang w:val="es-ES_tradnl"/>
        </w:rPr>
        <w:t xml:space="preserve">de acuerdo con las prioridades de cada proyecto en particular. </w:t>
      </w:r>
    </w:p>
    <w:p w14:paraId="442BE905" w14:textId="77777777" w:rsidR="00C237D6" w:rsidRPr="00B13E0B" w:rsidRDefault="00C237D6" w:rsidP="00C237D6">
      <w:pPr>
        <w:jc w:val="both"/>
        <w:rPr>
          <w:lang w:val="es-ES_tradnl"/>
        </w:rPr>
      </w:pPr>
    </w:p>
    <w:p w14:paraId="63974685" w14:textId="77777777" w:rsidR="000D4790" w:rsidRPr="00B13E0B" w:rsidRDefault="008142E9" w:rsidP="00C237D6">
      <w:pPr>
        <w:jc w:val="both"/>
        <w:rPr>
          <w:lang w:val="es-ES_tradnl"/>
        </w:rPr>
      </w:pPr>
      <w:r w:rsidRPr="00B13E0B">
        <w:rPr>
          <w:lang w:val="es-ES_tradnl"/>
        </w:rPr>
        <w:t>Consideraciones especiales sobre el cálculo en el caso de diseño</w:t>
      </w:r>
    </w:p>
    <w:p w14:paraId="3D795720" w14:textId="77777777" w:rsidR="008142E9" w:rsidRPr="00B13E0B" w:rsidRDefault="008142E9" w:rsidP="00C237D6">
      <w:pPr>
        <w:jc w:val="both"/>
        <w:rPr>
          <w:lang w:val="es-ES_tradnl"/>
        </w:rPr>
      </w:pPr>
    </w:p>
    <w:p w14:paraId="7310354C" w14:textId="77777777" w:rsidR="00C237D6" w:rsidRPr="00B13E0B" w:rsidRDefault="000D4790" w:rsidP="000D4790">
      <w:pPr>
        <w:pStyle w:val="Prrafodelista"/>
        <w:ind w:left="0"/>
        <w:rPr>
          <w:lang w:val="es-ES_tradnl"/>
        </w:rPr>
      </w:pPr>
      <w:r w:rsidRPr="00B13E0B">
        <w:rPr>
          <w:lang w:val="es-ES_tradnl"/>
        </w:rPr>
        <w:t xml:space="preserve">- </w:t>
      </w:r>
      <w:r w:rsidR="00EE0B7C" w:rsidRPr="00B13E0B">
        <w:rPr>
          <w:lang w:val="es-ES_tradnl"/>
        </w:rPr>
        <w:t>Proyectos que reutilicen el</w:t>
      </w:r>
      <w:r w:rsidR="00C237D6" w:rsidRPr="00B13E0B">
        <w:rPr>
          <w:lang w:val="es-ES_tradnl"/>
        </w:rPr>
        <w:t xml:space="preserve"> agua tratada como estrategia de ahorro de agua</w:t>
      </w:r>
    </w:p>
    <w:p w14:paraId="4FD99A2C" w14:textId="77777777" w:rsidR="000D4790" w:rsidRPr="00B13E0B" w:rsidRDefault="000D4790" w:rsidP="00CB2286">
      <w:pPr>
        <w:pStyle w:val="Prrafodelista"/>
        <w:ind w:left="0"/>
        <w:rPr>
          <w:lang w:val="es-ES_tradnl"/>
        </w:rPr>
      </w:pPr>
    </w:p>
    <w:p w14:paraId="69FC63AC" w14:textId="77777777" w:rsidR="007A3FB0" w:rsidRPr="00B13E0B" w:rsidRDefault="00C237D6" w:rsidP="00C237D6">
      <w:pPr>
        <w:jc w:val="both"/>
        <w:rPr>
          <w:lang w:val="es-ES_tradnl"/>
        </w:rPr>
      </w:pPr>
      <w:r w:rsidRPr="00B13E0B">
        <w:rPr>
          <w:lang w:val="es-ES_tradnl"/>
        </w:rPr>
        <w:t xml:space="preserve">Cuando se incluyan medidas de recolección, tratamiento y reutilización de aguas lluvias, grises o grasas, los valores de consumo en aparatos de descarga disminuirán de acuerdo </w:t>
      </w:r>
      <w:r w:rsidR="00831A90" w:rsidRPr="00B13E0B">
        <w:rPr>
          <w:lang w:val="es-ES_tradnl"/>
        </w:rPr>
        <w:t>con</w:t>
      </w:r>
      <w:r w:rsidRPr="00B13E0B">
        <w:rPr>
          <w:lang w:val="es-ES_tradnl"/>
        </w:rPr>
        <w:t xml:space="preserve"> la disponibilidad del tipo de agua </w:t>
      </w:r>
      <w:r w:rsidR="00831A90" w:rsidRPr="00B13E0B">
        <w:rPr>
          <w:lang w:val="es-ES_tradnl"/>
        </w:rPr>
        <w:t xml:space="preserve">que se va </w:t>
      </w:r>
      <w:r w:rsidR="00AC3758" w:rsidRPr="00B13E0B">
        <w:rPr>
          <w:lang w:val="es-ES_tradnl"/>
        </w:rPr>
        <w:t>a reciclar</w:t>
      </w:r>
      <w:r w:rsidR="009B114F" w:rsidRPr="00B13E0B">
        <w:rPr>
          <w:lang w:val="es-ES_tradnl"/>
        </w:rPr>
        <w:t>, lo</w:t>
      </w:r>
      <w:r w:rsidR="00831A90" w:rsidRPr="00B13E0B">
        <w:rPr>
          <w:lang w:val="es-ES_tradnl"/>
        </w:rPr>
        <w:t xml:space="preserve"> que </w:t>
      </w:r>
      <w:r w:rsidRPr="00B13E0B">
        <w:rPr>
          <w:lang w:val="es-ES_tradnl"/>
        </w:rPr>
        <w:t>afectará directamente el resultado de la ecuación 7 para el caso de diseño.</w:t>
      </w:r>
    </w:p>
    <w:p w14:paraId="1288A796" w14:textId="77777777" w:rsidR="00C237D6" w:rsidRPr="00B13E0B" w:rsidRDefault="00C237D6" w:rsidP="00C237D6">
      <w:pPr>
        <w:jc w:val="both"/>
        <w:rPr>
          <w:lang w:val="es-ES_tradnl"/>
        </w:rPr>
      </w:pPr>
    </w:p>
    <w:p w14:paraId="1F91E0C3" w14:textId="77777777" w:rsidR="00C237D6" w:rsidRPr="00B13E0B" w:rsidRDefault="000D4790" w:rsidP="000D4790">
      <w:pPr>
        <w:pStyle w:val="Prrafodelista"/>
        <w:ind w:left="0"/>
        <w:jc w:val="both"/>
        <w:rPr>
          <w:lang w:val="es-ES_tradnl"/>
        </w:rPr>
      </w:pPr>
      <w:r w:rsidRPr="00B13E0B">
        <w:rPr>
          <w:lang w:val="es-ES_tradnl"/>
        </w:rPr>
        <w:t xml:space="preserve">- </w:t>
      </w:r>
      <w:r w:rsidR="00C237D6" w:rsidRPr="00B13E0B">
        <w:rPr>
          <w:lang w:val="es-ES_tradnl"/>
        </w:rPr>
        <w:t>Proyectos con variadores de velocidad en los equipos de presión para suministro de agua potable como estrategia de ahorro de agua</w:t>
      </w:r>
    </w:p>
    <w:p w14:paraId="3A686651" w14:textId="77777777" w:rsidR="000D4790" w:rsidRPr="00B13E0B" w:rsidRDefault="000D4790" w:rsidP="00CB2286">
      <w:pPr>
        <w:pStyle w:val="Prrafodelista"/>
        <w:ind w:left="0"/>
        <w:jc w:val="both"/>
        <w:rPr>
          <w:lang w:val="es-ES_tradnl"/>
        </w:rPr>
      </w:pPr>
    </w:p>
    <w:p w14:paraId="522A0439" w14:textId="77777777" w:rsidR="00C237D6" w:rsidRPr="00B13E0B" w:rsidRDefault="00C237D6" w:rsidP="00F21DEF">
      <w:pPr>
        <w:jc w:val="both"/>
        <w:rPr>
          <w:b/>
          <w:i/>
          <w:lang w:val="es-ES_tradnl"/>
        </w:rPr>
      </w:pPr>
      <w:r w:rsidRPr="00B13E0B">
        <w:rPr>
          <w:lang w:val="es-ES_tradnl"/>
        </w:rPr>
        <w:t xml:space="preserve">Se </w:t>
      </w:r>
      <w:r w:rsidR="00AC3758" w:rsidRPr="00B13E0B">
        <w:rPr>
          <w:lang w:val="es-ES_tradnl"/>
        </w:rPr>
        <w:t>debe discriminar</w:t>
      </w:r>
      <w:r w:rsidRPr="00B13E0B">
        <w:rPr>
          <w:lang w:val="es-ES_tradnl"/>
        </w:rPr>
        <w:t xml:space="preserve"> el consumo de agua de los aparatos de flujo y fluxómetro únicamente</w:t>
      </w:r>
      <w:r w:rsidR="00831A90" w:rsidRPr="00B13E0B">
        <w:rPr>
          <w:lang w:val="es-ES_tradnl"/>
        </w:rPr>
        <w:t>, es decir, que</w:t>
      </w:r>
      <w:r w:rsidRPr="00B13E0B">
        <w:rPr>
          <w:lang w:val="es-ES_tradnl"/>
        </w:rPr>
        <w:t xml:space="preserve"> deberá multiplicarse por un valor de (100 – % de ahorro dado por el proveedor del variador de velocidad) para determinar el consumo real. El </w:t>
      </w:r>
      <w:r w:rsidR="00831A90" w:rsidRPr="00B13E0B">
        <w:rPr>
          <w:lang w:val="es-ES_tradnl"/>
        </w:rPr>
        <w:t xml:space="preserve">proveedor determinará el </w:t>
      </w:r>
      <w:r w:rsidRPr="00B13E0B">
        <w:rPr>
          <w:lang w:val="es-ES_tradnl"/>
        </w:rPr>
        <w:t xml:space="preserve">porcentaje de ahorro del equipo dependiendo de las características propias de cada proyecto. </w:t>
      </w:r>
    </w:p>
    <w:p w14:paraId="30F0CD88" w14:textId="77777777" w:rsidR="00DC0B3A" w:rsidRPr="00B13E0B" w:rsidRDefault="00DC0B3A" w:rsidP="00F21DEF">
      <w:pPr>
        <w:jc w:val="both"/>
        <w:rPr>
          <w:lang w:val="es-ES_tradnl"/>
        </w:rPr>
      </w:pPr>
    </w:p>
    <w:p w14:paraId="2109B78B" w14:textId="77777777" w:rsidR="00DC0B3A" w:rsidRPr="00B13E0B" w:rsidRDefault="00DC0B3A" w:rsidP="00DC0B3A">
      <w:pPr>
        <w:jc w:val="both"/>
        <w:rPr>
          <w:lang w:val="es-ES_tradnl"/>
        </w:rPr>
      </w:pPr>
      <w:r w:rsidRPr="001846E4">
        <w:rPr>
          <w:b/>
          <w:lang w:val="es-ES_tradnl"/>
        </w:rPr>
        <w:t>Paso 5</w:t>
      </w:r>
      <w:r w:rsidR="000D4790" w:rsidRPr="00B13E0B">
        <w:rPr>
          <w:lang w:val="es-ES_tradnl"/>
        </w:rPr>
        <w:t>.</w:t>
      </w:r>
      <w:r w:rsidRPr="00B13E0B">
        <w:rPr>
          <w:lang w:val="es-ES_tradnl"/>
        </w:rPr>
        <w:t xml:space="preserve"> Comparar el consumo del caso de diseño con respecto al consumo de la línea base ajustada para para evaluar el ahorro de agua.</w:t>
      </w:r>
    </w:p>
    <w:p w14:paraId="0CD320DF" w14:textId="77777777" w:rsidR="000D4790" w:rsidRPr="00B13E0B" w:rsidRDefault="000D4790" w:rsidP="00DC0B3A">
      <w:pPr>
        <w:jc w:val="both"/>
        <w:rPr>
          <w:lang w:val="es-ES_tradnl"/>
        </w:rPr>
      </w:pPr>
    </w:p>
    <w:p w14:paraId="1AA0C888" w14:textId="77777777" w:rsidR="00DC0B3A" w:rsidRPr="00B13E0B" w:rsidRDefault="00DC0B3A" w:rsidP="00DC0B3A">
      <w:pPr>
        <w:jc w:val="both"/>
        <w:rPr>
          <w:lang w:val="es-ES_tradnl"/>
        </w:rPr>
      </w:pPr>
      <w:r w:rsidRPr="00B13E0B">
        <w:rPr>
          <w:lang w:val="es-ES_tradnl"/>
        </w:rPr>
        <w:t>Se aplica la ecuación 10.</w:t>
      </w:r>
    </w:p>
    <w:p w14:paraId="2539C1C1" w14:textId="77777777" w:rsidR="00DC0B3A" w:rsidRPr="00B13E0B" w:rsidRDefault="00DC0B3A" w:rsidP="00DC0B3A">
      <w:pPr>
        <w:jc w:val="both"/>
        <w:rPr>
          <w:lang w:val="es-ES_tradnl"/>
        </w:rPr>
      </w:pPr>
    </w:p>
    <w:p w14:paraId="33CAD35E" w14:textId="77777777" w:rsidR="00DC0B3A" w:rsidRPr="00B13E0B" w:rsidRDefault="0076313D" w:rsidP="00DC0B3A">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071B9737" w14:textId="77777777" w:rsidR="00DC0B3A" w:rsidRPr="00B13E0B" w:rsidRDefault="00DC0B3A" w:rsidP="00DC0B3A">
      <w:pPr>
        <w:jc w:val="both"/>
        <w:rPr>
          <w:lang w:val="es-ES_tradnl"/>
        </w:rPr>
      </w:pPr>
      <w:r w:rsidRPr="00B13E0B">
        <w:rPr>
          <w:lang w:val="es-ES_tradnl"/>
        </w:rPr>
        <w:t>Donde:</w:t>
      </w:r>
    </w:p>
    <w:p w14:paraId="4884D932" w14:textId="77777777" w:rsidR="00DC0B3A" w:rsidRPr="00B13E0B" w:rsidRDefault="00DC0B3A" w:rsidP="00DC0B3A">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2B8D2031" w14:textId="77777777" w:rsidR="00DC0B3A" w:rsidRPr="00B13E0B" w:rsidRDefault="00DC0B3A" w:rsidP="00DC0B3A">
      <w:pPr>
        <w:jc w:val="both"/>
        <w:rPr>
          <w:lang w:val="es-ES_tradnl"/>
        </w:rPr>
      </w:pPr>
      <w:r w:rsidRPr="00B13E0B">
        <w:rPr>
          <w:lang w:val="es-ES_tradnl"/>
        </w:rPr>
        <w:t>VLBA: Volumen anual de la línea base ajustada</w:t>
      </w:r>
    </w:p>
    <w:p w14:paraId="6018C726" w14:textId="77777777" w:rsidR="00DC0B3A" w:rsidRDefault="00DC0B3A" w:rsidP="003D4D47">
      <w:pPr>
        <w:jc w:val="both"/>
        <w:rPr>
          <w:lang w:val="es-ES_tradnl"/>
        </w:rPr>
      </w:pPr>
      <w:r w:rsidRPr="00B13E0B">
        <w:rPr>
          <w:lang w:val="es-ES_tradnl"/>
        </w:rPr>
        <w:t>VACD: Volumen anual caso de diseño</w:t>
      </w:r>
    </w:p>
    <w:p w14:paraId="319CE45B" w14:textId="77777777" w:rsidR="003D4D47" w:rsidRPr="003D4D47" w:rsidRDefault="003D4D47" w:rsidP="003D4D47">
      <w:pPr>
        <w:jc w:val="both"/>
        <w:rPr>
          <w:lang w:val="es-ES_tradnl"/>
        </w:rPr>
      </w:pPr>
    </w:p>
    <w:p w14:paraId="6AF151F2" w14:textId="77777777" w:rsidR="00DC0B3A" w:rsidRPr="00B13E0B" w:rsidRDefault="00DC0B3A" w:rsidP="00DC0B3A">
      <w:pPr>
        <w:jc w:val="both"/>
        <w:rPr>
          <w:b/>
          <w:i/>
          <w:lang w:val="es-ES_tradnl"/>
        </w:rPr>
      </w:pPr>
    </w:p>
    <w:p w14:paraId="46E1976A" w14:textId="77777777" w:rsidR="00DC0B3A" w:rsidRPr="00B13E0B" w:rsidRDefault="00DC0B3A" w:rsidP="00DC0B3A">
      <w:pPr>
        <w:jc w:val="both"/>
        <w:rPr>
          <w:lang w:val="es-ES_tradnl"/>
        </w:rPr>
      </w:pPr>
      <w:r w:rsidRPr="00B13E0B">
        <w:rPr>
          <w:lang w:val="es-ES_tradnl"/>
        </w:rPr>
        <w:t xml:space="preserve">Luego de obtener el ahorro en el caso propuesto usando la ecuación 10, se debe comparar este valor con el porcentaje de ahorro obligatorio para esta tipología, </w:t>
      </w:r>
      <w:r w:rsidR="007A0123" w:rsidRPr="00B13E0B">
        <w:rPr>
          <w:lang w:val="es-ES_tradnl"/>
        </w:rPr>
        <w:t xml:space="preserve">que </w:t>
      </w:r>
      <w:r w:rsidRPr="00B13E0B">
        <w:rPr>
          <w:lang w:val="es-ES_tradnl"/>
        </w:rPr>
        <w:t xml:space="preserve">es de 44%. </w:t>
      </w:r>
    </w:p>
    <w:p w14:paraId="577AA9EE" w14:textId="77777777" w:rsidR="00DC0B3A" w:rsidRPr="00B13E0B" w:rsidRDefault="00DC0B3A" w:rsidP="00DC0B3A">
      <w:pPr>
        <w:jc w:val="both"/>
        <w:rPr>
          <w:lang w:val="es-ES_tradnl"/>
        </w:rPr>
      </w:pPr>
    </w:p>
    <w:p w14:paraId="17D5E2EF" w14:textId="77777777" w:rsidR="00DC0B3A" w:rsidRPr="00B13E0B" w:rsidRDefault="00DC0B3A" w:rsidP="00DC0B3A">
      <w:pPr>
        <w:jc w:val="both"/>
        <w:rPr>
          <w:lang w:val="es-ES_tradnl"/>
        </w:rPr>
      </w:pPr>
      <w:r w:rsidRPr="001846E4">
        <w:rPr>
          <w:b/>
          <w:lang w:val="es-ES_tradnl"/>
        </w:rPr>
        <w:t>Paso 6</w:t>
      </w:r>
      <w:r w:rsidRPr="00B13E0B">
        <w:rPr>
          <w:lang w:val="es-ES_tradnl"/>
        </w:rPr>
        <w:t>. Si no se logra el ahorro requerido, iterar con nuevas medidas de eficiencia hasta lograr el ahorro esperado</w:t>
      </w:r>
    </w:p>
    <w:p w14:paraId="036FABA4" w14:textId="77777777" w:rsidR="000D4790" w:rsidRPr="00B13E0B" w:rsidRDefault="000D4790" w:rsidP="00DC0B3A">
      <w:pPr>
        <w:jc w:val="both"/>
        <w:rPr>
          <w:lang w:val="es-ES_tradnl"/>
        </w:rPr>
      </w:pPr>
    </w:p>
    <w:p w14:paraId="6E186A9F" w14:textId="77777777" w:rsidR="00DC0B3A" w:rsidRPr="00B13E0B" w:rsidRDefault="00DC0B3A" w:rsidP="00DC0B3A">
      <w:pPr>
        <w:jc w:val="both"/>
        <w:rPr>
          <w:lang w:val="es-ES_tradnl"/>
        </w:rPr>
      </w:pPr>
      <w:r w:rsidRPr="00B13E0B">
        <w:rPr>
          <w:lang w:val="es-ES_tradnl"/>
        </w:rPr>
        <w:t xml:space="preserve">En el caso de que el proyecto no logre alcanzar el ahorro requerido para la tipología, el equipo </w:t>
      </w:r>
      <w:r w:rsidR="007A0123" w:rsidRPr="00B13E0B">
        <w:rPr>
          <w:lang w:val="es-ES_tradnl"/>
        </w:rPr>
        <w:t>de trabajo</w:t>
      </w:r>
      <w:r w:rsidRPr="00B13E0B">
        <w:rPr>
          <w:lang w:val="es-ES_tradnl"/>
        </w:rPr>
        <w:t xml:space="preserve"> debe buscar alternativas para mejorar el desempeño en el consumo de agua </w:t>
      </w:r>
      <w:r w:rsidR="007A0123" w:rsidRPr="00B13E0B">
        <w:rPr>
          <w:lang w:val="es-ES_tradnl"/>
        </w:rPr>
        <w:t>con l</w:t>
      </w:r>
      <w:r w:rsidRPr="00B13E0B">
        <w:rPr>
          <w:lang w:val="es-ES_tradnl"/>
        </w:rPr>
        <w:t xml:space="preserve">a implementación de medidas adicionales de eficiencia de </w:t>
      </w:r>
      <w:r w:rsidR="00AC3758" w:rsidRPr="00B13E0B">
        <w:rPr>
          <w:lang w:val="es-ES_tradnl"/>
        </w:rPr>
        <w:t>agua. Para</w:t>
      </w:r>
      <w:r w:rsidR="007A0123" w:rsidRPr="00B13E0B">
        <w:rPr>
          <w:lang w:val="es-ES_tradnl"/>
        </w:rPr>
        <w:t xml:space="preserve"> esto es muy recomendable que los profesionales a cargo analicen la distribución de consumos del líquido con el fin deseleccionar las medidas de mayor impacto y menor costo para la particularidad del proyecto.</w:t>
      </w:r>
    </w:p>
    <w:p w14:paraId="39BF50DF" w14:textId="77777777" w:rsidR="00DC0B3A" w:rsidRPr="00B13E0B" w:rsidRDefault="00DC0B3A" w:rsidP="00DC0B3A">
      <w:pPr>
        <w:jc w:val="both"/>
        <w:rPr>
          <w:lang w:val="es-ES_tradnl"/>
        </w:rPr>
      </w:pPr>
    </w:p>
    <w:p w14:paraId="7B8E3F45" w14:textId="77777777" w:rsidR="00DC0B3A" w:rsidRPr="00B13E0B" w:rsidRDefault="00DC0B3A" w:rsidP="00DC0B3A">
      <w:pPr>
        <w:jc w:val="both"/>
        <w:rPr>
          <w:lang w:val="es-ES_tradnl"/>
        </w:rPr>
      </w:pPr>
      <w:r w:rsidRPr="00B13E0B">
        <w:rPr>
          <w:lang w:val="es-ES_tradnl"/>
        </w:rPr>
        <w:t xml:space="preserve">Las medidas seleccionadas para el proyecto deben garantizar que en ningún caso el resultado del método de desempeño sea menor a 44%. </w:t>
      </w:r>
    </w:p>
    <w:p w14:paraId="1B1E261E" w14:textId="77777777" w:rsidR="002B6A9B" w:rsidRPr="00B13E0B" w:rsidRDefault="002B6A9B" w:rsidP="00DC0B3A">
      <w:pPr>
        <w:jc w:val="both"/>
        <w:rPr>
          <w:lang w:val="es-ES_tradnl"/>
        </w:rPr>
      </w:pPr>
    </w:p>
    <w:p w14:paraId="6EA8FDAD" w14:textId="77777777" w:rsidR="00DC0B3A" w:rsidRPr="00B13E0B" w:rsidRDefault="00DC0B3A" w:rsidP="00DC0B3A">
      <w:pPr>
        <w:jc w:val="both"/>
        <w:rPr>
          <w:lang w:val="es-ES_tradnl"/>
        </w:rPr>
      </w:pPr>
      <w:r w:rsidRPr="00B13E0B">
        <w:rPr>
          <w:lang w:val="es-ES_tradnl"/>
        </w:rPr>
        <w:t xml:space="preserve">Nota: </w:t>
      </w:r>
      <w:r w:rsidR="007A0123" w:rsidRPr="00B13E0B">
        <w:rPr>
          <w:lang w:val="es-ES_tradnl"/>
        </w:rPr>
        <w:t xml:space="preserve">el grupo de trabajo puede utilizar el método descrito en esta sección o un método alternativo siempre y cuando demuestre que el ahorro obtenido por el método alternativo es igual o superior al requerido por este </w:t>
      </w:r>
      <w:r w:rsidR="001A439F" w:rsidRPr="00B13E0B">
        <w:rPr>
          <w:lang w:val="es-ES_tradnl"/>
        </w:rPr>
        <w:t>Protocolo</w:t>
      </w:r>
      <w:r w:rsidR="007A0123" w:rsidRPr="00B13E0B">
        <w:rPr>
          <w:lang w:val="es-ES_tradnl"/>
        </w:rPr>
        <w:t>.</w:t>
      </w:r>
    </w:p>
    <w:p w14:paraId="6418B933" w14:textId="77777777" w:rsidR="00DC0B3A" w:rsidRPr="00B13E0B" w:rsidRDefault="00DC0B3A" w:rsidP="00DC0B3A">
      <w:pPr>
        <w:jc w:val="both"/>
        <w:rPr>
          <w:lang w:val="es-ES_tradnl"/>
        </w:rPr>
      </w:pPr>
    </w:p>
    <w:p w14:paraId="2385D456" w14:textId="77777777" w:rsidR="00DC0B3A" w:rsidRPr="00B13E0B" w:rsidRDefault="00DC0B3A" w:rsidP="00DC0B3A">
      <w:pPr>
        <w:jc w:val="both"/>
        <w:rPr>
          <w:lang w:val="es-ES_tradnl"/>
        </w:rPr>
      </w:pPr>
      <w:r w:rsidRPr="001846E4">
        <w:rPr>
          <w:b/>
          <w:lang w:val="es-ES_tradnl"/>
        </w:rPr>
        <w:t>Paso 7</w:t>
      </w:r>
      <w:r w:rsidRPr="00B13E0B">
        <w:rPr>
          <w:lang w:val="es-ES_tradnl"/>
        </w:rPr>
        <w:t>. Multiplicar por el factor de ajuste de ahorro</w:t>
      </w:r>
    </w:p>
    <w:p w14:paraId="602FB5EA" w14:textId="77777777" w:rsidR="000D4790" w:rsidRPr="00B13E0B" w:rsidRDefault="000D4790" w:rsidP="00DC0B3A">
      <w:pPr>
        <w:jc w:val="both"/>
        <w:rPr>
          <w:lang w:val="es-ES_tradnl"/>
        </w:rPr>
      </w:pPr>
    </w:p>
    <w:p w14:paraId="2162C793" w14:textId="77777777" w:rsidR="00DC0B3A" w:rsidRPr="00B13E0B" w:rsidRDefault="00DC0B3A" w:rsidP="00DC0B3A">
      <w:pPr>
        <w:jc w:val="both"/>
        <w:rPr>
          <w:lang w:val="es-ES_tradnl"/>
        </w:rPr>
      </w:pPr>
      <w:r w:rsidRPr="00B13E0B">
        <w:rPr>
          <w:lang w:val="es-ES_tradnl"/>
        </w:rPr>
        <w:t xml:space="preserve">Una vez se obtenga que el ahorro de caso propuesto es mayor o igual que el porcentaje de ahorro obligatorio para esta tipología, el valor de ahorro de caso propuesto deberá multiplicarse por un factor de 0.6818 para obtener el ahorro del proyecto ajustado y comparable con el valor de ahorro requerido por la </w:t>
      </w:r>
      <w:r w:rsidR="007F472D" w:rsidRPr="00B13E0B">
        <w:rPr>
          <w:lang w:val="es-ES_tradnl"/>
        </w:rPr>
        <w:t>R</w:t>
      </w:r>
      <w:r w:rsidRPr="00B13E0B">
        <w:rPr>
          <w:lang w:val="es-ES_tradnl"/>
        </w:rPr>
        <w:t>esolución 549 de 2015.</w:t>
      </w:r>
    </w:p>
    <w:p w14:paraId="658F05A7" w14:textId="77777777" w:rsidR="00DC0B3A" w:rsidRPr="00B13E0B" w:rsidRDefault="00DC0B3A" w:rsidP="00DC0B3A">
      <w:pPr>
        <w:jc w:val="both"/>
        <w:rPr>
          <w:lang w:val="es-ES_tradnl"/>
        </w:rPr>
      </w:pPr>
    </w:p>
    <w:p w14:paraId="3AD8BACC" w14:textId="77777777" w:rsidR="007F472D" w:rsidRPr="00B13E0B" w:rsidRDefault="007F472D" w:rsidP="007F472D">
      <w:pPr>
        <w:jc w:val="both"/>
        <w:rPr>
          <w:lang w:val="es-ES_tradnl"/>
        </w:rPr>
      </w:pPr>
      <w:r w:rsidRPr="00B13E0B">
        <w:rPr>
          <w:lang w:val="es-ES_tradnl"/>
        </w:rPr>
        <w:t>Cuando se supere el desempeño objetivo se debe utilizar el formato de presentación del proyecto por el método de desempeño para agua que se encuentra en el Anexo 3.</w:t>
      </w:r>
    </w:p>
    <w:p w14:paraId="278309DD" w14:textId="77777777" w:rsidR="00DC0B3A" w:rsidRPr="00B13E0B" w:rsidRDefault="00DC0B3A" w:rsidP="00F21DEF">
      <w:pPr>
        <w:jc w:val="both"/>
        <w:rPr>
          <w:rFonts w:eastAsia="Times New Roman"/>
          <w:lang w:val="es-ES_tradnl" w:eastAsia="es-ES"/>
        </w:rPr>
      </w:pPr>
    </w:p>
    <w:p w14:paraId="691E3062"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38" w:name="_Toc413267694"/>
      <w:bookmarkStart w:id="239" w:name="_Toc416385444"/>
      <w:bookmarkStart w:id="240" w:name="_Toc5874818"/>
      <w:bookmarkStart w:id="241" w:name="_Toc5889770"/>
      <w:bookmarkStart w:id="242" w:name="_Toc14779581"/>
      <w:r w:rsidRPr="00B13E0B">
        <w:rPr>
          <w:rFonts w:ascii="Arial" w:hAnsi="Arial" w:cs="Arial"/>
          <w:b w:val="0"/>
          <w:color w:val="auto"/>
          <w:lang w:val="es-ES_tradnl"/>
        </w:rPr>
        <w:t>Método prescriptivo para el ahorro de energía</w:t>
      </w:r>
      <w:bookmarkEnd w:id="238"/>
      <w:bookmarkEnd w:id="239"/>
      <w:bookmarkEnd w:id="240"/>
      <w:bookmarkEnd w:id="241"/>
      <w:bookmarkEnd w:id="242"/>
    </w:p>
    <w:p w14:paraId="46331C48" w14:textId="77777777" w:rsidR="00DB51D2" w:rsidRPr="00B13E0B" w:rsidRDefault="00DB51D2" w:rsidP="00DB51D2">
      <w:pPr>
        <w:rPr>
          <w:lang w:val="es-CO"/>
        </w:rPr>
      </w:pPr>
    </w:p>
    <w:p w14:paraId="31D0D996" w14:textId="77777777" w:rsidR="00DB51D2" w:rsidRPr="00B13E0B" w:rsidRDefault="00DB51D2" w:rsidP="00DB51D2">
      <w:pPr>
        <w:rPr>
          <w:lang w:val="es-ES_tradnl"/>
        </w:rPr>
      </w:pPr>
      <w:r w:rsidRPr="00B13E0B">
        <w:rPr>
          <w:lang w:val="es-ES_tradnl"/>
        </w:rPr>
        <w:t>La</w:t>
      </w:r>
      <w:r w:rsidR="007F472D" w:rsidRPr="00B13E0B">
        <w:rPr>
          <w:lang w:val="es-ES_tradnl"/>
        </w:rPr>
        <w:t xml:space="preserve"> Tabla 3</w:t>
      </w:r>
      <w:r w:rsidR="001F3C5C" w:rsidRPr="00B13E0B">
        <w:rPr>
          <w:lang w:val="es-ES_tradnl"/>
        </w:rPr>
        <w:t>7</w:t>
      </w:r>
      <w:r w:rsidRPr="00B13E0B">
        <w:rPr>
          <w:lang w:val="es-ES_tradnl"/>
        </w:rPr>
        <w:t xml:space="preserve"> muestra el listado de medidas requeridas para el cumplimiento del ahorro obligatorio para </w:t>
      </w:r>
      <w:r w:rsidR="007F472D" w:rsidRPr="00B13E0B">
        <w:rPr>
          <w:lang w:val="es-ES_tradnl"/>
        </w:rPr>
        <w:t>E</w:t>
      </w:r>
      <w:r w:rsidRPr="00B13E0B">
        <w:rPr>
          <w:lang w:val="es-ES_tradnl"/>
        </w:rPr>
        <w:t xml:space="preserve">ducación </w:t>
      </w:r>
      <w:r w:rsidR="00D01B55" w:rsidRPr="00B13E0B">
        <w:rPr>
          <w:lang w:val="es-ES_tradnl"/>
        </w:rPr>
        <w:t>s</w:t>
      </w:r>
      <w:r w:rsidRPr="00B13E0B">
        <w:rPr>
          <w:lang w:val="es-ES_tradnl"/>
        </w:rPr>
        <w:t>uperior</w:t>
      </w:r>
      <w:r w:rsidR="007F472D" w:rsidRPr="00B13E0B">
        <w:rPr>
          <w:lang w:val="es-ES_tradnl"/>
        </w:rPr>
        <w:t xml:space="preserve">, que se tomaron </w:t>
      </w:r>
      <w:r w:rsidR="00AA044F" w:rsidRPr="00B13E0B">
        <w:rPr>
          <w:lang w:val="es-ES_tradnl"/>
        </w:rPr>
        <w:t xml:space="preserve">del paquete </w:t>
      </w:r>
      <w:r w:rsidR="007F472D" w:rsidRPr="00B13E0B">
        <w:rPr>
          <w:lang w:val="es-ES_tradnl"/>
        </w:rPr>
        <w:t>obligatorio simulado en este estudio por medio del cual se determinó el ahorro obligatorio para la tipología.</w:t>
      </w:r>
    </w:p>
    <w:p w14:paraId="34382AC2" w14:textId="77777777" w:rsidR="00DB51D2" w:rsidRPr="00B13E0B" w:rsidRDefault="00DB51D2" w:rsidP="00DB51D2">
      <w:pPr>
        <w:rPr>
          <w:lang w:val="es-ES_tradnl"/>
        </w:rPr>
      </w:pPr>
    </w:p>
    <w:p w14:paraId="69CD1117" w14:textId="77777777" w:rsidR="00DB51D2" w:rsidRPr="00B13E0B" w:rsidRDefault="00AC3758" w:rsidP="00CB2286">
      <w:pPr>
        <w:pStyle w:val="Descripcin"/>
        <w:jc w:val="left"/>
        <w:rPr>
          <w:rFonts w:ascii="Arial" w:hAnsi="Arial"/>
          <w:b w:val="0"/>
          <w:color w:val="auto"/>
          <w:sz w:val="20"/>
          <w:szCs w:val="20"/>
          <w:lang w:val="es-ES_tradnl"/>
        </w:rPr>
      </w:pPr>
      <w:bookmarkStart w:id="243" w:name="_Toc528658700"/>
      <w:r w:rsidRPr="00B13E0B">
        <w:rPr>
          <w:rFonts w:ascii="Arial" w:hAnsi="Arial"/>
          <w:b w:val="0"/>
          <w:color w:val="auto"/>
          <w:sz w:val="20"/>
          <w:szCs w:val="20"/>
          <w:lang w:val="es-ES_tradnl"/>
        </w:rPr>
        <w:t>Tabla 37. Medidas</w:t>
      </w:r>
      <w:r w:rsidR="00DB51D2" w:rsidRPr="00B13E0B">
        <w:rPr>
          <w:rFonts w:ascii="Arial" w:hAnsi="Arial"/>
          <w:b w:val="0"/>
          <w:color w:val="auto"/>
          <w:sz w:val="20"/>
          <w:szCs w:val="20"/>
          <w:lang w:val="es-ES_tradnl"/>
        </w:rPr>
        <w:t xml:space="preserve"> requeridas método prescriptivo para </w:t>
      </w:r>
      <w:r w:rsidR="007F472D" w:rsidRPr="00B13E0B">
        <w:rPr>
          <w:rFonts w:ascii="Arial" w:hAnsi="Arial"/>
          <w:b w:val="0"/>
          <w:color w:val="auto"/>
          <w:sz w:val="20"/>
          <w:szCs w:val="20"/>
          <w:lang w:val="es-ES_tradnl"/>
        </w:rPr>
        <w:t>E</w:t>
      </w:r>
      <w:r w:rsidR="00DB51D2" w:rsidRPr="00B13E0B">
        <w:rPr>
          <w:rFonts w:ascii="Arial" w:hAnsi="Arial"/>
          <w:b w:val="0"/>
          <w:color w:val="auto"/>
          <w:sz w:val="20"/>
          <w:szCs w:val="20"/>
          <w:lang w:val="es-ES_tradnl"/>
        </w:rPr>
        <w:t xml:space="preserve">ducación </w:t>
      </w:r>
      <w:r w:rsidR="007F472D" w:rsidRPr="00B13E0B">
        <w:rPr>
          <w:rFonts w:ascii="Arial" w:hAnsi="Arial"/>
          <w:b w:val="0"/>
          <w:color w:val="auto"/>
          <w:sz w:val="20"/>
          <w:szCs w:val="20"/>
          <w:lang w:val="es-ES_tradnl"/>
        </w:rPr>
        <w:t>S</w:t>
      </w:r>
      <w:r w:rsidR="00DB51D2" w:rsidRPr="00B13E0B">
        <w:rPr>
          <w:rFonts w:ascii="Arial" w:hAnsi="Arial"/>
          <w:b w:val="0"/>
          <w:color w:val="auto"/>
          <w:sz w:val="20"/>
          <w:szCs w:val="20"/>
          <w:lang w:val="es-ES_tradnl"/>
        </w:rPr>
        <w:t>uperior</w:t>
      </w:r>
      <w:bookmarkEnd w:id="243"/>
    </w:p>
    <w:tbl>
      <w:tblPr>
        <w:tblW w:w="7294"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1922"/>
        <w:gridCol w:w="2126"/>
        <w:gridCol w:w="3246"/>
      </w:tblGrid>
      <w:tr w:rsidR="00DB51D2" w:rsidRPr="00B13E0B" w14:paraId="00147BCB" w14:textId="77777777" w:rsidTr="00DB51D2">
        <w:trPr>
          <w:trHeight w:val="251"/>
          <w:tblHeader/>
          <w:jc w:val="center"/>
        </w:trPr>
        <w:tc>
          <w:tcPr>
            <w:tcW w:w="1922" w:type="dxa"/>
            <w:shd w:val="clear" w:color="auto" w:fill="auto"/>
            <w:hideMark/>
          </w:tcPr>
          <w:p w14:paraId="7B159D88" w14:textId="77777777" w:rsidR="00DB51D2" w:rsidRPr="00B13E0B" w:rsidRDefault="00DB51D2" w:rsidP="00DB51D2">
            <w:pPr>
              <w:jc w:val="center"/>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2126" w:type="dxa"/>
            <w:shd w:val="clear" w:color="auto" w:fill="auto"/>
            <w:hideMark/>
          </w:tcPr>
          <w:p w14:paraId="0749661E" w14:textId="77777777" w:rsidR="00DB51D2" w:rsidRPr="00B13E0B" w:rsidRDefault="00DB51D2" w:rsidP="00DB51D2">
            <w:pPr>
              <w:jc w:val="center"/>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246" w:type="dxa"/>
            <w:shd w:val="clear" w:color="auto" w:fill="auto"/>
            <w:hideMark/>
          </w:tcPr>
          <w:p w14:paraId="25DF3C2E" w14:textId="77777777" w:rsidR="00DB51D2" w:rsidRPr="00B13E0B" w:rsidRDefault="00DB51D2" w:rsidP="00DB51D2">
            <w:pPr>
              <w:jc w:val="center"/>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DB51D2" w:rsidRPr="00420B57" w14:paraId="2D3D9395" w14:textId="77777777" w:rsidTr="00DB51D2">
        <w:trPr>
          <w:trHeight w:val="350"/>
          <w:jc w:val="center"/>
        </w:trPr>
        <w:tc>
          <w:tcPr>
            <w:tcW w:w="1922" w:type="dxa"/>
            <w:shd w:val="clear" w:color="auto" w:fill="auto"/>
            <w:hideMark/>
          </w:tcPr>
          <w:p w14:paraId="2CDDCE60"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t>LED para interiores</w:t>
            </w:r>
          </w:p>
        </w:tc>
        <w:tc>
          <w:tcPr>
            <w:tcW w:w="2126" w:type="dxa"/>
            <w:shd w:val="clear" w:color="auto" w:fill="auto"/>
            <w:hideMark/>
          </w:tcPr>
          <w:p w14:paraId="5442F21F"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Luminarias tipo LED</w:t>
            </w:r>
          </w:p>
        </w:tc>
        <w:tc>
          <w:tcPr>
            <w:tcW w:w="3246" w:type="dxa"/>
            <w:shd w:val="clear" w:color="auto" w:fill="auto"/>
            <w:hideMark/>
          </w:tcPr>
          <w:p w14:paraId="274F6E0C"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Diseño de iluminación que demuestre una densidad de potencia de iluminación de máximo 10 W/m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 xml:space="preserve"> para oficinas y 3,5 W/m</w:t>
            </w:r>
            <w:r w:rsidRPr="00B13E0B">
              <w:rPr>
                <w:rFonts w:eastAsia="Times New Roman"/>
                <w:sz w:val="20"/>
                <w:szCs w:val="20"/>
                <w:vertAlign w:val="superscript"/>
                <w:lang w:val="es-ES_tradnl" w:eastAsia="es-ES"/>
              </w:rPr>
              <w:t>2</w:t>
            </w:r>
            <w:r w:rsidRPr="00B13E0B">
              <w:rPr>
                <w:rFonts w:eastAsia="Times New Roman"/>
                <w:sz w:val="20"/>
                <w:szCs w:val="20"/>
                <w:lang w:val="es-ES_tradnl" w:eastAsia="es-ES"/>
              </w:rPr>
              <w:t xml:space="preserve"> para parqueaderos en sótanos.</w:t>
            </w:r>
          </w:p>
        </w:tc>
      </w:tr>
      <w:tr w:rsidR="00DB51D2" w:rsidRPr="00420B57" w14:paraId="471899E6" w14:textId="77777777" w:rsidTr="00DB51D2">
        <w:trPr>
          <w:trHeight w:val="473"/>
          <w:jc w:val="center"/>
        </w:trPr>
        <w:tc>
          <w:tcPr>
            <w:tcW w:w="1922" w:type="dxa"/>
            <w:shd w:val="clear" w:color="auto" w:fill="auto"/>
            <w:hideMark/>
          </w:tcPr>
          <w:p w14:paraId="2E539113"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t>Controles de ocupación en corredores y exteriores</w:t>
            </w:r>
          </w:p>
        </w:tc>
        <w:tc>
          <w:tcPr>
            <w:tcW w:w="2126" w:type="dxa"/>
            <w:shd w:val="clear" w:color="auto" w:fill="auto"/>
            <w:hideMark/>
          </w:tcPr>
          <w:p w14:paraId="56F1467D"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Sensores de presencia o vacancia</w:t>
            </w:r>
          </w:p>
        </w:tc>
        <w:tc>
          <w:tcPr>
            <w:tcW w:w="3246" w:type="dxa"/>
            <w:shd w:val="clear" w:color="auto" w:fill="auto"/>
            <w:hideMark/>
          </w:tcPr>
          <w:p w14:paraId="012A1948"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Las zonas comunes deben contar con sensores de ocupación para la iluminación.</w:t>
            </w:r>
          </w:p>
        </w:tc>
      </w:tr>
      <w:tr w:rsidR="00DB51D2" w:rsidRPr="00420B57" w14:paraId="4EAA1705" w14:textId="77777777" w:rsidTr="00DB51D2">
        <w:trPr>
          <w:trHeight w:val="473"/>
          <w:jc w:val="center"/>
        </w:trPr>
        <w:tc>
          <w:tcPr>
            <w:tcW w:w="1922" w:type="dxa"/>
            <w:shd w:val="clear" w:color="auto" w:fill="auto"/>
            <w:hideMark/>
          </w:tcPr>
          <w:p w14:paraId="15D4F5FC"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t>Controles de ocupación en espacios interiores</w:t>
            </w:r>
          </w:p>
        </w:tc>
        <w:tc>
          <w:tcPr>
            <w:tcW w:w="2126" w:type="dxa"/>
            <w:shd w:val="clear" w:color="auto" w:fill="auto"/>
            <w:hideMark/>
          </w:tcPr>
          <w:p w14:paraId="25ED72EE"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Sensores de presencia o vacancia</w:t>
            </w:r>
          </w:p>
        </w:tc>
        <w:tc>
          <w:tcPr>
            <w:tcW w:w="3246" w:type="dxa"/>
            <w:shd w:val="clear" w:color="auto" w:fill="auto"/>
            <w:hideMark/>
          </w:tcPr>
          <w:p w14:paraId="215ED8A6"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Las oficinas deben contar con sensores de ocupación para la iluminación.</w:t>
            </w:r>
          </w:p>
        </w:tc>
      </w:tr>
      <w:tr w:rsidR="00DB51D2" w:rsidRPr="00420B57" w14:paraId="43267646" w14:textId="77777777" w:rsidTr="00DB51D2">
        <w:trPr>
          <w:trHeight w:val="473"/>
          <w:jc w:val="center"/>
        </w:trPr>
        <w:tc>
          <w:tcPr>
            <w:tcW w:w="1922" w:type="dxa"/>
            <w:shd w:val="clear" w:color="auto" w:fill="auto"/>
            <w:hideMark/>
          </w:tcPr>
          <w:p w14:paraId="6E41F5ED"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t>Control de iluminación por luz día en corredores y exteriores</w:t>
            </w:r>
          </w:p>
        </w:tc>
        <w:tc>
          <w:tcPr>
            <w:tcW w:w="2126" w:type="dxa"/>
            <w:shd w:val="clear" w:color="auto" w:fill="auto"/>
            <w:hideMark/>
          </w:tcPr>
          <w:p w14:paraId="73848080"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Sensores de luz día</w:t>
            </w:r>
          </w:p>
        </w:tc>
        <w:tc>
          <w:tcPr>
            <w:tcW w:w="3246" w:type="dxa"/>
            <w:shd w:val="clear" w:color="auto" w:fill="auto"/>
            <w:hideMark/>
          </w:tcPr>
          <w:p w14:paraId="3D42B4FF"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Las zonas comunes deben contar con sensores de luz día para la iluminación.</w:t>
            </w:r>
          </w:p>
        </w:tc>
      </w:tr>
      <w:tr w:rsidR="00DB51D2" w:rsidRPr="00420B57" w14:paraId="46EAAD28" w14:textId="77777777" w:rsidTr="00DB51D2">
        <w:trPr>
          <w:trHeight w:val="946"/>
          <w:jc w:val="center"/>
        </w:trPr>
        <w:tc>
          <w:tcPr>
            <w:tcW w:w="1922" w:type="dxa"/>
            <w:shd w:val="clear" w:color="auto" w:fill="auto"/>
            <w:hideMark/>
          </w:tcPr>
          <w:p w14:paraId="35943AE4"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t xml:space="preserve">Iluminación natural a través de fachadas </w:t>
            </w:r>
            <w:r w:rsidR="008C2D35" w:rsidRPr="00B13E0B">
              <w:rPr>
                <w:rFonts w:eastAsia="Times New Roman"/>
                <w:sz w:val="20"/>
                <w:szCs w:val="20"/>
                <w:lang w:val="es-ES_tradnl" w:eastAsia="es-ES"/>
              </w:rPr>
              <w:t>o</w:t>
            </w:r>
            <w:r w:rsidRPr="00B13E0B">
              <w:rPr>
                <w:rFonts w:eastAsia="Times New Roman"/>
                <w:sz w:val="20"/>
                <w:szCs w:val="20"/>
                <w:lang w:val="es-ES_tradnl" w:eastAsia="es-ES"/>
              </w:rPr>
              <w:t xml:space="preserve"> cielos</w:t>
            </w:r>
          </w:p>
        </w:tc>
        <w:tc>
          <w:tcPr>
            <w:tcW w:w="2126" w:type="dxa"/>
            <w:shd w:val="clear" w:color="auto" w:fill="auto"/>
            <w:hideMark/>
          </w:tcPr>
          <w:p w14:paraId="12A4000B"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Iluminancia</w:t>
            </w:r>
          </w:p>
        </w:tc>
        <w:tc>
          <w:tcPr>
            <w:tcW w:w="3246" w:type="dxa"/>
            <w:shd w:val="clear" w:color="auto" w:fill="auto"/>
            <w:hideMark/>
          </w:tcPr>
          <w:p w14:paraId="38A256DA"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Mínimo 105 Lux en el 75 % de espacios regularmente ocupados, entendidos como espacios donde hay permanencia de personas desarrollando alguna actividad por más de 1 hora al día.</w:t>
            </w:r>
          </w:p>
        </w:tc>
      </w:tr>
      <w:tr w:rsidR="00DB51D2" w:rsidRPr="00420B57" w14:paraId="28A0804D" w14:textId="77777777" w:rsidTr="00DB51D2">
        <w:trPr>
          <w:trHeight w:val="946"/>
          <w:jc w:val="center"/>
        </w:trPr>
        <w:tc>
          <w:tcPr>
            <w:tcW w:w="1922" w:type="dxa"/>
            <w:shd w:val="clear" w:color="auto" w:fill="auto"/>
            <w:hideMark/>
          </w:tcPr>
          <w:p w14:paraId="3401A7B5"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t xml:space="preserve">Ventilación </w:t>
            </w:r>
            <w:r w:rsidR="00CF104A" w:rsidRPr="00B13E0B">
              <w:rPr>
                <w:rFonts w:eastAsia="Times New Roman"/>
                <w:sz w:val="20"/>
                <w:szCs w:val="20"/>
                <w:lang w:val="es-ES_tradnl" w:eastAsia="es-ES"/>
              </w:rPr>
              <w:t>n</w:t>
            </w:r>
            <w:r w:rsidRPr="00B13E0B">
              <w:rPr>
                <w:rFonts w:eastAsia="Times New Roman"/>
                <w:sz w:val="20"/>
                <w:szCs w:val="20"/>
                <w:lang w:val="es-ES_tradnl" w:eastAsia="es-ES"/>
              </w:rPr>
              <w:t>atural</w:t>
            </w:r>
          </w:p>
        </w:tc>
        <w:tc>
          <w:tcPr>
            <w:tcW w:w="2126" w:type="dxa"/>
            <w:shd w:val="clear" w:color="auto" w:fill="auto"/>
            <w:hideMark/>
          </w:tcPr>
          <w:p w14:paraId="3E8B8BDE"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Diseño bioclimático</w:t>
            </w:r>
          </w:p>
        </w:tc>
        <w:tc>
          <w:tcPr>
            <w:tcW w:w="3246" w:type="dxa"/>
            <w:shd w:val="clear" w:color="auto" w:fill="auto"/>
            <w:hideMark/>
          </w:tcPr>
          <w:p w14:paraId="0A819792"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 xml:space="preserve">El diseño bioclimático debe cumplir con lo requerido por ASHRAE 62.1 2016 o norma equivalente. Al menos el 50% del </w:t>
            </w:r>
            <w:r w:rsidRPr="00B13E0B">
              <w:rPr>
                <w:rFonts w:eastAsia="Times New Roman"/>
                <w:sz w:val="20"/>
                <w:szCs w:val="20"/>
                <w:lang w:val="es-ES_tradnl" w:eastAsia="es-ES"/>
              </w:rPr>
              <w:lastRenderedPageBreak/>
              <w:t xml:space="preserve">área del edificio debe tener ventilación natural. Adicionalmente las áreas con </w:t>
            </w:r>
            <w:r w:rsidR="00A63854" w:rsidRPr="00B13E0B">
              <w:rPr>
                <w:rFonts w:eastAsia="Times New Roman"/>
                <w:sz w:val="20"/>
                <w:szCs w:val="20"/>
                <w:lang w:val="es-ES_tradnl" w:eastAsia="es-ES"/>
              </w:rPr>
              <w:t>ventilación</w:t>
            </w:r>
            <w:r w:rsidRPr="00B13E0B">
              <w:rPr>
                <w:rFonts w:eastAsia="Times New Roman"/>
                <w:sz w:val="20"/>
                <w:szCs w:val="20"/>
                <w:lang w:val="es-ES_tradnl" w:eastAsia="es-ES"/>
              </w:rPr>
              <w:t xml:space="preserve"> natural deben usar sensores de CO2.</w:t>
            </w:r>
          </w:p>
        </w:tc>
      </w:tr>
      <w:tr w:rsidR="00DB51D2" w:rsidRPr="00420B57" w14:paraId="3769E81F" w14:textId="77777777" w:rsidTr="00DB51D2">
        <w:trPr>
          <w:trHeight w:val="473"/>
          <w:jc w:val="center"/>
        </w:trPr>
        <w:tc>
          <w:tcPr>
            <w:tcW w:w="1922" w:type="dxa"/>
            <w:shd w:val="clear" w:color="auto" w:fill="auto"/>
            <w:hideMark/>
          </w:tcPr>
          <w:p w14:paraId="3066CFA8"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lastRenderedPageBreak/>
              <w:t>Sensores de CO en parqueaderos</w:t>
            </w:r>
          </w:p>
        </w:tc>
        <w:tc>
          <w:tcPr>
            <w:tcW w:w="2126" w:type="dxa"/>
            <w:shd w:val="clear" w:color="auto" w:fill="auto"/>
            <w:hideMark/>
          </w:tcPr>
          <w:p w14:paraId="73393705" w14:textId="77777777" w:rsidR="00DB51D2" w:rsidRPr="00B13E0B" w:rsidRDefault="00CF104A" w:rsidP="00DB51D2">
            <w:pPr>
              <w:jc w:val="center"/>
              <w:rPr>
                <w:rFonts w:eastAsia="Times New Roman"/>
                <w:sz w:val="20"/>
                <w:szCs w:val="20"/>
                <w:lang w:val="es-ES_tradnl" w:eastAsia="es-ES"/>
              </w:rPr>
            </w:pPr>
            <w:r w:rsidRPr="00B13E0B">
              <w:rPr>
                <w:rFonts w:eastAsia="Times New Roman"/>
                <w:sz w:val="20"/>
                <w:szCs w:val="20"/>
                <w:lang w:val="es-ES_tradnl" w:eastAsia="es-ES"/>
              </w:rPr>
              <w:t>S</w:t>
            </w:r>
            <w:r w:rsidR="00DB51D2" w:rsidRPr="00B13E0B">
              <w:rPr>
                <w:rFonts w:eastAsia="Times New Roman"/>
                <w:sz w:val="20"/>
                <w:szCs w:val="20"/>
                <w:lang w:val="es-ES_tradnl" w:eastAsia="es-ES"/>
              </w:rPr>
              <w:t>ensores de CO</w:t>
            </w:r>
          </w:p>
        </w:tc>
        <w:tc>
          <w:tcPr>
            <w:tcW w:w="3246" w:type="dxa"/>
            <w:shd w:val="clear" w:color="auto" w:fill="auto"/>
            <w:hideMark/>
          </w:tcPr>
          <w:p w14:paraId="7500B698"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El sistema de control para extracción de parqueadero debe usar sensores de CO.</w:t>
            </w:r>
          </w:p>
        </w:tc>
      </w:tr>
      <w:tr w:rsidR="00DB51D2" w:rsidRPr="00420B57" w14:paraId="6E876918" w14:textId="77777777" w:rsidTr="00DB51D2">
        <w:trPr>
          <w:trHeight w:val="488"/>
          <w:jc w:val="center"/>
        </w:trPr>
        <w:tc>
          <w:tcPr>
            <w:tcW w:w="1922" w:type="dxa"/>
            <w:shd w:val="clear" w:color="auto" w:fill="auto"/>
            <w:hideMark/>
          </w:tcPr>
          <w:p w14:paraId="74FAAD53" w14:textId="77777777" w:rsidR="00DB51D2" w:rsidRPr="00B13E0B" w:rsidRDefault="00DB51D2" w:rsidP="00DB51D2">
            <w:pPr>
              <w:rPr>
                <w:rFonts w:eastAsia="Times New Roman"/>
                <w:sz w:val="20"/>
                <w:szCs w:val="20"/>
                <w:lang w:val="es-ES_tradnl" w:eastAsia="es-ES"/>
              </w:rPr>
            </w:pPr>
            <w:r w:rsidRPr="00B13E0B">
              <w:rPr>
                <w:rFonts w:eastAsia="Times New Roman"/>
                <w:sz w:val="20"/>
                <w:szCs w:val="20"/>
                <w:lang w:val="es-ES_tradnl" w:eastAsia="es-ES"/>
              </w:rPr>
              <w:t>Relación ventana pared</w:t>
            </w:r>
          </w:p>
        </w:tc>
        <w:tc>
          <w:tcPr>
            <w:tcW w:w="2126" w:type="dxa"/>
            <w:shd w:val="clear" w:color="auto" w:fill="auto"/>
            <w:noWrap/>
            <w:hideMark/>
          </w:tcPr>
          <w:p w14:paraId="4FD82E9B"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Diseño arquitectónico</w:t>
            </w:r>
          </w:p>
        </w:tc>
        <w:tc>
          <w:tcPr>
            <w:tcW w:w="3246" w:type="dxa"/>
            <w:shd w:val="clear" w:color="auto" w:fill="auto"/>
            <w:hideMark/>
          </w:tcPr>
          <w:p w14:paraId="3380C80D" w14:textId="77777777" w:rsidR="00DB51D2" w:rsidRPr="00B13E0B" w:rsidRDefault="00DB51D2" w:rsidP="00DB51D2">
            <w:pPr>
              <w:jc w:val="center"/>
              <w:rPr>
                <w:rFonts w:eastAsia="Times New Roman"/>
                <w:sz w:val="20"/>
                <w:szCs w:val="20"/>
                <w:lang w:val="es-ES_tradnl" w:eastAsia="es-ES"/>
              </w:rPr>
            </w:pPr>
            <w:r w:rsidRPr="00B13E0B">
              <w:rPr>
                <w:rFonts w:eastAsia="Times New Roman"/>
                <w:sz w:val="20"/>
                <w:szCs w:val="20"/>
                <w:lang w:val="es-ES_tradnl" w:eastAsia="es-ES"/>
              </w:rPr>
              <w:t>La relación ventana /muro no debe ser de máximo a 50% ventana</w:t>
            </w:r>
            <w:r w:rsidR="002B6A9B" w:rsidRPr="00B13E0B">
              <w:rPr>
                <w:rFonts w:eastAsia="Times New Roman"/>
                <w:sz w:val="20"/>
                <w:szCs w:val="20"/>
                <w:lang w:val="es-ES_tradnl" w:eastAsia="es-ES"/>
              </w:rPr>
              <w:t>,</w:t>
            </w:r>
            <w:r w:rsidRPr="00B13E0B">
              <w:rPr>
                <w:rFonts w:eastAsia="Times New Roman"/>
                <w:sz w:val="20"/>
                <w:szCs w:val="20"/>
                <w:lang w:val="es-ES_tradnl" w:eastAsia="es-ES"/>
              </w:rPr>
              <w:t xml:space="preserve"> 50% muro.</w:t>
            </w:r>
          </w:p>
        </w:tc>
      </w:tr>
    </w:tbl>
    <w:p w14:paraId="5BD7BDC5"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7E9818BC" w14:textId="77777777" w:rsidR="00DB51D2" w:rsidRPr="00B13E0B" w:rsidRDefault="00DB51D2" w:rsidP="00DB51D2">
      <w:pPr>
        <w:rPr>
          <w:lang w:val="es-ES_tradnl"/>
        </w:rPr>
      </w:pPr>
    </w:p>
    <w:p w14:paraId="2BF9F343" w14:textId="77777777" w:rsidR="00DB51D2" w:rsidRPr="00B13E0B" w:rsidRDefault="00DB51D2" w:rsidP="00DB51D2">
      <w:pPr>
        <w:rPr>
          <w:lang w:val="es-ES_tradnl"/>
        </w:rPr>
      </w:pPr>
      <w:r w:rsidRPr="00B13E0B">
        <w:rPr>
          <w:lang w:val="es-ES_tradnl"/>
        </w:rPr>
        <w:t xml:space="preserve">La descripción de cada medida se encuentra en el </w:t>
      </w:r>
      <w:r w:rsidR="007B35B0" w:rsidRPr="00B13E0B">
        <w:rPr>
          <w:lang w:val="es-ES_tradnl"/>
        </w:rPr>
        <w:t>Anexo 2</w:t>
      </w:r>
      <w:r w:rsidR="00CF104A" w:rsidRPr="00B13E0B">
        <w:rPr>
          <w:lang w:val="es-ES_tradnl"/>
        </w:rPr>
        <w:t xml:space="preserve"> y debe </w:t>
      </w:r>
      <w:r w:rsidRPr="00B13E0B">
        <w:rPr>
          <w:lang w:val="es-ES_tradnl"/>
        </w:rPr>
        <w:t>documentarse</w:t>
      </w:r>
      <w:r w:rsidR="00CF104A" w:rsidRPr="00B13E0B">
        <w:rPr>
          <w:lang w:val="es-ES_tradnl"/>
        </w:rPr>
        <w:t xml:space="preserve"> en </w:t>
      </w:r>
      <w:r w:rsidRPr="00B13E0B">
        <w:rPr>
          <w:lang w:val="es-ES_tradnl"/>
        </w:rPr>
        <w:t xml:space="preserve">el formato de cumplimiento del </w:t>
      </w:r>
      <w:r w:rsidR="007B35B0" w:rsidRPr="00B13E0B">
        <w:rPr>
          <w:lang w:val="es-ES_tradnl"/>
        </w:rPr>
        <w:t xml:space="preserve">Anexo 3 </w:t>
      </w:r>
      <w:r w:rsidRPr="00B13E0B">
        <w:rPr>
          <w:lang w:val="es-ES_tradnl"/>
        </w:rPr>
        <w:t>que también incluye los siguientes documentos de soporte:</w:t>
      </w:r>
    </w:p>
    <w:p w14:paraId="2EF61AB2" w14:textId="77777777" w:rsidR="007B35B0" w:rsidRPr="00B13E0B" w:rsidRDefault="007B35B0" w:rsidP="00DB51D2">
      <w:pPr>
        <w:rPr>
          <w:lang w:val="es-ES_tradnl"/>
        </w:rPr>
      </w:pPr>
    </w:p>
    <w:p w14:paraId="326AF1D6" w14:textId="77777777" w:rsidR="00DB51D2" w:rsidRPr="00B13E0B" w:rsidRDefault="00DB51D2" w:rsidP="002730B6">
      <w:pPr>
        <w:pStyle w:val="Prrafodelista"/>
        <w:numPr>
          <w:ilvl w:val="0"/>
          <w:numId w:val="16"/>
        </w:numPr>
        <w:spacing w:after="200" w:line="276" w:lineRule="auto"/>
        <w:jc w:val="both"/>
        <w:rPr>
          <w:lang w:val="es-ES_tradnl"/>
        </w:rPr>
      </w:pPr>
      <w:r w:rsidRPr="00B13E0B">
        <w:rPr>
          <w:lang w:val="es-ES_tradnl"/>
        </w:rPr>
        <w:t>C</w:t>
      </w:r>
      <w:r w:rsidR="007B35B0" w:rsidRPr="00B13E0B">
        <w:rPr>
          <w:lang w:val="es-ES_tradnl"/>
        </w:rPr>
        <w:t>á</w:t>
      </w:r>
      <w:r w:rsidRPr="00B13E0B">
        <w:rPr>
          <w:lang w:val="es-ES_tradnl"/>
        </w:rPr>
        <w:t>lculo que demuestre cumplimiento con lo requerido por ASHRAE 62.1 2016 o norma equivalente.</w:t>
      </w:r>
    </w:p>
    <w:p w14:paraId="4BCC6A0B" w14:textId="77777777" w:rsidR="00DB51D2" w:rsidRPr="00B13E0B" w:rsidRDefault="00DB51D2" w:rsidP="002730B6">
      <w:pPr>
        <w:pStyle w:val="Prrafodelista"/>
        <w:numPr>
          <w:ilvl w:val="0"/>
          <w:numId w:val="16"/>
        </w:numPr>
        <w:spacing w:after="200" w:line="276" w:lineRule="auto"/>
        <w:jc w:val="both"/>
        <w:rPr>
          <w:lang w:val="es-ES_tradnl"/>
        </w:rPr>
      </w:pPr>
      <w:r w:rsidRPr="00B13E0B">
        <w:rPr>
          <w:lang w:val="es-ES_tradnl"/>
        </w:rPr>
        <w:t xml:space="preserve">Planos de iluminación y control de iluminación, fichas técnicas de luminarias, </w:t>
      </w:r>
    </w:p>
    <w:p w14:paraId="7C0D16E3" w14:textId="77777777" w:rsidR="00DB51D2" w:rsidRPr="00B13E0B" w:rsidRDefault="005013C5" w:rsidP="002730B6">
      <w:pPr>
        <w:pStyle w:val="Prrafodelista"/>
        <w:numPr>
          <w:ilvl w:val="0"/>
          <w:numId w:val="16"/>
        </w:numPr>
        <w:spacing w:after="200" w:line="276" w:lineRule="auto"/>
        <w:jc w:val="both"/>
        <w:rPr>
          <w:lang w:val="es-ES_tradnl"/>
        </w:rPr>
      </w:pPr>
      <w:r w:rsidRPr="00B13E0B">
        <w:rPr>
          <w:lang w:val="es-ES_tradnl"/>
        </w:rPr>
        <w:t xml:space="preserve">Cálculo </w:t>
      </w:r>
      <w:r w:rsidR="00DB51D2" w:rsidRPr="00B13E0B">
        <w:rPr>
          <w:lang w:val="es-ES_tradnl"/>
        </w:rPr>
        <w:t>de iluminación natural.</w:t>
      </w:r>
    </w:p>
    <w:p w14:paraId="1D33FC13" w14:textId="77777777" w:rsidR="00DB51D2" w:rsidRPr="00B13E0B" w:rsidRDefault="00DB51D2" w:rsidP="002730B6">
      <w:pPr>
        <w:pStyle w:val="Prrafodelista"/>
        <w:numPr>
          <w:ilvl w:val="0"/>
          <w:numId w:val="16"/>
        </w:numPr>
        <w:spacing w:after="200" w:line="276" w:lineRule="auto"/>
        <w:jc w:val="both"/>
        <w:rPr>
          <w:lang w:val="es-ES_tradnl"/>
        </w:rPr>
      </w:pPr>
      <w:r w:rsidRPr="00B13E0B">
        <w:rPr>
          <w:lang w:val="es-ES_tradnl"/>
        </w:rPr>
        <w:t>Planos arquitectónicos.</w:t>
      </w:r>
    </w:p>
    <w:p w14:paraId="6E5A373F" w14:textId="77777777" w:rsidR="00DB51D2" w:rsidRPr="00B13E0B" w:rsidRDefault="00DB51D2" w:rsidP="002730B6">
      <w:pPr>
        <w:pStyle w:val="Prrafodelista"/>
        <w:numPr>
          <w:ilvl w:val="0"/>
          <w:numId w:val="16"/>
        </w:numPr>
        <w:spacing w:after="200" w:line="276" w:lineRule="auto"/>
        <w:jc w:val="both"/>
        <w:rPr>
          <w:lang w:val="es-ES_tradnl"/>
        </w:rPr>
      </w:pPr>
      <w:r w:rsidRPr="00B13E0B">
        <w:rPr>
          <w:lang w:val="es-ES_tradnl"/>
        </w:rPr>
        <w:t xml:space="preserve">Diseño de ventilación de sótanos. </w:t>
      </w:r>
    </w:p>
    <w:p w14:paraId="16065DA1" w14:textId="77777777" w:rsidR="00DB51D2" w:rsidRPr="00B13E0B" w:rsidRDefault="00DB51D2" w:rsidP="00DB51D2">
      <w:pPr>
        <w:rPr>
          <w:lang w:val="es-ES_tradnl"/>
        </w:rPr>
      </w:pPr>
      <w:r w:rsidRPr="00B13E0B">
        <w:rPr>
          <w:lang w:val="es-ES_tradnl"/>
        </w:rPr>
        <w:t>El requerimiento de sensores de CO no aplica si el proyecto no tiene sótanos o si los sótanos son ventilados de forma natural en cuyo caso deberán entregarse cálculos o simulaciones del sistema bioclimático.</w:t>
      </w:r>
    </w:p>
    <w:p w14:paraId="0D42B924" w14:textId="77777777" w:rsidR="00C97A38" w:rsidRPr="00B13E0B" w:rsidRDefault="00C97A38" w:rsidP="00DB51D2">
      <w:pPr>
        <w:rPr>
          <w:lang w:val="es-ES_tradnl"/>
        </w:rPr>
      </w:pPr>
    </w:p>
    <w:p w14:paraId="53C550C6"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44" w:name="_Toc413267695"/>
      <w:bookmarkStart w:id="245" w:name="_Toc416385445"/>
      <w:bookmarkStart w:id="246" w:name="_Toc5874819"/>
      <w:bookmarkStart w:id="247" w:name="_Toc5889771"/>
      <w:bookmarkStart w:id="248" w:name="_Toc14779582"/>
      <w:r w:rsidRPr="00B13E0B">
        <w:rPr>
          <w:rFonts w:ascii="Arial" w:hAnsi="Arial" w:cs="Arial"/>
          <w:b w:val="0"/>
          <w:color w:val="auto"/>
          <w:lang w:val="es-ES_tradnl"/>
        </w:rPr>
        <w:t>Método prescriptivo para el ahorro de agua</w:t>
      </w:r>
      <w:bookmarkEnd w:id="244"/>
      <w:bookmarkEnd w:id="245"/>
      <w:bookmarkEnd w:id="246"/>
      <w:bookmarkEnd w:id="247"/>
      <w:bookmarkEnd w:id="248"/>
    </w:p>
    <w:p w14:paraId="53B8ACB2" w14:textId="77777777" w:rsidR="00DB51D2" w:rsidRPr="00B13E0B" w:rsidRDefault="00DB51D2" w:rsidP="00DB51D2">
      <w:pPr>
        <w:rPr>
          <w:lang w:val="es-CO"/>
        </w:rPr>
      </w:pPr>
    </w:p>
    <w:p w14:paraId="6EC610A9" w14:textId="77777777" w:rsidR="00DB51D2" w:rsidRPr="00B13E0B" w:rsidRDefault="00AC3758" w:rsidP="00903960">
      <w:pPr>
        <w:jc w:val="both"/>
        <w:rPr>
          <w:lang w:val="es-ES_tradnl"/>
        </w:rPr>
      </w:pPr>
      <w:r w:rsidRPr="00B13E0B">
        <w:rPr>
          <w:bCs/>
          <w:lang w:val="es-ES_tradnl"/>
        </w:rPr>
        <w:t>La</w:t>
      </w:r>
      <w:r w:rsidRPr="00B13E0B">
        <w:rPr>
          <w:lang w:val="es-ES_tradnl"/>
        </w:rPr>
        <w:t xml:space="preserve"> Tabla</w:t>
      </w:r>
      <w:r w:rsidR="002239E0">
        <w:rPr>
          <w:lang w:val="es-ES_tradnl"/>
        </w:rPr>
        <w:t xml:space="preserve"> </w:t>
      </w:r>
      <w:r w:rsidR="00CF104A" w:rsidRPr="00B13E0B">
        <w:rPr>
          <w:lang w:val="es-ES_tradnl"/>
        </w:rPr>
        <w:t>3</w:t>
      </w:r>
      <w:r w:rsidR="001F3C5C" w:rsidRPr="00B13E0B">
        <w:rPr>
          <w:lang w:val="es-ES_tradnl"/>
        </w:rPr>
        <w:t>8</w:t>
      </w:r>
      <w:r w:rsidR="002239E0">
        <w:rPr>
          <w:lang w:val="es-ES_tradnl"/>
        </w:rPr>
        <w:t xml:space="preserve"> </w:t>
      </w:r>
      <w:r w:rsidR="00DB51D2" w:rsidRPr="00B13E0B">
        <w:rPr>
          <w:lang w:val="es-ES_tradnl"/>
        </w:rPr>
        <w:t xml:space="preserve">muestra las medidas requeridas que deben cumplirse en el método prescriptivo de ahorro de agua para la tipología </w:t>
      </w:r>
      <w:r w:rsidR="00471848" w:rsidRPr="00B13E0B">
        <w:rPr>
          <w:lang w:val="es-ES_tradnl"/>
        </w:rPr>
        <w:t>E</w:t>
      </w:r>
      <w:r w:rsidR="008A2FB9" w:rsidRPr="00B13E0B">
        <w:rPr>
          <w:lang w:val="es-ES_tradnl"/>
        </w:rPr>
        <w:t>ducación superior</w:t>
      </w:r>
      <w:r w:rsidR="00DB51D2" w:rsidRPr="00B13E0B">
        <w:rPr>
          <w:lang w:val="es-ES_tradnl"/>
        </w:rPr>
        <w:t>.</w:t>
      </w:r>
    </w:p>
    <w:p w14:paraId="3F7A2818" w14:textId="77777777" w:rsidR="00903960" w:rsidRPr="00B13E0B" w:rsidRDefault="00903960" w:rsidP="00903960">
      <w:pPr>
        <w:jc w:val="both"/>
        <w:rPr>
          <w:bCs/>
          <w:lang w:val="es-ES_tradnl"/>
        </w:rPr>
      </w:pPr>
    </w:p>
    <w:p w14:paraId="4C60EE92" w14:textId="77777777" w:rsidR="00DB51D2" w:rsidRPr="00B13E0B" w:rsidRDefault="00CF104A" w:rsidP="00903960">
      <w:pPr>
        <w:pStyle w:val="Descripcin"/>
        <w:keepNext/>
        <w:spacing w:line="276" w:lineRule="auto"/>
        <w:rPr>
          <w:rFonts w:ascii="Arial" w:hAnsi="Arial"/>
          <w:b w:val="0"/>
          <w:color w:val="auto"/>
          <w:sz w:val="20"/>
          <w:szCs w:val="20"/>
          <w:lang w:val="es-ES_tradnl"/>
        </w:rPr>
      </w:pPr>
      <w:bookmarkStart w:id="249" w:name="_Ref504302682"/>
      <w:bookmarkStart w:id="250" w:name="_Toc528658708"/>
      <w:r w:rsidRPr="00B13E0B">
        <w:rPr>
          <w:rFonts w:ascii="Arial" w:hAnsi="Arial"/>
          <w:b w:val="0"/>
          <w:color w:val="auto"/>
          <w:sz w:val="20"/>
          <w:szCs w:val="20"/>
          <w:lang w:val="es-ES_tradnl"/>
        </w:rPr>
        <w:t xml:space="preserve">Tabla </w:t>
      </w:r>
      <w:bookmarkEnd w:id="249"/>
      <w:r w:rsidR="001F3C5C" w:rsidRPr="00B13E0B">
        <w:rPr>
          <w:rFonts w:ascii="Arial" w:hAnsi="Arial"/>
          <w:b w:val="0"/>
          <w:color w:val="auto"/>
          <w:sz w:val="20"/>
          <w:szCs w:val="20"/>
          <w:lang w:val="es-ES_tradnl"/>
        </w:rPr>
        <w:t xml:space="preserve">38. </w:t>
      </w:r>
      <w:r w:rsidR="00DB51D2" w:rsidRPr="00B13E0B">
        <w:rPr>
          <w:rFonts w:ascii="Arial" w:hAnsi="Arial"/>
          <w:b w:val="0"/>
          <w:color w:val="auto"/>
          <w:sz w:val="20"/>
          <w:szCs w:val="20"/>
          <w:lang w:val="es-ES_tradnl"/>
        </w:rPr>
        <w:t xml:space="preserve">Medidas de agua requeridas para el método prescriptivo de </w:t>
      </w:r>
      <w:r w:rsidRPr="00B13E0B">
        <w:rPr>
          <w:rFonts w:ascii="Arial" w:hAnsi="Arial"/>
          <w:b w:val="0"/>
          <w:color w:val="auto"/>
          <w:sz w:val="20"/>
          <w:szCs w:val="20"/>
          <w:lang w:val="es-ES_tradnl"/>
        </w:rPr>
        <w:t>E</w:t>
      </w:r>
      <w:r w:rsidR="00DB51D2" w:rsidRPr="00B13E0B">
        <w:rPr>
          <w:rFonts w:ascii="Arial" w:hAnsi="Arial"/>
          <w:b w:val="0"/>
          <w:color w:val="auto"/>
          <w:sz w:val="20"/>
          <w:szCs w:val="20"/>
          <w:lang w:val="es-ES_tradnl"/>
        </w:rPr>
        <w:t xml:space="preserve">ducación </w:t>
      </w:r>
      <w:r w:rsidR="00471848" w:rsidRPr="00B13E0B">
        <w:rPr>
          <w:rFonts w:ascii="Arial" w:hAnsi="Arial"/>
          <w:b w:val="0"/>
          <w:color w:val="auto"/>
          <w:sz w:val="20"/>
          <w:szCs w:val="20"/>
          <w:lang w:val="es-ES_tradnl"/>
        </w:rPr>
        <w:t>s</w:t>
      </w:r>
      <w:r w:rsidR="00DB51D2" w:rsidRPr="00B13E0B">
        <w:rPr>
          <w:rFonts w:ascii="Arial" w:hAnsi="Arial"/>
          <w:b w:val="0"/>
          <w:color w:val="auto"/>
          <w:sz w:val="20"/>
          <w:szCs w:val="20"/>
          <w:lang w:val="es-ES_tradnl"/>
        </w:rPr>
        <w:t>uperior</w:t>
      </w:r>
      <w:bookmarkEnd w:id="250"/>
    </w:p>
    <w:tbl>
      <w:tblPr>
        <w:tblW w:w="7215" w:type="dxa"/>
        <w:jc w:val="center"/>
        <w:tblCellMar>
          <w:left w:w="70" w:type="dxa"/>
          <w:right w:w="70" w:type="dxa"/>
        </w:tblCellMar>
        <w:tblLook w:val="04A0" w:firstRow="1" w:lastRow="0" w:firstColumn="1" w:lastColumn="0" w:noHBand="0" w:noVBand="1"/>
      </w:tblPr>
      <w:tblGrid>
        <w:gridCol w:w="2769"/>
        <w:gridCol w:w="1174"/>
        <w:gridCol w:w="3272"/>
      </w:tblGrid>
      <w:tr w:rsidR="00DB51D2" w:rsidRPr="00B13E0B" w14:paraId="5D29CB67" w14:textId="77777777" w:rsidTr="005E79EF">
        <w:trPr>
          <w:trHeight w:val="255"/>
          <w:tblHeader/>
          <w:jc w:val="center"/>
        </w:trPr>
        <w:tc>
          <w:tcPr>
            <w:tcW w:w="2769"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3DAD2650" w14:textId="77777777" w:rsidR="00DB51D2" w:rsidRPr="00B13E0B" w:rsidRDefault="00DB51D2" w:rsidP="00903960">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74" w:type="dxa"/>
            <w:tcBorders>
              <w:top w:val="single" w:sz="12" w:space="0" w:color="auto"/>
              <w:left w:val="nil"/>
              <w:bottom w:val="single" w:sz="12" w:space="0" w:color="auto"/>
              <w:right w:val="single" w:sz="4" w:space="0" w:color="auto"/>
            </w:tcBorders>
            <w:shd w:val="clear" w:color="auto" w:fill="auto"/>
            <w:noWrap/>
            <w:vAlign w:val="center"/>
            <w:hideMark/>
          </w:tcPr>
          <w:p w14:paraId="36A3ABA5" w14:textId="77777777" w:rsidR="00DB51D2" w:rsidRPr="00B13E0B" w:rsidRDefault="00DB51D2" w:rsidP="00903960">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3272" w:type="dxa"/>
            <w:tcBorders>
              <w:top w:val="single" w:sz="12" w:space="0" w:color="auto"/>
              <w:left w:val="nil"/>
              <w:bottom w:val="single" w:sz="12" w:space="0" w:color="auto"/>
              <w:right w:val="single" w:sz="12" w:space="0" w:color="auto"/>
            </w:tcBorders>
            <w:shd w:val="clear" w:color="auto" w:fill="auto"/>
            <w:noWrap/>
            <w:vAlign w:val="center"/>
            <w:hideMark/>
          </w:tcPr>
          <w:p w14:paraId="3FFCB7F3" w14:textId="77777777" w:rsidR="00DB51D2" w:rsidRPr="00B13E0B" w:rsidRDefault="00DB51D2" w:rsidP="00903960">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DB51D2" w:rsidRPr="00420B57" w14:paraId="7D1860B4" w14:textId="77777777" w:rsidTr="005E79EF">
        <w:trPr>
          <w:trHeight w:val="480"/>
          <w:jc w:val="center"/>
        </w:trPr>
        <w:tc>
          <w:tcPr>
            <w:tcW w:w="2769"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276D1E5D"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CF104A" w:rsidRPr="00B13E0B">
              <w:rPr>
                <w:rFonts w:eastAsia="Times New Roman"/>
                <w:sz w:val="20"/>
                <w:szCs w:val="20"/>
                <w:lang w:val="es-ES_tradnl" w:eastAsia="es-ES"/>
              </w:rPr>
              <w:t>s</w:t>
            </w:r>
            <w:r w:rsidRPr="00B13E0B">
              <w:rPr>
                <w:rFonts w:eastAsia="Times New Roman"/>
                <w:sz w:val="20"/>
                <w:szCs w:val="20"/>
                <w:lang w:val="es-ES_tradnl" w:eastAsia="es-ES"/>
              </w:rPr>
              <w:t>anitario doble descarga</w:t>
            </w:r>
          </w:p>
        </w:tc>
        <w:tc>
          <w:tcPr>
            <w:tcW w:w="1174" w:type="dxa"/>
            <w:tcBorders>
              <w:top w:val="single" w:sz="12" w:space="0" w:color="auto"/>
              <w:left w:val="nil"/>
              <w:bottom w:val="single" w:sz="4" w:space="0" w:color="auto"/>
              <w:right w:val="single" w:sz="4" w:space="0" w:color="auto"/>
            </w:tcBorders>
            <w:shd w:val="clear" w:color="auto" w:fill="auto"/>
            <w:noWrap/>
            <w:vAlign w:val="center"/>
            <w:hideMark/>
          </w:tcPr>
          <w:p w14:paraId="20329780"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Sanitario</w:t>
            </w:r>
          </w:p>
        </w:tc>
        <w:tc>
          <w:tcPr>
            <w:tcW w:w="3272" w:type="dxa"/>
            <w:tcBorders>
              <w:top w:val="single" w:sz="12" w:space="0" w:color="auto"/>
              <w:left w:val="nil"/>
              <w:bottom w:val="single" w:sz="4" w:space="0" w:color="auto"/>
              <w:right w:val="single" w:sz="12" w:space="0" w:color="auto"/>
            </w:tcBorders>
            <w:shd w:val="clear" w:color="auto" w:fill="auto"/>
            <w:noWrap/>
            <w:vAlign w:val="center"/>
            <w:hideMark/>
          </w:tcPr>
          <w:p w14:paraId="4FEAC870"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Instalar sanitario de doble descarga (máximo de 6/4,8 lpd), ya sea de tanque o de fluxómetro. A efectos de los cálculos se usa el caudal ponderado del sanitario (para 6/4,8 lpd es 5,2 lpd calculando un total de 3 usos con 2 líquidos y 1 sólido).</w:t>
            </w:r>
          </w:p>
        </w:tc>
      </w:tr>
      <w:tr w:rsidR="00DB51D2" w:rsidRPr="00420B57" w14:paraId="4A0B50EB" w14:textId="77777777" w:rsidTr="005E79EF">
        <w:trPr>
          <w:trHeight w:val="240"/>
          <w:jc w:val="center"/>
        </w:trPr>
        <w:tc>
          <w:tcPr>
            <w:tcW w:w="2769" w:type="dxa"/>
            <w:tcBorders>
              <w:top w:val="nil"/>
              <w:left w:val="single" w:sz="12" w:space="0" w:color="auto"/>
              <w:bottom w:val="single" w:sz="4" w:space="0" w:color="auto"/>
              <w:right w:val="single" w:sz="4" w:space="0" w:color="auto"/>
            </w:tcBorders>
            <w:shd w:val="clear" w:color="auto" w:fill="auto"/>
            <w:vAlign w:val="center"/>
            <w:hideMark/>
          </w:tcPr>
          <w:p w14:paraId="2B42C870"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 xml:space="preserve">Orinal </w:t>
            </w:r>
            <w:r w:rsidR="00CF104A" w:rsidRPr="00B13E0B">
              <w:rPr>
                <w:rFonts w:eastAsia="Times New Roman"/>
                <w:sz w:val="20"/>
                <w:szCs w:val="20"/>
                <w:lang w:val="es-ES_tradnl" w:eastAsia="es-ES"/>
              </w:rPr>
              <w:t>c</w:t>
            </w:r>
            <w:r w:rsidRPr="00B13E0B">
              <w:rPr>
                <w:rFonts w:eastAsia="Times New Roman"/>
                <w:sz w:val="20"/>
                <w:szCs w:val="20"/>
                <w:lang w:val="es-ES_tradnl" w:eastAsia="es-ES"/>
              </w:rPr>
              <w:t>onvencional</w:t>
            </w:r>
          </w:p>
        </w:tc>
        <w:tc>
          <w:tcPr>
            <w:tcW w:w="1174" w:type="dxa"/>
            <w:tcBorders>
              <w:top w:val="nil"/>
              <w:left w:val="nil"/>
              <w:bottom w:val="single" w:sz="4" w:space="0" w:color="auto"/>
              <w:right w:val="single" w:sz="4" w:space="0" w:color="auto"/>
            </w:tcBorders>
            <w:shd w:val="clear" w:color="auto" w:fill="auto"/>
            <w:noWrap/>
            <w:vAlign w:val="center"/>
            <w:hideMark/>
          </w:tcPr>
          <w:p w14:paraId="3C102BA8"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Orinal</w:t>
            </w:r>
          </w:p>
        </w:tc>
        <w:tc>
          <w:tcPr>
            <w:tcW w:w="3272" w:type="dxa"/>
            <w:tcBorders>
              <w:top w:val="nil"/>
              <w:left w:val="nil"/>
              <w:bottom w:val="single" w:sz="4" w:space="0" w:color="auto"/>
              <w:right w:val="single" w:sz="12" w:space="0" w:color="auto"/>
            </w:tcBorders>
            <w:shd w:val="clear" w:color="auto" w:fill="auto"/>
            <w:noWrap/>
            <w:vAlign w:val="center"/>
            <w:hideMark/>
          </w:tcPr>
          <w:p w14:paraId="5367A3FF"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Instalar orinal con un consumo máximo de 1,9 lpd</w:t>
            </w:r>
            <w:r w:rsidR="002A6F30" w:rsidRPr="00B13E0B">
              <w:rPr>
                <w:rFonts w:eastAsia="Times New Roman"/>
                <w:sz w:val="20"/>
                <w:szCs w:val="20"/>
                <w:lang w:val="es-ES_tradnl" w:eastAsia="es-ES"/>
              </w:rPr>
              <w:t>.</w:t>
            </w:r>
          </w:p>
        </w:tc>
      </w:tr>
      <w:tr w:rsidR="00DB51D2" w:rsidRPr="00420B57" w14:paraId="7CB5BFCA" w14:textId="77777777" w:rsidTr="005E79EF">
        <w:trPr>
          <w:trHeight w:val="480"/>
          <w:jc w:val="center"/>
        </w:trPr>
        <w:tc>
          <w:tcPr>
            <w:tcW w:w="2769" w:type="dxa"/>
            <w:tcBorders>
              <w:top w:val="nil"/>
              <w:left w:val="single" w:sz="12" w:space="0" w:color="auto"/>
              <w:bottom w:val="single" w:sz="4" w:space="0" w:color="auto"/>
              <w:right w:val="single" w:sz="4" w:space="0" w:color="auto"/>
            </w:tcBorders>
            <w:shd w:val="clear" w:color="auto" w:fill="auto"/>
            <w:vAlign w:val="center"/>
            <w:hideMark/>
          </w:tcPr>
          <w:p w14:paraId="2F2C14B3"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ultraeficientes: </w:t>
            </w:r>
            <w:r w:rsidR="00CF104A" w:rsidRPr="00B13E0B">
              <w:rPr>
                <w:rFonts w:eastAsia="Times New Roman"/>
                <w:sz w:val="20"/>
                <w:szCs w:val="20"/>
                <w:lang w:val="es-ES_tradnl" w:eastAsia="es-ES"/>
              </w:rPr>
              <w:t>g</w:t>
            </w:r>
            <w:r w:rsidRPr="00B13E0B">
              <w:rPr>
                <w:rFonts w:eastAsia="Times New Roman"/>
                <w:sz w:val="20"/>
                <w:szCs w:val="20"/>
                <w:lang w:val="es-ES_tradnl" w:eastAsia="es-ES"/>
              </w:rPr>
              <w:t>rifo lavaplatos</w:t>
            </w:r>
          </w:p>
        </w:tc>
        <w:tc>
          <w:tcPr>
            <w:tcW w:w="1174" w:type="dxa"/>
            <w:tcBorders>
              <w:top w:val="nil"/>
              <w:left w:val="nil"/>
              <w:bottom w:val="single" w:sz="4" w:space="0" w:color="auto"/>
              <w:right w:val="single" w:sz="4" w:space="0" w:color="auto"/>
            </w:tcBorders>
            <w:shd w:val="clear" w:color="auto" w:fill="auto"/>
            <w:noWrap/>
            <w:vAlign w:val="center"/>
            <w:hideMark/>
          </w:tcPr>
          <w:p w14:paraId="4922DBE3"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Lavaplatos</w:t>
            </w:r>
          </w:p>
        </w:tc>
        <w:tc>
          <w:tcPr>
            <w:tcW w:w="3272" w:type="dxa"/>
            <w:tcBorders>
              <w:top w:val="nil"/>
              <w:left w:val="nil"/>
              <w:bottom w:val="single" w:sz="4" w:space="0" w:color="auto"/>
              <w:right w:val="single" w:sz="12" w:space="0" w:color="auto"/>
            </w:tcBorders>
            <w:shd w:val="clear" w:color="auto" w:fill="auto"/>
            <w:noWrap/>
            <w:vAlign w:val="center"/>
            <w:hideMark/>
          </w:tcPr>
          <w:p w14:paraId="595A6A88"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Instalar grifo de lavaplatos con un consumo máximo de 2 lpm a una presión de 60 PSI.</w:t>
            </w:r>
          </w:p>
        </w:tc>
      </w:tr>
      <w:tr w:rsidR="00DB51D2" w:rsidRPr="00420B57" w14:paraId="2094C2D4" w14:textId="77777777" w:rsidTr="005E79EF">
        <w:trPr>
          <w:trHeight w:val="495"/>
          <w:jc w:val="center"/>
        </w:trPr>
        <w:tc>
          <w:tcPr>
            <w:tcW w:w="2769" w:type="dxa"/>
            <w:tcBorders>
              <w:top w:val="nil"/>
              <w:left w:val="single" w:sz="12" w:space="0" w:color="auto"/>
              <w:bottom w:val="single" w:sz="12" w:space="0" w:color="auto"/>
              <w:right w:val="single" w:sz="4" w:space="0" w:color="auto"/>
            </w:tcBorders>
            <w:shd w:val="clear" w:color="auto" w:fill="auto"/>
            <w:vAlign w:val="center"/>
            <w:hideMark/>
          </w:tcPr>
          <w:p w14:paraId="638BA729"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lastRenderedPageBreak/>
              <w:t xml:space="preserve">Accesorios ultraeficientes: </w:t>
            </w:r>
            <w:r w:rsidR="00CF104A" w:rsidRPr="00B13E0B">
              <w:rPr>
                <w:rFonts w:eastAsia="Times New Roman"/>
                <w:sz w:val="20"/>
                <w:szCs w:val="20"/>
                <w:lang w:val="es-ES_tradnl" w:eastAsia="es-ES"/>
              </w:rPr>
              <w:t>g</w:t>
            </w:r>
            <w:r w:rsidRPr="00B13E0B">
              <w:rPr>
                <w:rFonts w:eastAsia="Times New Roman"/>
                <w:sz w:val="20"/>
                <w:szCs w:val="20"/>
                <w:lang w:val="es-ES_tradnl" w:eastAsia="es-ES"/>
              </w:rPr>
              <w:t>rifo lavamanos</w:t>
            </w:r>
          </w:p>
        </w:tc>
        <w:tc>
          <w:tcPr>
            <w:tcW w:w="1174" w:type="dxa"/>
            <w:tcBorders>
              <w:top w:val="nil"/>
              <w:left w:val="nil"/>
              <w:bottom w:val="single" w:sz="12" w:space="0" w:color="auto"/>
              <w:right w:val="single" w:sz="4" w:space="0" w:color="auto"/>
            </w:tcBorders>
            <w:shd w:val="clear" w:color="auto" w:fill="auto"/>
            <w:noWrap/>
            <w:vAlign w:val="center"/>
            <w:hideMark/>
          </w:tcPr>
          <w:p w14:paraId="7F98B69E"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Lavamanos</w:t>
            </w:r>
          </w:p>
        </w:tc>
        <w:tc>
          <w:tcPr>
            <w:tcW w:w="3272" w:type="dxa"/>
            <w:tcBorders>
              <w:top w:val="nil"/>
              <w:left w:val="nil"/>
              <w:bottom w:val="single" w:sz="12" w:space="0" w:color="auto"/>
              <w:right w:val="single" w:sz="12" w:space="0" w:color="auto"/>
            </w:tcBorders>
            <w:shd w:val="clear" w:color="auto" w:fill="auto"/>
            <w:noWrap/>
            <w:vAlign w:val="center"/>
            <w:hideMark/>
          </w:tcPr>
          <w:p w14:paraId="20A2CCBA" w14:textId="77777777" w:rsidR="00DB51D2" w:rsidRPr="00B13E0B" w:rsidRDefault="00DB51D2" w:rsidP="00903960">
            <w:pPr>
              <w:jc w:val="both"/>
              <w:rPr>
                <w:rFonts w:eastAsia="Times New Roman"/>
                <w:sz w:val="20"/>
                <w:szCs w:val="20"/>
                <w:lang w:val="es-ES_tradnl" w:eastAsia="es-ES"/>
              </w:rPr>
            </w:pPr>
            <w:r w:rsidRPr="00B13E0B">
              <w:rPr>
                <w:rFonts w:eastAsia="Times New Roman"/>
                <w:sz w:val="20"/>
                <w:szCs w:val="20"/>
                <w:lang w:val="es-ES_tradnl" w:eastAsia="es-ES"/>
              </w:rPr>
              <w:t>Instalar lavamanos con un consumo máximo de 2 lpm a una presión de 60 PSI.</w:t>
            </w:r>
          </w:p>
        </w:tc>
      </w:tr>
    </w:tbl>
    <w:p w14:paraId="06030EE5" w14:textId="77777777" w:rsidR="00DB51D2" w:rsidRPr="00B13E0B" w:rsidRDefault="005E79EF" w:rsidP="00903960">
      <w:pPr>
        <w:jc w:val="both"/>
        <w:rPr>
          <w:sz w:val="18"/>
          <w:szCs w:val="18"/>
          <w:lang w:val="es-ES_tradnl"/>
        </w:rPr>
      </w:pPr>
      <w:r w:rsidRPr="00B13E0B">
        <w:rPr>
          <w:sz w:val="18"/>
          <w:szCs w:val="18"/>
          <w:lang w:val="es-ES_tradnl"/>
        </w:rPr>
        <w:t>Fuente: elaboración propia</w:t>
      </w:r>
    </w:p>
    <w:p w14:paraId="3E5F0C6E" w14:textId="77777777" w:rsidR="005E79EF" w:rsidRPr="00B13E0B" w:rsidRDefault="005E79EF" w:rsidP="00903960">
      <w:pPr>
        <w:jc w:val="both"/>
        <w:rPr>
          <w:lang w:val="es-ES_tradnl"/>
        </w:rPr>
      </w:pPr>
    </w:p>
    <w:p w14:paraId="5F6CBC5D" w14:textId="77777777" w:rsidR="00DB51D2" w:rsidRPr="00B13E0B" w:rsidRDefault="00DB51D2" w:rsidP="00903960">
      <w:pPr>
        <w:jc w:val="both"/>
        <w:rPr>
          <w:lang w:val="es-ES_tradnl"/>
        </w:rPr>
      </w:pPr>
      <w:r w:rsidRPr="00B13E0B">
        <w:rPr>
          <w:lang w:val="es-ES_tradnl"/>
        </w:rPr>
        <w:t xml:space="preserve">Los requerimientos indicados son consumos máximos. Dependiendo del proyecto se sugiere instalar aparatos más eficientes. La descripción de cada medida se encuentra en el </w:t>
      </w:r>
      <w:r w:rsidR="007B35B0" w:rsidRPr="00B13E0B">
        <w:rPr>
          <w:lang w:val="es-ES_tradnl"/>
        </w:rPr>
        <w:t>Anexo 2</w:t>
      </w:r>
      <w:r w:rsidR="00A06AC9" w:rsidRPr="00B13E0B">
        <w:rPr>
          <w:lang w:val="es-ES_tradnl"/>
        </w:rPr>
        <w:t xml:space="preserve"> y </w:t>
      </w:r>
      <w:r w:rsidRPr="00B13E0B">
        <w:rPr>
          <w:lang w:val="es-ES_tradnl"/>
        </w:rPr>
        <w:t xml:space="preserve">deberá documentarse </w:t>
      </w:r>
      <w:r w:rsidR="00A06AC9" w:rsidRPr="00B13E0B">
        <w:rPr>
          <w:lang w:val="es-ES_tradnl"/>
        </w:rPr>
        <w:t>en</w:t>
      </w:r>
      <w:r w:rsidRPr="00B13E0B">
        <w:rPr>
          <w:lang w:val="es-ES_tradnl"/>
        </w:rPr>
        <w:t xml:space="preserve"> el formato de cumplimiento que se encuentra en el </w:t>
      </w:r>
      <w:r w:rsidR="007B35B0" w:rsidRPr="00B13E0B">
        <w:rPr>
          <w:lang w:val="es-ES_tradnl"/>
        </w:rPr>
        <w:t xml:space="preserve">Anexo 3 </w:t>
      </w:r>
      <w:r w:rsidRPr="00B13E0B">
        <w:rPr>
          <w:lang w:val="es-ES_tradnl"/>
        </w:rPr>
        <w:t>que también incluye los siguientes documentos de soporte:</w:t>
      </w:r>
    </w:p>
    <w:p w14:paraId="698324E8" w14:textId="77777777" w:rsidR="00903960" w:rsidRPr="00B13E0B" w:rsidRDefault="00903960" w:rsidP="00903960">
      <w:pPr>
        <w:jc w:val="both"/>
        <w:rPr>
          <w:lang w:val="es-ES_tradnl"/>
        </w:rPr>
      </w:pPr>
    </w:p>
    <w:p w14:paraId="672BD26A" w14:textId="77777777" w:rsidR="00D66995" w:rsidRDefault="00DB51D2"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A06AC9" w:rsidRPr="00B13E0B">
        <w:rPr>
          <w:lang w:val="es-ES_tradnl"/>
        </w:rPr>
        <w:t xml:space="preserve">en las que </w:t>
      </w:r>
      <w:r w:rsidRPr="00B13E0B">
        <w:rPr>
          <w:lang w:val="es-ES_tradnl"/>
        </w:rPr>
        <w:t xml:space="preserve">se indique el </w:t>
      </w:r>
      <w:r w:rsidR="00AC3758" w:rsidRPr="00B13E0B">
        <w:rPr>
          <w:lang w:val="es-ES_tradnl"/>
        </w:rPr>
        <w:t>consumo.</w:t>
      </w:r>
    </w:p>
    <w:p w14:paraId="17340932" w14:textId="77777777" w:rsidR="002451CA" w:rsidRDefault="002451CA" w:rsidP="002730B6">
      <w:pPr>
        <w:pStyle w:val="Prrafodelista"/>
        <w:numPr>
          <w:ilvl w:val="0"/>
          <w:numId w:val="1"/>
        </w:numPr>
        <w:spacing w:after="200" w:line="276" w:lineRule="auto"/>
        <w:jc w:val="both"/>
        <w:rPr>
          <w:lang w:val="es-ES_tradnl"/>
        </w:rPr>
        <w:sectPr w:rsidR="002451CA" w:rsidSect="00EB179B">
          <w:pgSz w:w="12240" w:h="15840"/>
          <w:pgMar w:top="1665" w:right="1800" w:bottom="1440" w:left="1800" w:header="708" w:footer="708" w:gutter="0"/>
          <w:cols w:space="708"/>
          <w:titlePg/>
          <w:docGrid w:linePitch="360"/>
        </w:sectPr>
      </w:pPr>
    </w:p>
    <w:p w14:paraId="42519117" w14:textId="77777777" w:rsidR="00DB51D2" w:rsidRPr="00B13E0B" w:rsidRDefault="00DB51D2" w:rsidP="002239E0">
      <w:pPr>
        <w:pStyle w:val="Prrafodelista"/>
        <w:spacing w:after="200" w:line="276" w:lineRule="auto"/>
        <w:jc w:val="both"/>
        <w:rPr>
          <w:lang w:val="es-ES_tradnl"/>
        </w:rPr>
      </w:pPr>
    </w:p>
    <w:p w14:paraId="4E37F599" w14:textId="77777777" w:rsidR="00DB51D2" w:rsidRPr="00B13E0B" w:rsidRDefault="00DB51D2" w:rsidP="00DB51D2">
      <w:pPr>
        <w:rPr>
          <w:lang w:val="es-CO"/>
        </w:rPr>
      </w:pPr>
    </w:p>
    <w:p w14:paraId="53D5CB0B" w14:textId="77777777" w:rsidR="0018063C" w:rsidRPr="00B13E0B" w:rsidRDefault="0018063C" w:rsidP="00DB51D2">
      <w:pPr>
        <w:rPr>
          <w:lang w:val="es-CO"/>
        </w:rPr>
      </w:pPr>
    </w:p>
    <w:p w14:paraId="4BDB4461" w14:textId="77777777" w:rsidR="00FF777A" w:rsidRPr="00B13E0B" w:rsidRDefault="00FF777A" w:rsidP="00DB51D2">
      <w:pPr>
        <w:rPr>
          <w:lang w:val="es-CO"/>
        </w:rPr>
      </w:pPr>
    </w:p>
    <w:p w14:paraId="35DB1FD8" w14:textId="77777777" w:rsidR="00FF777A" w:rsidRPr="00B13E0B" w:rsidRDefault="00FF777A" w:rsidP="00DB51D2">
      <w:pPr>
        <w:rPr>
          <w:lang w:val="es-CO"/>
        </w:rPr>
      </w:pPr>
    </w:p>
    <w:p w14:paraId="32617CCF" w14:textId="77777777" w:rsidR="00FF777A" w:rsidRPr="00B13E0B" w:rsidRDefault="00FF777A" w:rsidP="00DB51D2">
      <w:pPr>
        <w:rPr>
          <w:lang w:val="es-CO"/>
        </w:rPr>
      </w:pPr>
    </w:p>
    <w:p w14:paraId="60FDD4C8" w14:textId="77777777" w:rsidR="00FF777A" w:rsidRPr="00B13E0B" w:rsidRDefault="00FF777A" w:rsidP="00DB51D2">
      <w:pPr>
        <w:rPr>
          <w:lang w:val="es-CO"/>
        </w:rPr>
      </w:pPr>
    </w:p>
    <w:p w14:paraId="04D8F6B8" w14:textId="77777777" w:rsidR="00FF777A" w:rsidRPr="00B13E0B" w:rsidRDefault="00FF777A" w:rsidP="00DB51D2">
      <w:pPr>
        <w:rPr>
          <w:lang w:val="es-CO"/>
        </w:rPr>
      </w:pPr>
    </w:p>
    <w:p w14:paraId="127DA034" w14:textId="77777777" w:rsidR="00FF777A" w:rsidRPr="00B13E0B" w:rsidRDefault="00FF777A" w:rsidP="00DB51D2">
      <w:pPr>
        <w:rPr>
          <w:lang w:val="es-CO"/>
        </w:rPr>
      </w:pPr>
    </w:p>
    <w:p w14:paraId="78779692" w14:textId="77777777" w:rsidR="00FF777A" w:rsidRPr="00B13E0B" w:rsidRDefault="00FF777A" w:rsidP="00DB51D2">
      <w:pPr>
        <w:rPr>
          <w:lang w:val="es-CO"/>
        </w:rPr>
      </w:pPr>
    </w:p>
    <w:p w14:paraId="1ED85B46" w14:textId="77777777" w:rsidR="00FF777A" w:rsidRPr="00B13E0B" w:rsidRDefault="00FF777A" w:rsidP="00DB51D2">
      <w:pPr>
        <w:rPr>
          <w:lang w:val="es-CO"/>
        </w:rPr>
      </w:pPr>
    </w:p>
    <w:p w14:paraId="6D324632" w14:textId="77777777" w:rsidR="00FF777A" w:rsidRPr="00B13E0B" w:rsidRDefault="00FF777A" w:rsidP="00DB51D2">
      <w:pPr>
        <w:rPr>
          <w:lang w:val="es-CO"/>
        </w:rPr>
      </w:pPr>
    </w:p>
    <w:p w14:paraId="3CBBEE17" w14:textId="77777777" w:rsidR="00FF777A" w:rsidRPr="00B13E0B" w:rsidRDefault="00FF777A" w:rsidP="00DB51D2">
      <w:pPr>
        <w:rPr>
          <w:lang w:val="es-CO"/>
        </w:rPr>
      </w:pPr>
    </w:p>
    <w:p w14:paraId="10A9C100" w14:textId="77777777" w:rsidR="00FF777A" w:rsidRPr="00B13E0B" w:rsidRDefault="00FF777A" w:rsidP="00DB51D2">
      <w:pPr>
        <w:rPr>
          <w:lang w:val="es-CO"/>
        </w:rPr>
      </w:pPr>
    </w:p>
    <w:p w14:paraId="5B5DCBE7" w14:textId="77777777" w:rsidR="00FF777A" w:rsidRDefault="00FF777A" w:rsidP="00DB51D2">
      <w:pPr>
        <w:rPr>
          <w:lang w:val="es-CO"/>
        </w:rPr>
      </w:pPr>
    </w:p>
    <w:p w14:paraId="386451E2" w14:textId="77777777" w:rsidR="00D66995" w:rsidRPr="00B13E0B" w:rsidRDefault="00D66995" w:rsidP="00DB51D2">
      <w:pPr>
        <w:rPr>
          <w:lang w:val="es-CO"/>
        </w:rPr>
      </w:pPr>
    </w:p>
    <w:p w14:paraId="7BA61354" w14:textId="77777777" w:rsidR="008E23A1" w:rsidRPr="00B13E0B" w:rsidRDefault="008E23A1" w:rsidP="00DB51D2">
      <w:pPr>
        <w:rPr>
          <w:lang w:val="es-CO"/>
        </w:rPr>
      </w:pPr>
    </w:p>
    <w:p w14:paraId="2D40819E" w14:textId="77777777" w:rsidR="008E23A1" w:rsidRPr="00B13E0B" w:rsidRDefault="008E23A1" w:rsidP="00DB51D2">
      <w:pPr>
        <w:rPr>
          <w:lang w:val="es-CO"/>
        </w:rPr>
      </w:pPr>
    </w:p>
    <w:p w14:paraId="1EB946DE" w14:textId="77777777" w:rsidR="008E23A1" w:rsidRPr="00B13E0B" w:rsidRDefault="008E23A1" w:rsidP="00DB51D2">
      <w:pPr>
        <w:rPr>
          <w:lang w:val="es-CO"/>
        </w:rPr>
      </w:pPr>
    </w:p>
    <w:p w14:paraId="44E07C87" w14:textId="77777777" w:rsidR="00157D33" w:rsidRPr="00B13E0B" w:rsidRDefault="007646D9" w:rsidP="00D01B55">
      <w:pPr>
        <w:pStyle w:val="Ttulo2"/>
        <w:numPr>
          <w:ilvl w:val="0"/>
          <w:numId w:val="0"/>
        </w:numPr>
        <w:ind w:left="1145"/>
        <w:jc w:val="center"/>
        <w:rPr>
          <w:rFonts w:cs="Arial"/>
          <w:sz w:val="96"/>
          <w:szCs w:val="96"/>
        </w:rPr>
      </w:pPr>
      <w:bookmarkStart w:id="251" w:name="_Toc413267696"/>
      <w:bookmarkStart w:id="252" w:name="_Toc416385446"/>
      <w:bookmarkStart w:id="253" w:name="_Toc5874820"/>
      <w:bookmarkStart w:id="254" w:name="_Toc5889772"/>
      <w:bookmarkStart w:id="255" w:name="_Toc14779583"/>
      <w:r w:rsidRPr="00B13E0B">
        <w:rPr>
          <w:rFonts w:cs="Arial"/>
          <w:sz w:val="96"/>
          <w:szCs w:val="96"/>
        </w:rPr>
        <w:t xml:space="preserve">Vivienda </w:t>
      </w:r>
      <w:r w:rsidR="00C77D0D" w:rsidRPr="00B13E0B">
        <w:rPr>
          <w:rFonts w:cs="Arial"/>
          <w:sz w:val="96"/>
          <w:szCs w:val="96"/>
        </w:rPr>
        <w:t>de e</w:t>
      </w:r>
      <w:r w:rsidR="00157D33" w:rsidRPr="00B13E0B">
        <w:rPr>
          <w:rFonts w:cs="Arial"/>
          <w:sz w:val="96"/>
          <w:szCs w:val="96"/>
        </w:rPr>
        <w:t>strato</w:t>
      </w:r>
      <w:r w:rsidRPr="00B13E0B">
        <w:rPr>
          <w:rFonts w:cs="Arial"/>
          <w:sz w:val="96"/>
          <w:szCs w:val="96"/>
        </w:rPr>
        <w:t>s</w:t>
      </w:r>
      <w:r w:rsidR="00157D33" w:rsidRPr="00B13E0B">
        <w:rPr>
          <w:rFonts w:cs="Arial"/>
          <w:sz w:val="96"/>
          <w:szCs w:val="96"/>
        </w:rPr>
        <w:t xml:space="preserve"> 3 y 4</w:t>
      </w:r>
      <w:bookmarkEnd w:id="251"/>
      <w:bookmarkEnd w:id="252"/>
      <w:bookmarkEnd w:id="253"/>
      <w:bookmarkEnd w:id="254"/>
      <w:r w:rsidR="00837A2B">
        <w:rPr>
          <w:rFonts w:cs="Arial"/>
          <w:sz w:val="96"/>
          <w:szCs w:val="96"/>
        </w:rPr>
        <w:t xml:space="preserve"> (no VIS</w:t>
      </w:r>
      <w:r w:rsidR="00143591">
        <w:rPr>
          <w:rFonts w:cs="Arial"/>
          <w:sz w:val="96"/>
          <w:szCs w:val="96"/>
        </w:rPr>
        <w:t>,</w:t>
      </w:r>
      <w:r w:rsidR="00837A2B">
        <w:rPr>
          <w:rFonts w:cs="Arial"/>
          <w:sz w:val="96"/>
          <w:szCs w:val="96"/>
        </w:rPr>
        <w:t xml:space="preserve"> no VIP)</w:t>
      </w:r>
      <w:bookmarkEnd w:id="255"/>
    </w:p>
    <w:p w14:paraId="731624A0" w14:textId="77777777" w:rsidR="00C97A38" w:rsidRPr="006F6DAE" w:rsidRDefault="00C97A38" w:rsidP="00C97A38">
      <w:pPr>
        <w:rPr>
          <w:lang w:val="es-CO"/>
        </w:rPr>
      </w:pPr>
    </w:p>
    <w:p w14:paraId="3388094F" w14:textId="77777777" w:rsidR="00C97A38" w:rsidRPr="006F6DAE" w:rsidRDefault="00C97A38" w:rsidP="00C97A38">
      <w:pPr>
        <w:rPr>
          <w:lang w:val="es-CO"/>
        </w:rPr>
      </w:pPr>
    </w:p>
    <w:p w14:paraId="04D9E6DB" w14:textId="77777777" w:rsidR="00C97A38" w:rsidRDefault="00C97A38" w:rsidP="00C97A38">
      <w:pPr>
        <w:rPr>
          <w:lang w:val="es-CO"/>
        </w:rPr>
      </w:pPr>
    </w:p>
    <w:p w14:paraId="367A1A27" w14:textId="77777777" w:rsidR="00770F5D" w:rsidRDefault="00770F5D" w:rsidP="00C97A38">
      <w:pPr>
        <w:rPr>
          <w:lang w:val="es-CO"/>
        </w:rPr>
      </w:pPr>
    </w:p>
    <w:p w14:paraId="054A25A9" w14:textId="77777777" w:rsidR="00770F5D" w:rsidRDefault="00770F5D" w:rsidP="00C97A38">
      <w:pPr>
        <w:rPr>
          <w:lang w:val="es-CO"/>
        </w:rPr>
      </w:pPr>
    </w:p>
    <w:p w14:paraId="08936F8F" w14:textId="77777777" w:rsidR="00770F5D" w:rsidRDefault="00770F5D" w:rsidP="00C97A38">
      <w:pPr>
        <w:rPr>
          <w:lang w:val="es-CO"/>
        </w:rPr>
      </w:pPr>
    </w:p>
    <w:p w14:paraId="1B2B660B" w14:textId="77777777" w:rsidR="00770F5D" w:rsidRDefault="00770F5D" w:rsidP="00C97A38">
      <w:pPr>
        <w:rPr>
          <w:lang w:val="es-CO"/>
        </w:rPr>
      </w:pPr>
    </w:p>
    <w:p w14:paraId="6AF66419" w14:textId="77777777" w:rsidR="00770F5D" w:rsidRDefault="00770F5D" w:rsidP="00C97A38">
      <w:pPr>
        <w:rPr>
          <w:lang w:val="es-CO"/>
        </w:rPr>
      </w:pPr>
    </w:p>
    <w:p w14:paraId="096B0474" w14:textId="77777777" w:rsidR="00CF16CB" w:rsidRPr="006F6DAE" w:rsidRDefault="00CF16CB" w:rsidP="00C97A38">
      <w:pPr>
        <w:rPr>
          <w:lang w:val="es-CO"/>
        </w:rPr>
      </w:pPr>
    </w:p>
    <w:p w14:paraId="699682DF" w14:textId="77777777" w:rsidR="00C97A38" w:rsidRPr="006F6DAE" w:rsidRDefault="00C97A38" w:rsidP="00C97A38">
      <w:pPr>
        <w:rPr>
          <w:lang w:val="es-CO"/>
        </w:rPr>
      </w:pPr>
    </w:p>
    <w:p w14:paraId="4E278FB6" w14:textId="77777777" w:rsidR="00C97A38" w:rsidRPr="006F6DAE" w:rsidRDefault="00C97A38" w:rsidP="00C97A38">
      <w:pPr>
        <w:rPr>
          <w:lang w:val="es-CO"/>
        </w:rPr>
      </w:pPr>
    </w:p>
    <w:p w14:paraId="5EC105C4" w14:textId="77777777" w:rsidR="00C97A38" w:rsidRPr="006F6DAE" w:rsidRDefault="00C97A38" w:rsidP="00C97A38">
      <w:pPr>
        <w:rPr>
          <w:lang w:val="es-CO"/>
        </w:rPr>
      </w:pPr>
    </w:p>
    <w:p w14:paraId="2E072970" w14:textId="77777777" w:rsidR="00C97A38" w:rsidRPr="006F6DAE" w:rsidRDefault="00C97A38" w:rsidP="00C97A38">
      <w:pPr>
        <w:rPr>
          <w:lang w:val="es-CO"/>
        </w:rPr>
      </w:pPr>
    </w:p>
    <w:p w14:paraId="63CD837B" w14:textId="77777777" w:rsidR="000D4790" w:rsidRPr="00B13E0B" w:rsidRDefault="000D4790" w:rsidP="002730B6">
      <w:pPr>
        <w:pStyle w:val="Ttulo2"/>
        <w:numPr>
          <w:ilvl w:val="1"/>
          <w:numId w:val="15"/>
        </w:numPr>
        <w:ind w:left="1004"/>
        <w:rPr>
          <w:rFonts w:cs="Arial"/>
          <w:szCs w:val="22"/>
        </w:rPr>
      </w:pPr>
      <w:bookmarkStart w:id="256" w:name="_Toc5874821"/>
      <w:bookmarkStart w:id="257" w:name="_Toc5889773"/>
      <w:bookmarkStart w:id="258" w:name="_Toc14779584"/>
      <w:r w:rsidRPr="00B13E0B">
        <w:rPr>
          <w:rFonts w:cs="Arial"/>
          <w:szCs w:val="22"/>
        </w:rPr>
        <w:lastRenderedPageBreak/>
        <w:t>Vivienda de estratos 3 y 4</w:t>
      </w:r>
      <w:bookmarkEnd w:id="256"/>
      <w:bookmarkEnd w:id="257"/>
      <w:bookmarkEnd w:id="258"/>
    </w:p>
    <w:p w14:paraId="5E39DEB2"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59" w:name="_Toc413267697"/>
      <w:bookmarkStart w:id="260" w:name="_Toc416385447"/>
      <w:bookmarkStart w:id="261" w:name="_Toc5874822"/>
      <w:bookmarkStart w:id="262" w:name="_Toc5889774"/>
      <w:bookmarkStart w:id="263" w:name="_Toc14779585"/>
      <w:r w:rsidRPr="00B13E0B">
        <w:rPr>
          <w:rFonts w:ascii="Arial" w:hAnsi="Arial" w:cs="Arial"/>
          <w:b w:val="0"/>
          <w:color w:val="auto"/>
          <w:lang w:val="es-ES_tradnl"/>
        </w:rPr>
        <w:t>Método de desempeño para el ahorro de energía</w:t>
      </w:r>
      <w:bookmarkEnd w:id="259"/>
      <w:bookmarkEnd w:id="260"/>
      <w:bookmarkEnd w:id="261"/>
      <w:bookmarkEnd w:id="262"/>
      <w:bookmarkEnd w:id="263"/>
    </w:p>
    <w:p w14:paraId="6D214AC6" w14:textId="77777777" w:rsidR="0018063C" w:rsidRPr="00B13E0B" w:rsidRDefault="0018063C" w:rsidP="0018063C">
      <w:pPr>
        <w:rPr>
          <w:lang w:val="es-CO"/>
        </w:rPr>
      </w:pPr>
    </w:p>
    <w:p w14:paraId="313E6E4A" w14:textId="77777777" w:rsidR="00F647E2" w:rsidRPr="00B13E0B" w:rsidRDefault="00F647E2" w:rsidP="00F647E2">
      <w:pPr>
        <w:jc w:val="both"/>
        <w:rPr>
          <w:lang w:val="es-ES_tradnl"/>
        </w:rPr>
      </w:pPr>
      <w:r w:rsidRPr="00B13E0B">
        <w:rPr>
          <w:lang w:val="es-ES_tradnl"/>
        </w:rPr>
        <w:t xml:space="preserve">En esta sección se describe la forma </w:t>
      </w:r>
      <w:r w:rsidR="00FF777A" w:rsidRPr="00B13E0B">
        <w:rPr>
          <w:lang w:val="es-ES_tradnl"/>
        </w:rPr>
        <w:t>como</w:t>
      </w:r>
      <w:r w:rsidRPr="00B13E0B">
        <w:rPr>
          <w:lang w:val="es-ES_tradnl"/>
        </w:rPr>
        <w:t xml:space="preserve"> debe calcular</w:t>
      </w:r>
      <w:r w:rsidR="00FF777A" w:rsidRPr="00B13E0B">
        <w:rPr>
          <w:lang w:val="es-ES_tradnl"/>
        </w:rPr>
        <w:t>se</w:t>
      </w:r>
      <w:r w:rsidRPr="00B13E0B">
        <w:rPr>
          <w:lang w:val="es-ES_tradnl"/>
        </w:rPr>
        <w:t xml:space="preserve"> el ahorro de energía para la tipología </w:t>
      </w:r>
      <w:r w:rsidR="00FF777A" w:rsidRPr="00B13E0B">
        <w:rPr>
          <w:lang w:val="es-ES_tradnl"/>
        </w:rPr>
        <w:t xml:space="preserve">Vivienda </w:t>
      </w:r>
      <w:r w:rsidR="00C77D0D" w:rsidRPr="00B13E0B">
        <w:rPr>
          <w:lang w:val="es-ES_tradnl"/>
        </w:rPr>
        <w:t>de e</w:t>
      </w:r>
      <w:r w:rsidRPr="00B13E0B">
        <w:rPr>
          <w:lang w:val="es-ES_tradnl"/>
        </w:rPr>
        <w:t>strato</w:t>
      </w:r>
      <w:r w:rsidR="00FF777A" w:rsidRPr="00B13E0B">
        <w:rPr>
          <w:lang w:val="es-ES_tradnl"/>
        </w:rPr>
        <w:t>s</w:t>
      </w:r>
      <w:r w:rsidRPr="00B13E0B">
        <w:rPr>
          <w:lang w:val="es-ES_tradnl"/>
        </w:rPr>
        <w:t xml:space="preserve"> 3 y 4 de acuerdo con el método de desempeño propuesto por este </w:t>
      </w:r>
      <w:r w:rsidR="001A439F" w:rsidRPr="00B13E0B">
        <w:rPr>
          <w:lang w:val="es-ES_tradnl"/>
        </w:rPr>
        <w:t>Protocolo</w:t>
      </w:r>
      <w:r w:rsidRPr="00B13E0B">
        <w:rPr>
          <w:lang w:val="es-ES_tradnl"/>
        </w:rPr>
        <w:t>. Se presentan s</w:t>
      </w:r>
      <w:r w:rsidR="00956915">
        <w:rPr>
          <w:lang w:val="es-ES_tradnl"/>
        </w:rPr>
        <w:t>eis</w:t>
      </w:r>
      <w:r w:rsidRPr="00B13E0B">
        <w:rPr>
          <w:lang w:val="es-ES_tradnl"/>
        </w:rPr>
        <w:t xml:space="preserve"> pasos que debe </w:t>
      </w:r>
      <w:r w:rsidR="00FF777A" w:rsidRPr="00B13E0B">
        <w:rPr>
          <w:lang w:val="es-ES_tradnl"/>
        </w:rPr>
        <w:t>tener en cuenta</w:t>
      </w:r>
      <w:r w:rsidRPr="00B13E0B">
        <w:rPr>
          <w:lang w:val="es-ES_tradnl"/>
        </w:rPr>
        <w:t xml:space="preserve"> el equipo del proyecto con el fin de evaluar el desempeño energético. </w:t>
      </w:r>
    </w:p>
    <w:p w14:paraId="4319D723" w14:textId="77777777" w:rsidR="00F647E2" w:rsidRPr="00B13E0B" w:rsidRDefault="00F647E2" w:rsidP="00F647E2">
      <w:pPr>
        <w:jc w:val="both"/>
        <w:rPr>
          <w:lang w:val="es-ES_tradnl"/>
        </w:rPr>
      </w:pPr>
      <w:r w:rsidRPr="001846E4">
        <w:rPr>
          <w:b/>
          <w:lang w:val="es-ES_tradnl"/>
        </w:rPr>
        <w:t>Paso 1</w:t>
      </w:r>
      <w:r w:rsidRPr="00B13E0B">
        <w:rPr>
          <w:lang w:val="es-ES_tradnl"/>
        </w:rPr>
        <w:t>. Generar la línea base del proyecto de acuerdo con los parámetros del apéndice G del ASHRAE 90.1 2016</w:t>
      </w:r>
    </w:p>
    <w:p w14:paraId="515F33C7" w14:textId="77777777" w:rsidR="000D4790" w:rsidRPr="00B13E0B" w:rsidRDefault="000D4790" w:rsidP="00F647E2">
      <w:pPr>
        <w:jc w:val="both"/>
        <w:rPr>
          <w:lang w:val="es-ES_tradnl"/>
        </w:rPr>
      </w:pPr>
    </w:p>
    <w:p w14:paraId="4C523FDF" w14:textId="77777777" w:rsidR="00F647E2" w:rsidRPr="00B13E0B" w:rsidRDefault="00F647E2" w:rsidP="00F647E2">
      <w:pPr>
        <w:jc w:val="both"/>
        <w:rPr>
          <w:lang w:val="es-ES_tradnl"/>
        </w:rPr>
      </w:pPr>
      <w:r w:rsidRPr="00B13E0B">
        <w:rPr>
          <w:lang w:val="es-ES_tradnl"/>
        </w:rPr>
        <w:t xml:space="preserve">El equipo del proyecto debe usar la metodología descrita en el Apéndice G del ASHRAE 90.1 2016 sección G2 en adelante, para generar la línea base </w:t>
      </w:r>
      <w:r w:rsidR="008C0770" w:rsidRPr="00B13E0B">
        <w:rPr>
          <w:lang w:val="es-ES_tradnl"/>
        </w:rPr>
        <w:t>según</w:t>
      </w:r>
      <w:r w:rsidRPr="00B13E0B">
        <w:rPr>
          <w:lang w:val="es-ES_tradnl"/>
        </w:rPr>
        <w:t xml:space="preserve"> los parámetros dados en </w:t>
      </w:r>
      <w:r w:rsidR="008C0770" w:rsidRPr="00B13E0B">
        <w:rPr>
          <w:lang w:val="es-ES_tradnl"/>
        </w:rPr>
        <w:t xml:space="preserve">ese </w:t>
      </w:r>
      <w:r w:rsidRPr="00B13E0B">
        <w:rPr>
          <w:lang w:val="es-ES_tradnl"/>
        </w:rPr>
        <w:t>estándar.</w:t>
      </w:r>
    </w:p>
    <w:p w14:paraId="0A691B0B" w14:textId="77777777" w:rsidR="00F647E2" w:rsidRPr="00B13E0B" w:rsidRDefault="00F647E2" w:rsidP="00F647E2">
      <w:pPr>
        <w:jc w:val="both"/>
        <w:rPr>
          <w:lang w:val="es-ES_tradnl"/>
        </w:rPr>
      </w:pPr>
    </w:p>
    <w:p w14:paraId="7D3F1DFA" w14:textId="77777777" w:rsidR="00F647E2" w:rsidRPr="00B13E0B" w:rsidRDefault="00F647E2" w:rsidP="00F647E2">
      <w:pPr>
        <w:jc w:val="both"/>
        <w:rPr>
          <w:lang w:val="es-ES_tradnl"/>
        </w:rPr>
      </w:pPr>
      <w:r w:rsidRPr="001846E4">
        <w:rPr>
          <w:b/>
          <w:lang w:val="es-ES_tradnl"/>
        </w:rPr>
        <w:t>Paso 2</w:t>
      </w:r>
      <w:r w:rsidRPr="00B13E0B">
        <w:rPr>
          <w:lang w:val="es-ES_tradnl"/>
        </w:rPr>
        <w:t xml:space="preserve">. Ajustar línea base de acuerdo con el parámetro de ajuste de la tipología Vivienda </w:t>
      </w:r>
      <w:r w:rsidR="000D4790" w:rsidRPr="00B13E0B">
        <w:rPr>
          <w:lang w:val="es-ES_tradnl"/>
        </w:rPr>
        <w:t xml:space="preserve">de </w:t>
      </w:r>
      <w:r w:rsidRPr="00B13E0B">
        <w:rPr>
          <w:lang w:val="es-ES_tradnl"/>
        </w:rPr>
        <w:t>estrato</w:t>
      </w:r>
      <w:r w:rsidR="000D4790" w:rsidRPr="00B13E0B">
        <w:rPr>
          <w:lang w:val="es-ES_tradnl"/>
        </w:rPr>
        <w:t>s</w:t>
      </w:r>
      <w:r w:rsidRPr="00B13E0B">
        <w:rPr>
          <w:lang w:val="es-ES_tradnl"/>
        </w:rPr>
        <w:t xml:space="preserve"> 3 y 4</w:t>
      </w:r>
    </w:p>
    <w:p w14:paraId="796E0DBB" w14:textId="77777777" w:rsidR="000D4790" w:rsidRPr="00B13E0B" w:rsidRDefault="000D4790" w:rsidP="00F647E2">
      <w:pPr>
        <w:jc w:val="both"/>
        <w:rPr>
          <w:lang w:val="es-ES_tradnl"/>
        </w:rPr>
      </w:pPr>
    </w:p>
    <w:p w14:paraId="0E11C057" w14:textId="77777777" w:rsidR="00F647E2" w:rsidRPr="00B13E0B" w:rsidRDefault="00F647E2" w:rsidP="00F647E2">
      <w:pPr>
        <w:jc w:val="both"/>
        <w:rPr>
          <w:lang w:val="es-ES_tradnl"/>
        </w:rPr>
      </w:pPr>
      <w:r w:rsidRPr="00B13E0B">
        <w:rPr>
          <w:lang w:val="es-ES_tradnl"/>
        </w:rPr>
        <w:t xml:space="preserve">El consumo energético de la línea base debe ser ajustado usando un factor </w:t>
      </w:r>
      <w:r w:rsidR="00AC3758" w:rsidRPr="00B13E0B">
        <w:rPr>
          <w:lang w:val="es-ES_tradnl"/>
        </w:rPr>
        <w:t>de ajuste</w:t>
      </w:r>
      <w:r w:rsidRPr="00B13E0B">
        <w:rPr>
          <w:lang w:val="es-ES_tradnl"/>
        </w:rPr>
        <w:t xml:space="preserve"> a las condiciones locales específicas de la tipología </w:t>
      </w:r>
      <w:r w:rsidR="008C0770" w:rsidRPr="00B13E0B">
        <w:rPr>
          <w:lang w:val="es-ES_tradnl"/>
        </w:rPr>
        <w:t>V</w:t>
      </w:r>
      <w:r w:rsidRPr="00B13E0B">
        <w:rPr>
          <w:lang w:val="es-ES_tradnl"/>
        </w:rPr>
        <w:t xml:space="preserve">ivienda </w:t>
      </w:r>
      <w:r w:rsidR="008C0770" w:rsidRPr="00B13E0B">
        <w:rPr>
          <w:lang w:val="es-ES_tradnl"/>
        </w:rPr>
        <w:t>E</w:t>
      </w:r>
      <w:r w:rsidRPr="00B13E0B">
        <w:rPr>
          <w:lang w:val="es-ES_tradnl"/>
        </w:rPr>
        <w:t>strato 3 y 4</w:t>
      </w:r>
      <w:r w:rsidRPr="00B13E0B">
        <w:rPr>
          <w:rStyle w:val="Refdenotaalpie"/>
          <w:lang w:val="es-ES_tradnl"/>
        </w:rPr>
        <w:footnoteReference w:id="19"/>
      </w:r>
      <w:r w:rsidR="008C0770" w:rsidRPr="00B13E0B">
        <w:rPr>
          <w:lang w:val="es-ES_tradnl"/>
        </w:rPr>
        <w:t>atendiendo a</w:t>
      </w:r>
      <w:r w:rsidRPr="00B13E0B">
        <w:rPr>
          <w:lang w:val="es-ES_tradnl"/>
        </w:rPr>
        <w:t xml:space="preserve"> la ecuación 1:</w:t>
      </w:r>
    </w:p>
    <w:p w14:paraId="5A0C7164" w14:textId="77777777" w:rsidR="0018063C" w:rsidRPr="00B13E0B" w:rsidRDefault="0018063C" w:rsidP="0018063C">
      <w:pPr>
        <w:jc w:val="both"/>
        <w:rPr>
          <w:lang w:val="es-ES_tradnl"/>
        </w:rPr>
      </w:pPr>
    </w:p>
    <w:p w14:paraId="2A66F47A" w14:textId="77777777" w:rsidR="0018063C" w:rsidRPr="00B13E0B" w:rsidRDefault="0018063C" w:rsidP="0018063C">
      <w:pPr>
        <w:pStyle w:val="Descripcin"/>
        <w:jc w:val="center"/>
        <w:rPr>
          <w:rFonts w:ascii="Arial" w:hAnsi="Arial"/>
          <w:b w:val="0"/>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Cambria Math" w:hAnsi="Cambria Math"/>
          <w:b w:val="0"/>
          <w:color w:val="auto"/>
          <w:sz w:val="22"/>
          <w:szCs w:val="22"/>
          <w:lang w:val="es-ES_tradnl"/>
        </w:rPr>
        <w:t>[Eq. 1]</w:t>
      </w:r>
    </w:p>
    <w:p w14:paraId="4ABDBC6B" w14:textId="77777777" w:rsidR="0018063C" w:rsidRPr="00B13E0B" w:rsidRDefault="0018063C" w:rsidP="0018063C">
      <w:pPr>
        <w:rPr>
          <w:lang w:val="es-ES_tradnl"/>
        </w:rPr>
      </w:pPr>
    </w:p>
    <w:p w14:paraId="6BF23560" w14:textId="77777777" w:rsidR="0018063C" w:rsidRPr="00B13E0B" w:rsidRDefault="0018063C" w:rsidP="0018063C">
      <w:pPr>
        <w:rPr>
          <w:lang w:val="es-ES_tradnl"/>
        </w:rPr>
      </w:pPr>
      <w:r w:rsidRPr="00B13E0B">
        <w:rPr>
          <w:lang w:val="es-ES_tradnl"/>
        </w:rPr>
        <w:t>Donde:</w:t>
      </w:r>
    </w:p>
    <w:p w14:paraId="45F6A247" w14:textId="77777777" w:rsidR="0018063C" w:rsidRPr="00B13E0B" w:rsidRDefault="0018063C" w:rsidP="0018063C">
      <w:pPr>
        <w:rPr>
          <w:lang w:val="es-ES_tradnl"/>
        </w:rPr>
      </w:pPr>
      <w:r w:rsidRPr="00B13E0B">
        <w:rPr>
          <w:lang w:val="es-ES_tradnl"/>
        </w:rPr>
        <w:t>LBA: Consumo de la línea base ajustada</w:t>
      </w:r>
    </w:p>
    <w:p w14:paraId="21BC681E" w14:textId="77777777" w:rsidR="0018063C" w:rsidRPr="00B13E0B" w:rsidRDefault="0018063C" w:rsidP="0018063C">
      <w:pPr>
        <w:rPr>
          <w:lang w:val="es-ES_tradnl"/>
        </w:rPr>
      </w:pPr>
      <w:r w:rsidRPr="00B13E0B">
        <w:rPr>
          <w:lang w:val="es-ES_tradnl"/>
        </w:rPr>
        <w:t>LB: Consumo del edificio de la línea base Apéndice G del ASHRAE 90.1 2016</w:t>
      </w:r>
    </w:p>
    <w:p w14:paraId="53F31712" w14:textId="77777777" w:rsidR="0018063C" w:rsidRPr="00B13E0B" w:rsidRDefault="0018063C" w:rsidP="0018063C">
      <w:pPr>
        <w:rPr>
          <w:lang w:val="es-ES_tradnl"/>
        </w:rPr>
      </w:pPr>
      <w:r w:rsidRPr="00B13E0B">
        <w:rPr>
          <w:lang w:val="es-ES_tradnl"/>
        </w:rPr>
        <w:t>FA: Factor de ajuste</w:t>
      </w:r>
      <w:r w:rsidR="00BF1B11" w:rsidRPr="00B13E0B">
        <w:rPr>
          <w:lang w:val="es-ES_tradnl"/>
        </w:rPr>
        <w:t xml:space="preserve"> de línea base</w:t>
      </w:r>
    </w:p>
    <w:p w14:paraId="2FC8F504" w14:textId="77777777" w:rsidR="008C0770" w:rsidRPr="00B13E0B" w:rsidRDefault="008C0770" w:rsidP="0018063C">
      <w:pPr>
        <w:rPr>
          <w:lang w:val="es-ES_tradnl"/>
        </w:rPr>
      </w:pPr>
    </w:p>
    <w:p w14:paraId="4B6C6E5F" w14:textId="77777777" w:rsidR="0018063C" w:rsidRPr="00B13E0B" w:rsidRDefault="0018063C" w:rsidP="0018063C">
      <w:pPr>
        <w:rPr>
          <w:lang w:val="es-ES_tradnl"/>
        </w:rPr>
      </w:pPr>
      <w:r w:rsidRPr="00B13E0B">
        <w:rPr>
          <w:lang w:val="es-ES_tradnl"/>
        </w:rPr>
        <w:t xml:space="preserve">El factor de ajuste </w:t>
      </w:r>
      <w:r w:rsidR="00BF1B11" w:rsidRPr="00B13E0B">
        <w:rPr>
          <w:lang w:val="es-ES_tradnl"/>
        </w:rPr>
        <w:t>de línea base</w:t>
      </w:r>
      <w:r w:rsidR="00710917" w:rsidRPr="00B13E0B">
        <w:rPr>
          <w:lang w:val="es-ES_tradnl"/>
        </w:rPr>
        <w:t xml:space="preserve"> de </w:t>
      </w:r>
      <w:r w:rsidR="00AC3758" w:rsidRPr="00B13E0B">
        <w:rPr>
          <w:lang w:val="es-ES_tradnl"/>
        </w:rPr>
        <w:t>energía para</w:t>
      </w:r>
      <w:r w:rsidRPr="00B13E0B">
        <w:rPr>
          <w:lang w:val="es-ES_tradnl"/>
        </w:rPr>
        <w:t xml:space="preserve"> la tipología </w:t>
      </w:r>
      <w:r w:rsidR="009B26D1" w:rsidRPr="00B13E0B">
        <w:rPr>
          <w:lang w:val="es-ES_tradnl"/>
        </w:rPr>
        <w:t xml:space="preserve">Vivienda de </w:t>
      </w:r>
      <w:r w:rsidRPr="00B13E0B">
        <w:rPr>
          <w:lang w:val="es-ES_tradnl"/>
        </w:rPr>
        <w:t>estrato</w:t>
      </w:r>
      <w:r w:rsidR="00471848" w:rsidRPr="00B13E0B">
        <w:rPr>
          <w:lang w:val="es-ES_tradnl"/>
        </w:rPr>
        <w:t>s</w:t>
      </w:r>
      <w:r w:rsidRPr="00B13E0B">
        <w:rPr>
          <w:lang w:val="es-ES_tradnl"/>
        </w:rPr>
        <w:t xml:space="preserve"> 3 y 4 corresponde a 1.005.</w:t>
      </w:r>
    </w:p>
    <w:p w14:paraId="19D31D23" w14:textId="77777777" w:rsidR="0018063C" w:rsidRPr="00B13E0B" w:rsidRDefault="0018063C" w:rsidP="0018063C">
      <w:pPr>
        <w:ind w:left="720"/>
        <w:jc w:val="both"/>
        <w:rPr>
          <w:lang w:val="es-ES_tradnl"/>
        </w:rPr>
      </w:pPr>
    </w:p>
    <w:p w14:paraId="53118D66" w14:textId="77777777" w:rsidR="0018063C" w:rsidRPr="00B13E0B" w:rsidRDefault="0018063C" w:rsidP="0018063C">
      <w:pPr>
        <w:jc w:val="both"/>
        <w:rPr>
          <w:lang w:val="es-ES_tradnl"/>
        </w:rPr>
      </w:pPr>
      <w:r w:rsidRPr="001846E4">
        <w:rPr>
          <w:b/>
          <w:lang w:val="es-ES_tradnl"/>
        </w:rPr>
        <w:t>Paso 3</w:t>
      </w:r>
      <w:r w:rsidRPr="00B13E0B">
        <w:rPr>
          <w:lang w:val="es-ES_tradnl"/>
        </w:rPr>
        <w:t xml:space="preserve">. Generar </w:t>
      </w:r>
      <w:r w:rsidR="00AC3758" w:rsidRPr="00B13E0B">
        <w:rPr>
          <w:lang w:val="es-ES_tradnl"/>
        </w:rPr>
        <w:t>el caso</w:t>
      </w:r>
      <w:r w:rsidRPr="00B13E0B">
        <w:rPr>
          <w:lang w:val="es-ES_tradnl"/>
        </w:rPr>
        <w:t xml:space="preserve"> de diseño </w:t>
      </w:r>
      <w:r w:rsidR="008C0770" w:rsidRPr="00B13E0B">
        <w:rPr>
          <w:lang w:val="es-ES_tradnl"/>
        </w:rPr>
        <w:t>en virtud de</w:t>
      </w:r>
      <w:r w:rsidRPr="00B13E0B">
        <w:rPr>
          <w:lang w:val="es-ES_tradnl"/>
        </w:rPr>
        <w:t xml:space="preserve"> con los parámetros de diseño del edificio siguiendo la metodología del apéndice G del ASHRAE 90.1 2016</w:t>
      </w:r>
    </w:p>
    <w:p w14:paraId="636A590B" w14:textId="77777777" w:rsidR="000D4790" w:rsidRPr="00B13E0B" w:rsidRDefault="000D4790" w:rsidP="0018063C">
      <w:pPr>
        <w:jc w:val="both"/>
        <w:rPr>
          <w:lang w:val="es-ES_tradnl"/>
        </w:rPr>
      </w:pPr>
    </w:p>
    <w:p w14:paraId="01E6F6C8" w14:textId="77777777" w:rsidR="0018063C" w:rsidRPr="00B13E0B" w:rsidRDefault="0018063C" w:rsidP="0018063C">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así generar el caso de </w:t>
      </w:r>
      <w:r w:rsidR="00AC3758" w:rsidRPr="00B13E0B">
        <w:rPr>
          <w:lang w:val="es-ES_tradnl"/>
        </w:rPr>
        <w:t>diseño. En</w:t>
      </w:r>
      <w:r w:rsidRPr="00B13E0B">
        <w:rPr>
          <w:lang w:val="es-ES_tradnl"/>
        </w:rPr>
        <w:t xml:space="preserve"> el </w:t>
      </w:r>
      <w:r w:rsidR="007B35B0" w:rsidRPr="00B13E0B">
        <w:rPr>
          <w:lang w:val="es-ES_tradnl"/>
        </w:rPr>
        <w:t>Anexo 2</w:t>
      </w:r>
      <w:r w:rsidR="009B26D1" w:rsidRPr="00B13E0B">
        <w:rPr>
          <w:lang w:val="es-ES_tradnl"/>
        </w:rPr>
        <w:t>d</w:t>
      </w:r>
      <w:r w:rsidR="00BE0BB5" w:rsidRPr="00B13E0B">
        <w:rPr>
          <w:lang w:val="es-ES_tradnl"/>
        </w:rPr>
        <w:t xml:space="preserve">e </w:t>
      </w:r>
      <w:r w:rsidRPr="00B13E0B">
        <w:rPr>
          <w:lang w:val="es-ES_tradnl"/>
        </w:rPr>
        <w:t xml:space="preserve">este </w:t>
      </w:r>
      <w:r w:rsidR="001A439F" w:rsidRPr="00B13E0B">
        <w:rPr>
          <w:lang w:val="es-ES_tradnl"/>
        </w:rPr>
        <w:t>Protocolo</w:t>
      </w:r>
      <w:r w:rsidRPr="00B13E0B">
        <w:rPr>
          <w:lang w:val="es-ES_tradnl"/>
        </w:rPr>
        <w:t xml:space="preserve"> se encuentra un listado de posibles medidas de eficiencia </w:t>
      </w:r>
      <w:r w:rsidR="008C0770" w:rsidRPr="00B13E0B">
        <w:rPr>
          <w:lang w:val="es-ES_tradnl"/>
        </w:rPr>
        <w:t>que</w:t>
      </w:r>
      <w:r w:rsidRPr="00B13E0B">
        <w:rPr>
          <w:lang w:val="es-ES_tradnl"/>
        </w:rPr>
        <w:t xml:space="preserve"> pueden ser usadas por el equipo del proyecto de acuerdo con las prioridades del </w:t>
      </w:r>
      <w:r w:rsidR="00AC3758" w:rsidRPr="00B13E0B">
        <w:rPr>
          <w:lang w:val="es-ES_tradnl"/>
        </w:rPr>
        <w:t>proyecto. La</w:t>
      </w:r>
      <w:r w:rsidR="008C0770" w:rsidRPr="00B13E0B">
        <w:rPr>
          <w:lang w:val="es-ES_tradnl"/>
        </w:rPr>
        <w:t xml:space="preserve"> Tabla </w:t>
      </w:r>
      <w:r w:rsidR="001F3C5C" w:rsidRPr="00B13E0B">
        <w:rPr>
          <w:lang w:val="es-ES_tradnl"/>
        </w:rPr>
        <w:t xml:space="preserve">39 </w:t>
      </w:r>
      <w:r w:rsidRPr="00B13E0B">
        <w:rPr>
          <w:lang w:val="es-ES_tradnl"/>
        </w:rPr>
        <w:t xml:space="preserve">resume la metodología </w:t>
      </w:r>
      <w:r w:rsidR="008C0770" w:rsidRPr="00B13E0B">
        <w:rPr>
          <w:lang w:val="es-ES_tradnl"/>
        </w:rPr>
        <w:t>que debe</w:t>
      </w:r>
      <w:r w:rsidRPr="00B13E0B">
        <w:rPr>
          <w:lang w:val="es-ES_tradnl"/>
        </w:rPr>
        <w:t xml:space="preserve"> seguir el proyecto en cuanto a los parámetros de simulación del caso de diseño. </w:t>
      </w:r>
      <w:r w:rsidR="005A2B2F" w:rsidRPr="00B13E0B">
        <w:rPr>
          <w:lang w:val="es-ES_tradnl"/>
        </w:rPr>
        <w:t>Esta tabla presenta las distintas etapas de construcción del modelo (secciones) y los lineamientos para cada una de e</w:t>
      </w:r>
      <w:r w:rsidR="008C0770" w:rsidRPr="00B13E0B">
        <w:rPr>
          <w:lang w:val="es-ES_tradnl"/>
        </w:rPr>
        <w:t>ll</w:t>
      </w:r>
      <w:r w:rsidR="005A2B2F" w:rsidRPr="00B13E0B">
        <w:rPr>
          <w:lang w:val="es-ES_tradnl"/>
        </w:rPr>
        <w:t>as.</w:t>
      </w:r>
    </w:p>
    <w:p w14:paraId="14960CD5" w14:textId="77777777" w:rsidR="0018063C" w:rsidRPr="00B13E0B" w:rsidRDefault="0018063C" w:rsidP="0018063C">
      <w:pPr>
        <w:jc w:val="both"/>
        <w:rPr>
          <w:lang w:val="es-ES_tradnl"/>
        </w:rPr>
      </w:pPr>
    </w:p>
    <w:p w14:paraId="5B77075E" w14:textId="77777777" w:rsidR="0018063C" w:rsidRPr="00B13E0B" w:rsidRDefault="00AC3758" w:rsidP="0018063C">
      <w:pPr>
        <w:pStyle w:val="Descripcin"/>
        <w:rPr>
          <w:rFonts w:ascii="Arial" w:hAnsi="Arial"/>
          <w:b w:val="0"/>
          <w:color w:val="auto"/>
          <w:sz w:val="20"/>
          <w:szCs w:val="20"/>
          <w:lang w:val="es-ES_tradnl"/>
        </w:rPr>
      </w:pPr>
      <w:bookmarkStart w:id="264" w:name="_Ref504335139"/>
      <w:bookmarkStart w:id="265" w:name="_Toc528658709"/>
      <w:r w:rsidRPr="00B13E0B">
        <w:rPr>
          <w:rFonts w:ascii="Arial" w:hAnsi="Arial"/>
          <w:b w:val="0"/>
          <w:color w:val="auto"/>
          <w:sz w:val="20"/>
          <w:szCs w:val="20"/>
          <w:lang w:val="es-ES_tradnl"/>
        </w:rPr>
        <w:t xml:space="preserve">Tabla </w:t>
      </w:r>
      <w:bookmarkEnd w:id="264"/>
      <w:r w:rsidRPr="00B13E0B">
        <w:rPr>
          <w:rFonts w:ascii="Arial" w:hAnsi="Arial"/>
          <w:b w:val="0"/>
          <w:color w:val="auto"/>
          <w:sz w:val="20"/>
          <w:szCs w:val="20"/>
          <w:lang w:val="es-ES_tradnl"/>
        </w:rPr>
        <w:t>39. Resumen</w:t>
      </w:r>
      <w:r w:rsidR="0018063C" w:rsidRPr="00B13E0B">
        <w:rPr>
          <w:rFonts w:ascii="Arial" w:hAnsi="Arial"/>
          <w:b w:val="0"/>
          <w:color w:val="auto"/>
          <w:sz w:val="20"/>
          <w:szCs w:val="20"/>
          <w:lang w:val="es-ES_tradnl"/>
        </w:rPr>
        <w:t xml:space="preserve"> de metodología caso de diseño</w:t>
      </w:r>
      <w:r w:rsidR="00C77D0D" w:rsidRPr="00B13E0B">
        <w:rPr>
          <w:rFonts w:ascii="Arial" w:hAnsi="Arial"/>
          <w:b w:val="0"/>
          <w:color w:val="auto"/>
          <w:sz w:val="20"/>
          <w:szCs w:val="20"/>
          <w:lang w:val="es-ES_tradnl"/>
        </w:rPr>
        <w:t xml:space="preserve">. </w:t>
      </w:r>
      <w:r w:rsidR="008C0770" w:rsidRPr="00B13E0B">
        <w:rPr>
          <w:rFonts w:ascii="Arial" w:hAnsi="Arial"/>
          <w:b w:val="0"/>
          <w:color w:val="auto"/>
          <w:sz w:val="20"/>
          <w:szCs w:val="20"/>
          <w:lang w:val="es-ES_tradnl"/>
        </w:rPr>
        <w:t>V</w:t>
      </w:r>
      <w:r w:rsidR="0018063C" w:rsidRPr="00B13E0B">
        <w:rPr>
          <w:rFonts w:ascii="Arial" w:hAnsi="Arial"/>
          <w:b w:val="0"/>
          <w:color w:val="auto"/>
          <w:sz w:val="20"/>
          <w:szCs w:val="20"/>
          <w:lang w:val="es-ES_tradnl"/>
        </w:rPr>
        <w:t xml:space="preserve">ivienda </w:t>
      </w:r>
      <w:r w:rsidR="00C77D0D" w:rsidRPr="00B13E0B">
        <w:rPr>
          <w:rFonts w:ascii="Arial" w:hAnsi="Arial"/>
          <w:b w:val="0"/>
          <w:color w:val="auto"/>
          <w:sz w:val="20"/>
          <w:szCs w:val="20"/>
          <w:lang w:val="es-ES_tradnl"/>
        </w:rPr>
        <w:t>de e</w:t>
      </w:r>
      <w:r w:rsidR="0018063C" w:rsidRPr="00B13E0B">
        <w:rPr>
          <w:rFonts w:ascii="Arial" w:hAnsi="Arial"/>
          <w:b w:val="0"/>
          <w:color w:val="auto"/>
          <w:sz w:val="20"/>
          <w:szCs w:val="20"/>
          <w:lang w:val="es-ES_tradnl"/>
        </w:rPr>
        <w:t>strato</w:t>
      </w:r>
      <w:r w:rsidR="008C0770" w:rsidRPr="00B13E0B">
        <w:rPr>
          <w:rFonts w:ascii="Arial" w:hAnsi="Arial"/>
          <w:b w:val="0"/>
          <w:color w:val="auto"/>
          <w:sz w:val="20"/>
          <w:szCs w:val="20"/>
          <w:lang w:val="es-ES_tradnl"/>
        </w:rPr>
        <w:t>s</w:t>
      </w:r>
      <w:r w:rsidR="0018063C" w:rsidRPr="00B13E0B">
        <w:rPr>
          <w:rFonts w:ascii="Arial" w:hAnsi="Arial"/>
          <w:b w:val="0"/>
          <w:color w:val="auto"/>
          <w:sz w:val="20"/>
          <w:szCs w:val="20"/>
          <w:lang w:val="es-ES_tradnl"/>
        </w:rPr>
        <w:t xml:space="preserve"> 3 </w:t>
      </w:r>
      <w:r w:rsidR="00C77D0D" w:rsidRPr="00B13E0B">
        <w:rPr>
          <w:rFonts w:ascii="Arial" w:hAnsi="Arial"/>
          <w:b w:val="0"/>
          <w:color w:val="auto"/>
          <w:sz w:val="20"/>
          <w:szCs w:val="20"/>
          <w:lang w:val="es-ES_tradnl"/>
        </w:rPr>
        <w:t xml:space="preserve">y </w:t>
      </w:r>
      <w:r w:rsidR="0018063C" w:rsidRPr="00B13E0B">
        <w:rPr>
          <w:rFonts w:ascii="Arial" w:hAnsi="Arial"/>
          <w:b w:val="0"/>
          <w:color w:val="auto"/>
          <w:sz w:val="20"/>
          <w:szCs w:val="20"/>
          <w:lang w:val="es-ES_tradnl"/>
        </w:rPr>
        <w:t>4</w:t>
      </w:r>
      <w:bookmarkEnd w:id="265"/>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18063C" w:rsidRPr="00B13E0B" w14:paraId="7F35882C" w14:textId="77777777" w:rsidTr="00011DA3">
        <w:trPr>
          <w:trHeight w:val="317"/>
          <w:tblHeader/>
          <w:jc w:val="center"/>
        </w:trPr>
        <w:tc>
          <w:tcPr>
            <w:tcW w:w="3312" w:type="dxa"/>
            <w:hideMark/>
          </w:tcPr>
          <w:p w14:paraId="006296A4" w14:textId="77777777" w:rsidR="0018063C" w:rsidRPr="00B13E0B" w:rsidRDefault="0018063C" w:rsidP="0018063C">
            <w:pPr>
              <w:jc w:val="both"/>
              <w:rPr>
                <w:rFonts w:eastAsia="Times New Roman"/>
                <w:b/>
                <w:bCs/>
                <w:sz w:val="20"/>
                <w:szCs w:val="20"/>
                <w:lang w:val="es-ES_tradnl" w:eastAsia="es-ES"/>
              </w:rPr>
            </w:pPr>
            <w:r w:rsidRPr="00B13E0B">
              <w:rPr>
                <w:rFonts w:eastAsia="Times New Roman"/>
                <w:b/>
                <w:bCs/>
                <w:sz w:val="20"/>
                <w:szCs w:val="20"/>
                <w:lang w:val="es-ES_tradnl" w:eastAsia="es-ES"/>
              </w:rPr>
              <w:lastRenderedPageBreak/>
              <w:t>ASHRAE 90.1 2016 Tabla G3.1</w:t>
            </w:r>
          </w:p>
        </w:tc>
        <w:tc>
          <w:tcPr>
            <w:tcW w:w="5160" w:type="dxa"/>
            <w:hideMark/>
          </w:tcPr>
          <w:p w14:paraId="6139BDDC" w14:textId="77777777" w:rsidR="0018063C" w:rsidRPr="00B13E0B" w:rsidRDefault="0018063C" w:rsidP="0018063C">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18063C" w:rsidRPr="00420B57" w14:paraId="70085894" w14:textId="77777777" w:rsidTr="00011DA3">
        <w:trPr>
          <w:trHeight w:val="302"/>
          <w:jc w:val="center"/>
        </w:trPr>
        <w:tc>
          <w:tcPr>
            <w:tcW w:w="3312" w:type="dxa"/>
            <w:hideMark/>
          </w:tcPr>
          <w:p w14:paraId="43B5F3C0" w14:textId="77777777" w:rsidR="0018063C" w:rsidRPr="00B13E0B" w:rsidRDefault="0018063C" w:rsidP="008C0770">
            <w:pPr>
              <w:jc w:val="both"/>
              <w:rPr>
                <w:rFonts w:eastAsia="Times New Roman"/>
                <w:sz w:val="20"/>
                <w:szCs w:val="20"/>
                <w:lang w:val="es-ES_tradnl" w:eastAsia="es-ES"/>
              </w:rPr>
            </w:pPr>
            <w:r w:rsidRPr="00B13E0B">
              <w:rPr>
                <w:rFonts w:eastAsia="Times New Roman"/>
                <w:sz w:val="20"/>
                <w:szCs w:val="20"/>
                <w:lang w:val="es-ES_tradnl" w:eastAsia="es-ES"/>
              </w:rPr>
              <w:t>Sección 1</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Modelo de diseño</w:t>
            </w:r>
          </w:p>
        </w:tc>
        <w:tc>
          <w:tcPr>
            <w:tcW w:w="5160" w:type="dxa"/>
            <w:hideMark/>
          </w:tcPr>
          <w:p w14:paraId="3654D8A7"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19F1B637" w14:textId="77777777" w:rsidTr="00011DA3">
        <w:trPr>
          <w:trHeight w:val="319"/>
          <w:jc w:val="center"/>
        </w:trPr>
        <w:tc>
          <w:tcPr>
            <w:tcW w:w="3312" w:type="dxa"/>
            <w:hideMark/>
          </w:tcPr>
          <w:p w14:paraId="0B3B24C6"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2</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Adiciones y alteraciones</w:t>
            </w:r>
          </w:p>
        </w:tc>
        <w:tc>
          <w:tcPr>
            <w:tcW w:w="5160" w:type="dxa"/>
            <w:hideMark/>
          </w:tcPr>
          <w:p w14:paraId="76FE6EE8"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5659B83F" w14:textId="77777777" w:rsidTr="00011DA3">
        <w:trPr>
          <w:trHeight w:val="281"/>
          <w:jc w:val="center"/>
        </w:trPr>
        <w:tc>
          <w:tcPr>
            <w:tcW w:w="3312" w:type="dxa"/>
            <w:hideMark/>
          </w:tcPr>
          <w:p w14:paraId="68E8203D"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3</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Clasificación de uso de espacios</w:t>
            </w:r>
          </w:p>
        </w:tc>
        <w:tc>
          <w:tcPr>
            <w:tcW w:w="5160" w:type="dxa"/>
            <w:hideMark/>
          </w:tcPr>
          <w:p w14:paraId="2C29B035"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778CBB5C" w14:textId="77777777" w:rsidTr="00011DA3">
        <w:trPr>
          <w:trHeight w:val="698"/>
          <w:jc w:val="center"/>
        </w:trPr>
        <w:tc>
          <w:tcPr>
            <w:tcW w:w="3312" w:type="dxa"/>
            <w:hideMark/>
          </w:tcPr>
          <w:p w14:paraId="4AFE1E4E"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4</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Horarios</w:t>
            </w:r>
          </w:p>
        </w:tc>
        <w:tc>
          <w:tcPr>
            <w:tcW w:w="5160" w:type="dxa"/>
            <w:hideMark/>
          </w:tcPr>
          <w:p w14:paraId="11DD72E0" w14:textId="77777777" w:rsidR="0018063C" w:rsidRPr="00B13E0B" w:rsidRDefault="0018063C" w:rsidP="008C0770">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w:t>
            </w:r>
            <w:r w:rsidR="008C0770" w:rsidRPr="00B13E0B">
              <w:rPr>
                <w:rFonts w:eastAsia="Times New Roman"/>
                <w:sz w:val="20"/>
                <w:szCs w:val="20"/>
                <w:lang w:val="es-ES_tradnl" w:eastAsia="es-ES"/>
              </w:rPr>
              <w:t xml:space="preserve"> Tabla </w:t>
            </w:r>
            <w:r w:rsidR="00AC3758" w:rsidRPr="00B13E0B">
              <w:rPr>
                <w:rFonts w:eastAsia="Times New Roman"/>
                <w:sz w:val="20"/>
                <w:szCs w:val="20"/>
                <w:lang w:val="es-ES_tradnl" w:eastAsia="es-ES"/>
              </w:rPr>
              <w:t>40. Si</w:t>
            </w:r>
            <w:r w:rsidR="00BE0BB5" w:rsidRPr="00B13E0B">
              <w:rPr>
                <w:rFonts w:eastAsia="Times New Roman"/>
                <w:sz w:val="20"/>
                <w:szCs w:val="20"/>
                <w:lang w:val="es-ES_tradnl" w:eastAsia="es-ES"/>
              </w:rPr>
              <w:t xml:space="preserve"> </w:t>
            </w:r>
            <w:r w:rsidRPr="00B13E0B">
              <w:rPr>
                <w:rFonts w:eastAsia="Times New Roman"/>
                <w:sz w:val="20"/>
                <w:szCs w:val="20"/>
                <w:lang w:val="es-ES_tradnl" w:eastAsia="es-ES"/>
              </w:rPr>
              <w:t>el proyecto cuenta con una mejor referencia también puede usarla.</w:t>
            </w:r>
          </w:p>
        </w:tc>
      </w:tr>
      <w:tr w:rsidR="0018063C" w:rsidRPr="00420B57" w14:paraId="110027AB" w14:textId="77777777" w:rsidTr="00011DA3">
        <w:trPr>
          <w:trHeight w:val="302"/>
          <w:jc w:val="center"/>
        </w:trPr>
        <w:tc>
          <w:tcPr>
            <w:tcW w:w="3312" w:type="dxa"/>
            <w:hideMark/>
          </w:tcPr>
          <w:p w14:paraId="6CFCBD44"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5</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Envolvente del proyecto</w:t>
            </w:r>
          </w:p>
        </w:tc>
        <w:tc>
          <w:tcPr>
            <w:tcW w:w="5160" w:type="dxa"/>
            <w:hideMark/>
          </w:tcPr>
          <w:p w14:paraId="36F5DBDB"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0A59BCE8" w14:textId="77777777" w:rsidTr="00011DA3">
        <w:trPr>
          <w:trHeight w:val="953"/>
          <w:jc w:val="center"/>
        </w:trPr>
        <w:tc>
          <w:tcPr>
            <w:tcW w:w="3312" w:type="dxa"/>
            <w:hideMark/>
          </w:tcPr>
          <w:p w14:paraId="4DFE8D0F"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6</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Iluminación</w:t>
            </w:r>
          </w:p>
        </w:tc>
        <w:tc>
          <w:tcPr>
            <w:tcW w:w="5160" w:type="dxa"/>
            <w:hideMark/>
          </w:tcPr>
          <w:p w14:paraId="39764C4B" w14:textId="77777777" w:rsidR="0018063C" w:rsidRPr="00B13E0B" w:rsidRDefault="0018063C" w:rsidP="008C0770">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w:t>
            </w:r>
            <w:r w:rsidR="00AC3758" w:rsidRPr="00B13E0B">
              <w:rPr>
                <w:rFonts w:eastAsia="Times New Roman"/>
                <w:sz w:val="20"/>
                <w:szCs w:val="20"/>
                <w:lang w:val="es-ES_tradnl" w:eastAsia="es-ES"/>
              </w:rPr>
              <w:t>la Tabla 40</w:t>
            </w:r>
            <w:r w:rsidR="008C0770" w:rsidRPr="00B13E0B">
              <w:rPr>
                <w:rFonts w:eastAsia="Times New Roman"/>
                <w:sz w:val="20"/>
                <w:szCs w:val="20"/>
                <w:lang w:val="es-ES_tradnl" w:eastAsia="es-ES"/>
              </w:rPr>
              <w:t>.</w:t>
            </w:r>
          </w:p>
        </w:tc>
      </w:tr>
      <w:tr w:rsidR="0018063C" w:rsidRPr="00420B57" w14:paraId="7105F597" w14:textId="77777777" w:rsidTr="00011DA3">
        <w:trPr>
          <w:trHeight w:val="555"/>
          <w:jc w:val="center"/>
        </w:trPr>
        <w:tc>
          <w:tcPr>
            <w:tcW w:w="3312" w:type="dxa"/>
            <w:hideMark/>
          </w:tcPr>
          <w:p w14:paraId="2FB0B3B9"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7</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28EB96D3"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1E29795F" w14:textId="77777777" w:rsidTr="00011DA3">
        <w:trPr>
          <w:trHeight w:val="588"/>
          <w:jc w:val="center"/>
        </w:trPr>
        <w:tc>
          <w:tcPr>
            <w:tcW w:w="3312" w:type="dxa"/>
            <w:hideMark/>
          </w:tcPr>
          <w:p w14:paraId="0CAB9300"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8</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para zonas no diseñadas</w:t>
            </w:r>
          </w:p>
        </w:tc>
        <w:tc>
          <w:tcPr>
            <w:tcW w:w="5160" w:type="dxa"/>
            <w:hideMark/>
          </w:tcPr>
          <w:p w14:paraId="2D332544"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4D6D276F" w14:textId="77777777" w:rsidTr="00011DA3">
        <w:trPr>
          <w:trHeight w:val="603"/>
          <w:jc w:val="center"/>
        </w:trPr>
        <w:tc>
          <w:tcPr>
            <w:tcW w:w="3312" w:type="dxa"/>
            <w:hideMark/>
          </w:tcPr>
          <w:p w14:paraId="3821F8EB"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9</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para edificios residenciales multifamiliares</w:t>
            </w:r>
          </w:p>
        </w:tc>
        <w:tc>
          <w:tcPr>
            <w:tcW w:w="5160" w:type="dxa"/>
            <w:hideMark/>
          </w:tcPr>
          <w:p w14:paraId="0A572D2F"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541E446A" w14:textId="77777777" w:rsidTr="00011DA3">
        <w:trPr>
          <w:trHeight w:val="618"/>
          <w:jc w:val="center"/>
        </w:trPr>
        <w:tc>
          <w:tcPr>
            <w:tcW w:w="3312" w:type="dxa"/>
            <w:hideMark/>
          </w:tcPr>
          <w:p w14:paraId="6F8EB27A"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10</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Sistemas de HVAC</w:t>
            </w:r>
          </w:p>
        </w:tc>
        <w:tc>
          <w:tcPr>
            <w:tcW w:w="5160" w:type="dxa"/>
            <w:hideMark/>
          </w:tcPr>
          <w:p w14:paraId="5061D467" w14:textId="77777777" w:rsidR="0018063C" w:rsidRPr="00B13E0B" w:rsidRDefault="0018063C" w:rsidP="008C0770">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para el rango de confort utilizar la</w:t>
            </w:r>
            <w:r w:rsidR="008C0770" w:rsidRPr="00B13E0B">
              <w:rPr>
                <w:rFonts w:eastAsia="Times New Roman"/>
                <w:sz w:val="20"/>
                <w:szCs w:val="20"/>
                <w:lang w:val="es-ES_tradnl" w:eastAsia="es-ES"/>
              </w:rPr>
              <w:t xml:space="preserve"> Tabla</w:t>
            </w:r>
            <w:r w:rsidR="002A6F30" w:rsidRPr="00B13E0B">
              <w:rPr>
                <w:rFonts w:eastAsia="Times New Roman"/>
                <w:sz w:val="20"/>
                <w:szCs w:val="20"/>
                <w:lang w:val="es-ES_tradnl" w:eastAsia="es-ES"/>
              </w:rPr>
              <w:t xml:space="preserve"> 40</w:t>
            </w:r>
            <w:r w:rsidR="008C0770" w:rsidRPr="00B13E0B">
              <w:rPr>
                <w:rFonts w:eastAsia="Times New Roman"/>
                <w:sz w:val="20"/>
                <w:szCs w:val="20"/>
                <w:lang w:val="es-ES_tradnl" w:eastAsia="es-ES"/>
              </w:rPr>
              <w:t xml:space="preserve"> q</w:t>
            </w:r>
            <w:r w:rsidRPr="00B13E0B">
              <w:rPr>
                <w:rFonts w:eastAsia="Times New Roman"/>
                <w:sz w:val="20"/>
                <w:szCs w:val="20"/>
                <w:lang w:val="es-ES_tradnl" w:eastAsia="es-ES"/>
              </w:rPr>
              <w:t>ue corresponde al rango de confort adaptativo de ASHRAE 55 2010.</w:t>
            </w:r>
          </w:p>
        </w:tc>
      </w:tr>
      <w:tr w:rsidR="0018063C" w:rsidRPr="00420B57" w14:paraId="675955F6" w14:textId="77777777" w:rsidTr="00011DA3">
        <w:trPr>
          <w:trHeight w:val="302"/>
          <w:jc w:val="center"/>
        </w:trPr>
        <w:tc>
          <w:tcPr>
            <w:tcW w:w="3312" w:type="dxa"/>
            <w:hideMark/>
          </w:tcPr>
          <w:p w14:paraId="28337DE9"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11</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Agua caliente domestica</w:t>
            </w:r>
          </w:p>
        </w:tc>
        <w:tc>
          <w:tcPr>
            <w:tcW w:w="5160" w:type="dxa"/>
            <w:hideMark/>
          </w:tcPr>
          <w:p w14:paraId="5A722098"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0147A178" w14:textId="77777777" w:rsidTr="00011DA3">
        <w:trPr>
          <w:trHeight w:val="1074"/>
          <w:jc w:val="center"/>
        </w:trPr>
        <w:tc>
          <w:tcPr>
            <w:tcW w:w="3312" w:type="dxa"/>
            <w:hideMark/>
          </w:tcPr>
          <w:p w14:paraId="6943AA09"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12</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Carga de tomas y otras cargas</w:t>
            </w:r>
          </w:p>
        </w:tc>
        <w:tc>
          <w:tcPr>
            <w:tcW w:w="5160" w:type="dxa"/>
            <w:hideMark/>
          </w:tcPr>
          <w:p w14:paraId="63DF1C25" w14:textId="77777777" w:rsidR="0018063C" w:rsidRPr="00B13E0B" w:rsidRDefault="0018063C" w:rsidP="008C0770">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w:t>
            </w:r>
            <w:r w:rsidR="008C0770" w:rsidRPr="00B13E0B">
              <w:rPr>
                <w:rFonts w:eastAsia="Times New Roman"/>
                <w:sz w:val="20"/>
                <w:szCs w:val="20"/>
                <w:lang w:val="es-ES_tradnl" w:eastAsia="es-ES"/>
              </w:rPr>
              <w:t xml:space="preserve"> Tabla </w:t>
            </w:r>
            <w:r w:rsidR="002A6F30" w:rsidRPr="00B13E0B">
              <w:rPr>
                <w:rFonts w:eastAsia="Times New Roman"/>
                <w:sz w:val="20"/>
                <w:szCs w:val="20"/>
                <w:lang w:val="es-ES_tradnl" w:eastAsia="es-ES"/>
              </w:rPr>
              <w:t>40</w:t>
            </w:r>
            <w:r w:rsidRPr="00B13E0B">
              <w:rPr>
                <w:rFonts w:eastAsia="Times New Roman"/>
                <w:sz w:val="20"/>
                <w:szCs w:val="20"/>
                <w:lang w:val="es-ES_tradnl" w:eastAsia="es-ES"/>
              </w:rPr>
              <w:t xml:space="preserve">. La ocupación debe ser la que tendrá del proyecto o en su defecto la referenciada en </w:t>
            </w:r>
            <w:r w:rsidR="00AC3758" w:rsidRPr="00B13E0B">
              <w:rPr>
                <w:rFonts w:eastAsia="Times New Roman"/>
                <w:sz w:val="20"/>
                <w:szCs w:val="20"/>
                <w:lang w:val="es-ES_tradnl" w:eastAsia="es-ES"/>
              </w:rPr>
              <w:t>la Tabla 40</w:t>
            </w:r>
            <w:r w:rsidR="00267A02">
              <w:rPr>
                <w:rFonts w:eastAsia="Times New Roman"/>
                <w:sz w:val="20"/>
                <w:szCs w:val="20"/>
                <w:lang w:val="es-ES_tradnl" w:eastAsia="es-ES"/>
              </w:rPr>
              <w:t>.</w:t>
            </w:r>
          </w:p>
        </w:tc>
      </w:tr>
      <w:tr w:rsidR="0018063C" w:rsidRPr="00420B57" w14:paraId="2CCF094F" w14:textId="77777777" w:rsidTr="00011DA3">
        <w:trPr>
          <w:trHeight w:val="548"/>
          <w:jc w:val="center"/>
        </w:trPr>
        <w:tc>
          <w:tcPr>
            <w:tcW w:w="3312" w:type="dxa"/>
            <w:hideMark/>
          </w:tcPr>
          <w:p w14:paraId="340A2CE5"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13</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Limitaciones de modelación del programa de simulación</w:t>
            </w:r>
          </w:p>
        </w:tc>
        <w:tc>
          <w:tcPr>
            <w:tcW w:w="5160" w:type="dxa"/>
            <w:hideMark/>
          </w:tcPr>
          <w:p w14:paraId="05691ECB"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6006F0C3" w14:textId="77777777" w:rsidTr="00011DA3">
        <w:trPr>
          <w:trHeight w:val="317"/>
          <w:jc w:val="center"/>
        </w:trPr>
        <w:tc>
          <w:tcPr>
            <w:tcW w:w="3312" w:type="dxa"/>
            <w:hideMark/>
          </w:tcPr>
          <w:p w14:paraId="1DA4D655"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14</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Condiciones exteriores</w:t>
            </w:r>
          </w:p>
        </w:tc>
        <w:tc>
          <w:tcPr>
            <w:tcW w:w="5160" w:type="dxa"/>
            <w:hideMark/>
          </w:tcPr>
          <w:p w14:paraId="57BF46AB"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4DF3F82D" w14:textId="77777777" w:rsidTr="00011DA3">
        <w:trPr>
          <w:trHeight w:val="603"/>
          <w:jc w:val="center"/>
        </w:trPr>
        <w:tc>
          <w:tcPr>
            <w:tcW w:w="3312" w:type="dxa"/>
            <w:hideMark/>
          </w:tcPr>
          <w:p w14:paraId="054F5AE2"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15</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Transformadores de distribución</w:t>
            </w:r>
          </w:p>
        </w:tc>
        <w:tc>
          <w:tcPr>
            <w:tcW w:w="5160" w:type="dxa"/>
            <w:hideMark/>
          </w:tcPr>
          <w:p w14:paraId="505E551C"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55FEE2DF" w14:textId="77777777" w:rsidTr="00011DA3">
        <w:trPr>
          <w:trHeight w:val="327"/>
          <w:jc w:val="center"/>
        </w:trPr>
        <w:tc>
          <w:tcPr>
            <w:tcW w:w="3312" w:type="dxa"/>
            <w:hideMark/>
          </w:tcPr>
          <w:p w14:paraId="2384AA7F"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16</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Elevadores</w:t>
            </w:r>
          </w:p>
        </w:tc>
        <w:tc>
          <w:tcPr>
            <w:tcW w:w="5160" w:type="dxa"/>
            <w:hideMark/>
          </w:tcPr>
          <w:p w14:paraId="338D7CF0"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18063C" w:rsidRPr="00420B57" w14:paraId="22DA748E" w14:textId="77777777" w:rsidTr="00011DA3">
        <w:trPr>
          <w:trHeight w:val="302"/>
          <w:jc w:val="center"/>
        </w:trPr>
        <w:tc>
          <w:tcPr>
            <w:tcW w:w="3312" w:type="dxa"/>
            <w:hideMark/>
          </w:tcPr>
          <w:p w14:paraId="2E525D21"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Sección 17</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Refrigeración</w:t>
            </w:r>
          </w:p>
        </w:tc>
        <w:tc>
          <w:tcPr>
            <w:tcW w:w="5160" w:type="dxa"/>
            <w:hideMark/>
          </w:tcPr>
          <w:p w14:paraId="28CB85D8" w14:textId="77777777" w:rsidR="0018063C" w:rsidRPr="00B13E0B" w:rsidRDefault="0018063C" w:rsidP="0018063C">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31B63132" w14:textId="77777777" w:rsidR="001F3C5C" w:rsidRPr="00B13E0B" w:rsidRDefault="001F3C5C" w:rsidP="001F3C5C">
      <w:pPr>
        <w:jc w:val="both"/>
        <w:rPr>
          <w:sz w:val="18"/>
          <w:szCs w:val="18"/>
          <w:lang w:val="es-ES_tradnl"/>
        </w:rPr>
      </w:pPr>
      <w:r w:rsidRPr="00B13E0B">
        <w:rPr>
          <w:sz w:val="18"/>
          <w:szCs w:val="18"/>
          <w:lang w:val="es-ES_tradnl"/>
        </w:rPr>
        <w:t xml:space="preserve">Fuente: </w:t>
      </w:r>
      <w:r w:rsidR="00C77D0D" w:rsidRPr="00B13E0B">
        <w:rPr>
          <w:sz w:val="18"/>
          <w:szCs w:val="18"/>
          <w:lang w:val="es-ES_tradnl"/>
        </w:rPr>
        <w:t>adaptado del ASHRAE 90. 1 2016, Apéndice G, Tabla G3.1</w:t>
      </w:r>
    </w:p>
    <w:p w14:paraId="358A1B30" w14:textId="77777777" w:rsidR="0018063C" w:rsidRPr="00B13E0B" w:rsidRDefault="0018063C" w:rsidP="0018063C">
      <w:pPr>
        <w:jc w:val="both"/>
        <w:rPr>
          <w:lang w:val="es-ES_tradnl"/>
        </w:rPr>
      </w:pPr>
    </w:p>
    <w:p w14:paraId="0E41D9FB" w14:textId="77777777" w:rsidR="0018063C" w:rsidRPr="00B13E0B" w:rsidRDefault="003F23BB" w:rsidP="0018063C">
      <w:pPr>
        <w:jc w:val="both"/>
        <w:rPr>
          <w:lang w:val="es-ES_tradnl"/>
        </w:rPr>
      </w:pPr>
      <w:r w:rsidRPr="00B13E0B">
        <w:rPr>
          <w:lang w:val="es-ES_tradnl"/>
        </w:rPr>
        <w:t>En</w:t>
      </w:r>
      <w:r w:rsidR="0018063C" w:rsidRPr="00B13E0B">
        <w:rPr>
          <w:lang w:val="es-ES_tradnl"/>
        </w:rPr>
        <w:t xml:space="preserve"> las instrucciones de la</w:t>
      </w:r>
      <w:r w:rsidRPr="00B13E0B">
        <w:rPr>
          <w:lang w:val="es-ES_tradnl"/>
        </w:rPr>
        <w:t xml:space="preserve"> Tabla </w:t>
      </w:r>
      <w:r w:rsidR="000D4790" w:rsidRPr="00B13E0B">
        <w:rPr>
          <w:lang w:val="es-ES_tradnl"/>
        </w:rPr>
        <w:t xml:space="preserve">39 </w:t>
      </w:r>
      <w:r w:rsidRPr="00B13E0B">
        <w:rPr>
          <w:lang w:val="es-ES_tradnl"/>
        </w:rPr>
        <w:t xml:space="preserve">se advierte que en caso de que </w:t>
      </w:r>
      <w:r w:rsidR="0018063C" w:rsidRPr="00B13E0B">
        <w:rPr>
          <w:lang w:val="es-ES_tradnl"/>
        </w:rPr>
        <w:t>el proyecto no conozca alguno de los parámetros de operación del proyecto debe referirse a la</w:t>
      </w:r>
      <w:r w:rsidRPr="00B13E0B">
        <w:rPr>
          <w:lang w:val="es-ES_tradnl"/>
        </w:rPr>
        <w:t xml:space="preserve"> Tabla </w:t>
      </w:r>
      <w:r w:rsidR="001F3C5C" w:rsidRPr="00B13E0B">
        <w:rPr>
          <w:lang w:val="es-ES_tradnl"/>
        </w:rPr>
        <w:t>40</w:t>
      </w:r>
      <w:r w:rsidR="0018063C" w:rsidRPr="00B13E0B">
        <w:rPr>
          <w:lang w:val="es-ES_tradnl"/>
        </w:rPr>
        <w:t>, la cual contiene un listado de parámetros sugeridos.</w:t>
      </w:r>
    </w:p>
    <w:p w14:paraId="0F5427FC" w14:textId="77777777" w:rsidR="0018063C" w:rsidRPr="00B13E0B" w:rsidRDefault="0018063C" w:rsidP="0018063C">
      <w:pPr>
        <w:jc w:val="both"/>
        <w:rPr>
          <w:lang w:val="es-ES_tradnl"/>
        </w:rPr>
      </w:pPr>
    </w:p>
    <w:p w14:paraId="2A8EB20F" w14:textId="77777777" w:rsidR="0018063C" w:rsidRPr="00B13E0B" w:rsidRDefault="003F23BB" w:rsidP="0018063C">
      <w:pPr>
        <w:pStyle w:val="Descripcin"/>
        <w:rPr>
          <w:rFonts w:ascii="Arial" w:hAnsi="Arial"/>
          <w:b w:val="0"/>
          <w:color w:val="auto"/>
          <w:sz w:val="22"/>
          <w:szCs w:val="22"/>
          <w:lang w:val="es-ES_tradnl"/>
        </w:rPr>
      </w:pPr>
      <w:bookmarkStart w:id="266" w:name="_Ref504335164"/>
      <w:bookmarkStart w:id="267" w:name="_Toc528658710"/>
      <w:r w:rsidRPr="00B13E0B">
        <w:rPr>
          <w:rFonts w:ascii="Arial" w:hAnsi="Arial"/>
          <w:b w:val="0"/>
          <w:color w:val="auto"/>
          <w:sz w:val="22"/>
          <w:szCs w:val="22"/>
          <w:lang w:val="es-ES_tradnl"/>
        </w:rPr>
        <w:lastRenderedPageBreak/>
        <w:t xml:space="preserve">Tabla </w:t>
      </w:r>
      <w:bookmarkEnd w:id="266"/>
      <w:r w:rsidR="001F3C5C" w:rsidRPr="00B13E0B">
        <w:rPr>
          <w:rFonts w:ascii="Arial" w:hAnsi="Arial"/>
          <w:b w:val="0"/>
          <w:color w:val="auto"/>
          <w:sz w:val="22"/>
          <w:szCs w:val="22"/>
          <w:lang w:val="es-ES_tradnl"/>
        </w:rPr>
        <w:t xml:space="preserve">40. </w:t>
      </w:r>
      <w:r w:rsidR="0018063C" w:rsidRPr="00B13E0B">
        <w:rPr>
          <w:rFonts w:ascii="Arial" w:hAnsi="Arial"/>
          <w:b w:val="0"/>
          <w:color w:val="auto"/>
          <w:sz w:val="22"/>
          <w:szCs w:val="22"/>
          <w:lang w:val="es-ES_tradnl"/>
        </w:rPr>
        <w:t xml:space="preserve">Parámetros sugeridos del edificio del caso de diseño </w:t>
      </w:r>
      <w:r w:rsidRPr="00B13E0B">
        <w:rPr>
          <w:rFonts w:ascii="Arial" w:hAnsi="Arial"/>
          <w:b w:val="0"/>
          <w:color w:val="auto"/>
          <w:sz w:val="22"/>
          <w:szCs w:val="22"/>
          <w:lang w:val="es-ES_tradnl"/>
        </w:rPr>
        <w:t>V</w:t>
      </w:r>
      <w:r w:rsidR="0018063C" w:rsidRPr="00B13E0B">
        <w:rPr>
          <w:rFonts w:ascii="Arial" w:hAnsi="Arial"/>
          <w:b w:val="0"/>
          <w:color w:val="auto"/>
          <w:sz w:val="22"/>
          <w:szCs w:val="22"/>
          <w:lang w:val="es-ES_tradnl"/>
        </w:rPr>
        <w:t xml:space="preserve">ivienda </w:t>
      </w:r>
      <w:r w:rsidR="00C77D0D" w:rsidRPr="00B13E0B">
        <w:rPr>
          <w:rFonts w:ascii="Arial" w:hAnsi="Arial"/>
          <w:b w:val="0"/>
          <w:color w:val="auto"/>
          <w:sz w:val="22"/>
          <w:szCs w:val="22"/>
          <w:lang w:val="es-ES_tradnl"/>
        </w:rPr>
        <w:t>de e</w:t>
      </w:r>
      <w:r w:rsidR="0018063C" w:rsidRPr="00B13E0B">
        <w:rPr>
          <w:rFonts w:ascii="Arial" w:hAnsi="Arial"/>
          <w:b w:val="0"/>
          <w:color w:val="auto"/>
          <w:sz w:val="22"/>
          <w:szCs w:val="22"/>
          <w:lang w:val="es-ES_tradnl"/>
        </w:rPr>
        <w:t>strato</w:t>
      </w:r>
      <w:r w:rsidRPr="00B13E0B">
        <w:rPr>
          <w:rFonts w:ascii="Arial" w:hAnsi="Arial"/>
          <w:b w:val="0"/>
          <w:color w:val="auto"/>
          <w:sz w:val="22"/>
          <w:szCs w:val="22"/>
          <w:lang w:val="es-ES_tradnl"/>
        </w:rPr>
        <w:t>s</w:t>
      </w:r>
      <w:bookmarkEnd w:id="267"/>
      <w:r w:rsidR="00506A70">
        <w:rPr>
          <w:rFonts w:ascii="Arial" w:hAnsi="Arial"/>
          <w:b w:val="0"/>
          <w:color w:val="auto"/>
          <w:sz w:val="22"/>
          <w:szCs w:val="22"/>
          <w:lang w:val="es-ES_tradnl"/>
        </w:rPr>
        <w:t xml:space="preserve"> </w:t>
      </w:r>
      <w:r w:rsidR="00C77D0D" w:rsidRPr="00B13E0B">
        <w:rPr>
          <w:rFonts w:ascii="Arial" w:hAnsi="Arial"/>
          <w:b w:val="0"/>
          <w:color w:val="auto"/>
          <w:sz w:val="22"/>
          <w:szCs w:val="22"/>
          <w:lang w:val="es-ES_tradnl"/>
        </w:rPr>
        <w:t>3 y 4</w:t>
      </w:r>
    </w:p>
    <w:tbl>
      <w:tblPr>
        <w:tblW w:w="6250"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872"/>
        <w:gridCol w:w="3378"/>
      </w:tblGrid>
      <w:tr w:rsidR="0018063C" w:rsidRPr="00B13E0B" w14:paraId="2E48211C" w14:textId="77777777" w:rsidTr="002A6F30">
        <w:trPr>
          <w:trHeight w:val="241"/>
          <w:jc w:val="center"/>
        </w:trPr>
        <w:tc>
          <w:tcPr>
            <w:tcW w:w="2872" w:type="dxa"/>
            <w:hideMark/>
          </w:tcPr>
          <w:p w14:paraId="3F51B62D" w14:textId="77777777" w:rsidR="0018063C" w:rsidRPr="00B13E0B" w:rsidRDefault="0018063C" w:rsidP="0018063C">
            <w:pPr>
              <w:jc w:val="both"/>
              <w:rPr>
                <w:rFonts w:eastAsia="Times New Roman"/>
                <w:b/>
                <w:bCs/>
                <w:lang w:val="es-ES_tradnl" w:eastAsia="es-ES"/>
              </w:rPr>
            </w:pPr>
            <w:r w:rsidRPr="00B13E0B">
              <w:rPr>
                <w:rFonts w:eastAsia="Times New Roman"/>
                <w:b/>
                <w:bCs/>
                <w:lang w:val="es-ES_tradnl" w:eastAsia="es-ES"/>
              </w:rPr>
              <w:t>Ítem</w:t>
            </w:r>
          </w:p>
        </w:tc>
        <w:tc>
          <w:tcPr>
            <w:tcW w:w="3378" w:type="dxa"/>
            <w:noWrap/>
            <w:hideMark/>
          </w:tcPr>
          <w:p w14:paraId="3CC6B630" w14:textId="77777777" w:rsidR="0018063C" w:rsidRPr="00B13E0B" w:rsidRDefault="0018063C" w:rsidP="0018063C">
            <w:pPr>
              <w:jc w:val="both"/>
              <w:rPr>
                <w:rFonts w:eastAsia="Times New Roman"/>
                <w:b/>
                <w:bCs/>
                <w:lang w:val="es-ES_tradnl" w:eastAsia="es-ES"/>
              </w:rPr>
            </w:pPr>
            <w:r w:rsidRPr="00B13E0B">
              <w:rPr>
                <w:rFonts w:eastAsia="Times New Roman"/>
                <w:b/>
                <w:bCs/>
                <w:lang w:val="es-ES_tradnl" w:eastAsia="es-ES"/>
              </w:rPr>
              <w:t>Parámetro</w:t>
            </w:r>
          </w:p>
        </w:tc>
      </w:tr>
      <w:tr w:rsidR="0018063C" w:rsidRPr="00420B57" w14:paraId="7631D2EE" w14:textId="77777777" w:rsidTr="002A6F30">
        <w:trPr>
          <w:trHeight w:val="682"/>
          <w:jc w:val="center"/>
        </w:trPr>
        <w:tc>
          <w:tcPr>
            <w:tcW w:w="2872" w:type="dxa"/>
            <w:hideMark/>
          </w:tcPr>
          <w:p w14:paraId="202B0890"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Horario ocupación</w:t>
            </w:r>
          </w:p>
        </w:tc>
        <w:tc>
          <w:tcPr>
            <w:tcW w:w="3378" w:type="dxa"/>
            <w:hideMark/>
          </w:tcPr>
          <w:p w14:paraId="2DF44A8A"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Desde 00:00 hasta 07:00:100%</w:t>
            </w:r>
          </w:p>
          <w:p w14:paraId="0FDC5BE3"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Desde 08:00 hasta 16:00:0%</w:t>
            </w:r>
          </w:p>
          <w:p w14:paraId="13BDDF72"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Desde 17:00 hasta 24:00:100%</w:t>
            </w:r>
          </w:p>
        </w:tc>
      </w:tr>
      <w:tr w:rsidR="0018063C" w:rsidRPr="00B13E0B" w14:paraId="7F61CA2F" w14:textId="77777777" w:rsidTr="002A6F30">
        <w:trPr>
          <w:trHeight w:val="299"/>
          <w:jc w:val="center"/>
        </w:trPr>
        <w:tc>
          <w:tcPr>
            <w:tcW w:w="2872" w:type="dxa"/>
            <w:hideMark/>
          </w:tcPr>
          <w:p w14:paraId="7075EF57"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Densidad de ocupación</w:t>
            </w:r>
          </w:p>
        </w:tc>
        <w:tc>
          <w:tcPr>
            <w:tcW w:w="3378" w:type="dxa"/>
            <w:noWrap/>
            <w:hideMark/>
          </w:tcPr>
          <w:p w14:paraId="776BD89C" w14:textId="77777777" w:rsidR="0018063C" w:rsidRPr="00B13E0B" w:rsidRDefault="0018063C" w:rsidP="0018063C">
            <w:pPr>
              <w:jc w:val="both"/>
              <w:rPr>
                <w:rFonts w:eastAsia="Times New Roman"/>
                <w:lang w:val="es-ES_tradnl" w:eastAsia="es-ES"/>
              </w:rPr>
            </w:pPr>
            <w:r w:rsidRPr="00B13E0B">
              <w:rPr>
                <w:lang w:val="es-ES_tradnl"/>
              </w:rPr>
              <w:t>3,5 personas/Unidad residencial</w:t>
            </w:r>
          </w:p>
        </w:tc>
      </w:tr>
      <w:tr w:rsidR="0018063C" w:rsidRPr="00B13E0B" w14:paraId="6D0159FE" w14:textId="77777777" w:rsidTr="002A6F30">
        <w:trPr>
          <w:trHeight w:val="372"/>
          <w:jc w:val="center"/>
        </w:trPr>
        <w:tc>
          <w:tcPr>
            <w:tcW w:w="2872" w:type="dxa"/>
            <w:hideMark/>
          </w:tcPr>
          <w:p w14:paraId="65967478"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Carga de tomas</w:t>
            </w:r>
          </w:p>
        </w:tc>
        <w:tc>
          <w:tcPr>
            <w:tcW w:w="3378" w:type="dxa"/>
            <w:noWrap/>
            <w:hideMark/>
          </w:tcPr>
          <w:p w14:paraId="57FF0220"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2</w:t>
            </w:r>
            <w:r w:rsidR="008C2D35" w:rsidRPr="00B13E0B">
              <w:rPr>
                <w:rFonts w:eastAsia="Times New Roman"/>
                <w:lang w:val="es-ES_tradnl" w:eastAsia="es-ES"/>
              </w:rPr>
              <w:t>,</w:t>
            </w:r>
            <w:r w:rsidRPr="00B13E0B">
              <w:rPr>
                <w:rFonts w:eastAsia="Times New Roman"/>
                <w:lang w:val="es-ES_tradnl" w:eastAsia="es-ES"/>
              </w:rPr>
              <w:t>69 W/m</w:t>
            </w:r>
            <w:r w:rsidRPr="00B13E0B">
              <w:rPr>
                <w:rFonts w:eastAsia="Times New Roman"/>
                <w:vertAlign w:val="superscript"/>
                <w:lang w:val="es-ES_tradnl" w:eastAsia="es-ES"/>
              </w:rPr>
              <w:t>2</w:t>
            </w:r>
          </w:p>
        </w:tc>
      </w:tr>
      <w:tr w:rsidR="0018063C" w:rsidRPr="00B13E0B" w14:paraId="5C1E11FE" w14:textId="77777777" w:rsidTr="002A6F30">
        <w:trPr>
          <w:trHeight w:val="420"/>
          <w:jc w:val="center"/>
        </w:trPr>
        <w:tc>
          <w:tcPr>
            <w:tcW w:w="2872" w:type="dxa"/>
            <w:hideMark/>
          </w:tcPr>
          <w:p w14:paraId="67E65357"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Rango de confort</w:t>
            </w:r>
          </w:p>
        </w:tc>
        <w:tc>
          <w:tcPr>
            <w:tcW w:w="3378" w:type="dxa"/>
            <w:noWrap/>
            <w:hideMark/>
          </w:tcPr>
          <w:p w14:paraId="0A182A5E"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18</w:t>
            </w:r>
            <w:r w:rsidR="008C2D35" w:rsidRPr="00B13E0B">
              <w:rPr>
                <w:rFonts w:eastAsia="Times New Roman"/>
                <w:lang w:val="es-ES_tradnl" w:eastAsia="es-ES"/>
              </w:rPr>
              <w:t>,</w:t>
            </w:r>
            <w:r w:rsidRPr="00B13E0B">
              <w:rPr>
                <w:rFonts w:eastAsia="Times New Roman"/>
                <w:lang w:val="es-ES_tradnl" w:eastAsia="es-ES"/>
              </w:rPr>
              <w:t>5</w:t>
            </w:r>
            <w:r w:rsidR="008C2D35" w:rsidRPr="00B13E0B">
              <w:rPr>
                <w:rFonts w:eastAsia="Times New Roman"/>
                <w:lang w:val="es-ES_tradnl" w:eastAsia="es-ES"/>
              </w:rPr>
              <w:t xml:space="preserve"> °C</w:t>
            </w:r>
            <w:r w:rsidR="002B6A9B" w:rsidRPr="00B13E0B">
              <w:rPr>
                <w:rFonts w:eastAsia="Times New Roman"/>
                <w:lang w:val="es-ES_tradnl" w:eastAsia="es-ES"/>
              </w:rPr>
              <w:t xml:space="preserve">- </w:t>
            </w:r>
            <w:r w:rsidRPr="00B13E0B">
              <w:rPr>
                <w:rFonts w:eastAsia="Times New Roman"/>
                <w:lang w:val="es-ES_tradnl" w:eastAsia="es-ES"/>
              </w:rPr>
              <w:t>25</w:t>
            </w:r>
            <w:r w:rsidR="008C2D35" w:rsidRPr="00B13E0B">
              <w:rPr>
                <w:rFonts w:eastAsia="Times New Roman"/>
                <w:lang w:val="es-ES_tradnl" w:eastAsia="es-ES"/>
              </w:rPr>
              <w:t>,</w:t>
            </w:r>
            <w:r w:rsidRPr="00B13E0B">
              <w:rPr>
                <w:rFonts w:eastAsia="Times New Roman"/>
                <w:lang w:val="es-ES_tradnl" w:eastAsia="es-ES"/>
              </w:rPr>
              <w:t>5</w:t>
            </w:r>
            <w:r w:rsidR="008C2D35" w:rsidRPr="00B13E0B">
              <w:rPr>
                <w:rFonts w:eastAsia="Times New Roman"/>
                <w:lang w:val="es-ES_tradnl" w:eastAsia="es-ES"/>
              </w:rPr>
              <w:t xml:space="preserve"> °C</w:t>
            </w:r>
          </w:p>
        </w:tc>
      </w:tr>
      <w:tr w:rsidR="0018063C" w:rsidRPr="00B13E0B" w14:paraId="490F16F6" w14:textId="77777777" w:rsidTr="002A6F30">
        <w:trPr>
          <w:trHeight w:val="598"/>
          <w:jc w:val="center"/>
        </w:trPr>
        <w:tc>
          <w:tcPr>
            <w:tcW w:w="2872" w:type="dxa"/>
            <w:hideMark/>
          </w:tcPr>
          <w:p w14:paraId="08A51FCF"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 xml:space="preserve">Carga de </w:t>
            </w:r>
            <w:r w:rsidR="003F23BB" w:rsidRPr="00B13E0B">
              <w:rPr>
                <w:rFonts w:eastAsia="Times New Roman"/>
                <w:lang w:val="es-ES_tradnl" w:eastAsia="es-ES"/>
              </w:rPr>
              <w:t>i</w:t>
            </w:r>
            <w:r w:rsidRPr="00B13E0B">
              <w:rPr>
                <w:rFonts w:eastAsia="Times New Roman"/>
                <w:lang w:val="es-ES_tradnl" w:eastAsia="es-ES"/>
              </w:rPr>
              <w:t>luminación interior</w:t>
            </w:r>
          </w:p>
        </w:tc>
        <w:tc>
          <w:tcPr>
            <w:tcW w:w="3378" w:type="dxa"/>
            <w:noWrap/>
            <w:hideMark/>
          </w:tcPr>
          <w:p w14:paraId="41C1F635" w14:textId="77777777" w:rsidR="0018063C" w:rsidRPr="00B13E0B" w:rsidRDefault="0018063C" w:rsidP="0018063C">
            <w:pPr>
              <w:jc w:val="both"/>
              <w:rPr>
                <w:rFonts w:eastAsia="Times New Roman"/>
                <w:lang w:val="es-ES_tradnl" w:eastAsia="es-ES"/>
              </w:rPr>
            </w:pPr>
            <w:r w:rsidRPr="00B13E0B">
              <w:rPr>
                <w:rFonts w:eastAsia="Times New Roman"/>
                <w:lang w:val="es-ES_tradnl" w:eastAsia="es-ES"/>
              </w:rPr>
              <w:t>5,04 W/m</w:t>
            </w:r>
            <w:r w:rsidRPr="00B13E0B">
              <w:rPr>
                <w:rFonts w:eastAsia="Times New Roman"/>
                <w:vertAlign w:val="superscript"/>
                <w:lang w:val="es-ES_tradnl" w:eastAsia="es-ES"/>
              </w:rPr>
              <w:t>2</w:t>
            </w:r>
          </w:p>
        </w:tc>
      </w:tr>
    </w:tbl>
    <w:p w14:paraId="62F0AEB0"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466A6F2D" w14:textId="77777777" w:rsidR="0018063C" w:rsidRPr="00B13E0B" w:rsidRDefault="0018063C" w:rsidP="0018063C">
      <w:pPr>
        <w:jc w:val="both"/>
        <w:rPr>
          <w:lang w:val="es-ES_tradnl"/>
        </w:rPr>
      </w:pPr>
    </w:p>
    <w:p w14:paraId="7C37F7FF" w14:textId="77777777" w:rsidR="000D4790" w:rsidRPr="00B13E0B" w:rsidRDefault="008142E9" w:rsidP="000D4790">
      <w:pPr>
        <w:pStyle w:val="Prrafodelista"/>
        <w:ind w:left="0"/>
        <w:jc w:val="both"/>
        <w:rPr>
          <w:lang w:val="es-ES_tradnl"/>
        </w:rPr>
      </w:pPr>
      <w:r w:rsidRPr="00B13E0B">
        <w:rPr>
          <w:lang w:val="es-ES_tradnl"/>
        </w:rPr>
        <w:t>Consideraciones especiales sobre el cálculo en el caso de diseño</w:t>
      </w:r>
    </w:p>
    <w:p w14:paraId="0A31EC00" w14:textId="77777777" w:rsidR="008142E9" w:rsidRPr="00B13E0B" w:rsidRDefault="008142E9" w:rsidP="000D4790">
      <w:pPr>
        <w:pStyle w:val="Prrafodelista"/>
        <w:ind w:left="0"/>
        <w:jc w:val="both"/>
        <w:rPr>
          <w:lang w:val="es-ES_tradnl"/>
        </w:rPr>
      </w:pPr>
    </w:p>
    <w:p w14:paraId="383760F1" w14:textId="77777777" w:rsidR="00F647E2" w:rsidRPr="00B13E0B" w:rsidRDefault="00D01B55" w:rsidP="000D4790">
      <w:pPr>
        <w:pStyle w:val="Prrafodelista"/>
        <w:ind w:left="0"/>
        <w:jc w:val="both"/>
        <w:rPr>
          <w:lang w:val="es-ES_tradnl"/>
        </w:rPr>
      </w:pPr>
      <w:r w:rsidRPr="00B13E0B">
        <w:rPr>
          <w:lang w:val="es-ES_tradnl"/>
        </w:rPr>
        <w:t xml:space="preserve">- </w:t>
      </w:r>
      <w:r w:rsidR="00F647E2" w:rsidRPr="00B13E0B">
        <w:rPr>
          <w:lang w:val="es-ES_tradnl"/>
        </w:rPr>
        <w:t>Para proyectos con ventilación natural como estrategia de ahorro del caso de diseño</w:t>
      </w:r>
    </w:p>
    <w:p w14:paraId="3F8EC615" w14:textId="77777777" w:rsidR="000D4790" w:rsidRPr="00B13E0B" w:rsidRDefault="000D4790" w:rsidP="00CB2286">
      <w:pPr>
        <w:pStyle w:val="Prrafodelista"/>
        <w:ind w:left="0"/>
        <w:jc w:val="both"/>
        <w:rPr>
          <w:lang w:val="es-ES_tradnl"/>
        </w:rPr>
      </w:pPr>
    </w:p>
    <w:p w14:paraId="6351E6DF" w14:textId="77777777" w:rsidR="0018063C" w:rsidRPr="00B13E0B" w:rsidRDefault="00F647E2" w:rsidP="0018063C">
      <w:pPr>
        <w:jc w:val="both"/>
        <w:rPr>
          <w:lang w:val="es-ES_tradnl"/>
        </w:rPr>
      </w:pPr>
      <w:r w:rsidRPr="00B13E0B">
        <w:rPr>
          <w:lang w:val="es-ES_tradnl"/>
        </w:rPr>
        <w:t>Se debe</w:t>
      </w:r>
      <w:r w:rsidR="0018063C" w:rsidRPr="00B13E0B">
        <w:rPr>
          <w:lang w:val="es-ES_tradnl"/>
        </w:rPr>
        <w:t xml:space="preserv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w:t>
      </w:r>
      <w:r w:rsidR="003F23BB" w:rsidRPr="00B13E0B">
        <w:rPr>
          <w:lang w:val="es-ES_tradnl"/>
        </w:rPr>
        <w:t xml:space="preserve">, que </w:t>
      </w:r>
      <w:r w:rsidR="0018063C" w:rsidRPr="00B13E0B">
        <w:rPr>
          <w:lang w:val="es-ES_tradnl"/>
        </w:rPr>
        <w:t xml:space="preserve">corresponde al mismo sistema de aire acondicionado de la línea base del apéndice G del ASHRAE 90.1 2016, pero </w:t>
      </w:r>
      <w:r w:rsidR="003F23BB" w:rsidRPr="00B13E0B">
        <w:rPr>
          <w:lang w:val="es-ES_tradnl"/>
        </w:rPr>
        <w:t>e</w:t>
      </w:r>
      <w:r w:rsidR="0018063C" w:rsidRPr="00B13E0B">
        <w:rPr>
          <w:lang w:val="es-ES_tradnl"/>
        </w:rPr>
        <w:t>ste s</w:t>
      </w:r>
      <w:r w:rsidR="003F23BB" w:rsidRPr="00B13E0B">
        <w:rPr>
          <w:lang w:val="es-ES_tradnl"/>
        </w:rPr>
        <w:t>o</w:t>
      </w:r>
      <w:r w:rsidR="0018063C" w:rsidRPr="00B13E0B">
        <w:rPr>
          <w:lang w:val="es-ES_tradnl"/>
        </w:rPr>
        <w:t>lo se encenderá cuando la ventilación natural no pueda garantizar que los espacios se encuentren dentro del rango de confort establecido.</w:t>
      </w:r>
    </w:p>
    <w:p w14:paraId="5812F1A5" w14:textId="77777777" w:rsidR="000D4790" w:rsidRPr="00B13E0B" w:rsidRDefault="000D4790" w:rsidP="0018063C">
      <w:pPr>
        <w:jc w:val="both"/>
        <w:rPr>
          <w:lang w:val="es-ES_tradnl"/>
        </w:rPr>
      </w:pPr>
    </w:p>
    <w:p w14:paraId="69CD31B6" w14:textId="77777777" w:rsidR="0018063C" w:rsidRPr="00B13E0B" w:rsidRDefault="00EF266A" w:rsidP="0018063C">
      <w:pPr>
        <w:jc w:val="both"/>
        <w:rPr>
          <w:lang w:val="es-ES_tradnl"/>
        </w:rPr>
      </w:pPr>
      <w:r w:rsidRPr="00B13E0B">
        <w:rPr>
          <w:lang w:val="es-ES_tradnl"/>
        </w:rPr>
        <w:t>Así</w:t>
      </w:r>
      <w:r w:rsidR="0018063C" w:rsidRPr="00B13E0B">
        <w:rPr>
          <w:lang w:val="es-ES_tradnl"/>
        </w:rPr>
        <w:t>, para que el proyecto pueda tomar ahorro del sistema de ventilación natural, debe realizar un modelo energético con un sistema híbrido de aire acondicionado, con ventilación natural y sistema virtual de la línea base tal y como se explic</w:t>
      </w:r>
      <w:r w:rsidR="003F23BB" w:rsidRPr="00B13E0B">
        <w:rPr>
          <w:lang w:val="es-ES_tradnl"/>
        </w:rPr>
        <w:t>ó</w:t>
      </w:r>
      <w:r w:rsidR="0018063C" w:rsidRPr="00B13E0B">
        <w:rPr>
          <w:lang w:val="es-ES_tradnl"/>
        </w:rPr>
        <w:t xml:space="preserve"> anteriormente. </w:t>
      </w:r>
      <w:r w:rsidR="003F23BB" w:rsidRPr="00B13E0B">
        <w:rPr>
          <w:lang w:val="es-ES_tradnl"/>
        </w:rPr>
        <w:t>Además</w:t>
      </w:r>
      <w:r w:rsidR="0018063C" w:rsidRPr="00B13E0B">
        <w:rPr>
          <w:lang w:val="es-ES_tradnl"/>
        </w:rPr>
        <w:t>, es importante que este modelo también cumpla con la condición del apéndice G del estándar 90.1 de 2016 de tener máximo 300 horas fuera del rango de confort al año.</w:t>
      </w:r>
    </w:p>
    <w:p w14:paraId="7FF90D19" w14:textId="77777777" w:rsidR="008A2FB9" w:rsidRPr="00B13E0B" w:rsidRDefault="008A2FB9" w:rsidP="0018063C">
      <w:pPr>
        <w:jc w:val="both"/>
        <w:rPr>
          <w:lang w:val="es-ES_tradnl"/>
        </w:rPr>
      </w:pPr>
    </w:p>
    <w:p w14:paraId="10786D33" w14:textId="77777777" w:rsidR="0062572A" w:rsidRPr="00B13E0B" w:rsidRDefault="0018063C" w:rsidP="0018063C">
      <w:pPr>
        <w:jc w:val="both"/>
        <w:rPr>
          <w:lang w:val="es-ES_tradnl"/>
        </w:rPr>
      </w:pPr>
      <w:r w:rsidRPr="00B13E0B">
        <w:rPr>
          <w:lang w:val="es-ES_tradnl"/>
        </w:rPr>
        <w:t>En caso de que el programa de simulación usado no permita modelar un sistema h</w:t>
      </w:r>
      <w:r w:rsidR="003F23BB" w:rsidRPr="00B13E0B">
        <w:rPr>
          <w:lang w:val="es-ES_tradnl"/>
        </w:rPr>
        <w:t>í</w:t>
      </w:r>
      <w:r w:rsidRPr="00B13E0B">
        <w:rPr>
          <w:lang w:val="es-ES_tradnl"/>
        </w:rPr>
        <w:t xml:space="preserve">brido, es necesario seguir una metodología de modelamiento especial. </w:t>
      </w:r>
      <w:r w:rsidR="0062572A" w:rsidRPr="00B13E0B">
        <w:rPr>
          <w:lang w:val="es-ES_tradnl"/>
        </w:rPr>
        <w:t>Primero debe establecerse</w:t>
      </w:r>
      <w:r w:rsidRPr="00B13E0B">
        <w:rPr>
          <w:lang w:val="es-ES_tradnl"/>
        </w:rPr>
        <w:t xml:space="preserve"> en qu</w:t>
      </w:r>
      <w:r w:rsidR="003F23BB" w:rsidRPr="00B13E0B">
        <w:rPr>
          <w:lang w:val="es-ES_tradnl"/>
        </w:rPr>
        <w:t>é</w:t>
      </w:r>
      <w:r w:rsidRPr="00B13E0B">
        <w:rPr>
          <w:lang w:val="es-ES_tradnl"/>
        </w:rPr>
        <w:t xml:space="preserve"> momentos del día la ventilación natural </w:t>
      </w:r>
      <w:r w:rsidR="003F23BB" w:rsidRPr="00B13E0B">
        <w:rPr>
          <w:lang w:val="es-ES_tradnl"/>
        </w:rPr>
        <w:t xml:space="preserve">puede </w:t>
      </w:r>
      <w:r w:rsidRPr="00B13E0B">
        <w:rPr>
          <w:lang w:val="es-ES_tradnl"/>
        </w:rPr>
        <w:t xml:space="preserve">garantizar confort térmico en los espacios. Este análisis puede </w:t>
      </w:r>
      <w:r w:rsidR="003F23BB" w:rsidRPr="00B13E0B">
        <w:rPr>
          <w:lang w:val="es-ES_tradnl"/>
        </w:rPr>
        <w:t>hacerse</w:t>
      </w:r>
      <w:r w:rsidRPr="00B13E0B">
        <w:rPr>
          <w:lang w:val="es-ES_tradnl"/>
        </w:rPr>
        <w:t xml:space="preserv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7701ED67" w14:textId="77777777" w:rsidR="0062572A" w:rsidRPr="00B13E0B" w:rsidRDefault="0062572A" w:rsidP="0018063C">
      <w:pPr>
        <w:jc w:val="both"/>
        <w:rPr>
          <w:lang w:val="es-ES_tradnl"/>
        </w:rPr>
      </w:pPr>
    </w:p>
    <w:p w14:paraId="1FFD8B3F" w14:textId="77777777" w:rsidR="0018063C" w:rsidRPr="00B13E0B" w:rsidRDefault="0018063C" w:rsidP="0018063C">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y no está disponible. De esta manera puede obtenerse el consumo energético anual de la edificación. </w:t>
      </w:r>
    </w:p>
    <w:p w14:paraId="5CD3A90E" w14:textId="77777777" w:rsidR="008E23A1" w:rsidRPr="00B13E0B" w:rsidRDefault="008E23A1" w:rsidP="0018063C">
      <w:pPr>
        <w:jc w:val="both"/>
        <w:rPr>
          <w:lang w:val="es-ES_tradnl"/>
        </w:rPr>
      </w:pPr>
    </w:p>
    <w:p w14:paraId="3F096EA1" w14:textId="77777777" w:rsidR="000D4790" w:rsidRPr="00B13E0B" w:rsidRDefault="000D4790" w:rsidP="000D4790">
      <w:pPr>
        <w:pStyle w:val="Prrafodelista"/>
        <w:ind w:left="0"/>
        <w:jc w:val="both"/>
        <w:rPr>
          <w:lang w:val="es-ES_tradnl"/>
        </w:rPr>
      </w:pPr>
      <w:r w:rsidRPr="00B13E0B">
        <w:rPr>
          <w:lang w:val="es-ES_tradnl"/>
        </w:rPr>
        <w:lastRenderedPageBreak/>
        <w:t xml:space="preserve">- </w:t>
      </w:r>
      <w:r w:rsidR="00020EC9" w:rsidRPr="00B13E0B">
        <w:rPr>
          <w:lang w:val="es-ES_tradnl"/>
        </w:rPr>
        <w:t>Para proyectos con variadores de velocidad en los equipos de presión para suministro de agua potable como estrategia de ahorro en el caso de diseño</w:t>
      </w:r>
    </w:p>
    <w:p w14:paraId="67E5E995" w14:textId="77777777" w:rsidR="00020EC9" w:rsidRPr="00B13E0B" w:rsidRDefault="00020EC9" w:rsidP="00CB2286">
      <w:pPr>
        <w:pStyle w:val="Prrafodelista"/>
        <w:ind w:left="0"/>
        <w:jc w:val="both"/>
        <w:rPr>
          <w:lang w:val="es-ES_tradnl"/>
        </w:rPr>
      </w:pPr>
    </w:p>
    <w:p w14:paraId="7A3EE3D3" w14:textId="77777777" w:rsidR="00020EC9" w:rsidRPr="00B13E0B" w:rsidRDefault="00020EC9" w:rsidP="00020EC9">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w:t>
      </w:r>
      <w:r w:rsidR="003F23BB" w:rsidRPr="00B13E0B">
        <w:rPr>
          <w:lang w:val="es-ES_tradnl"/>
        </w:rPr>
        <w:t xml:space="preserve">estará </w:t>
      </w:r>
      <w:r w:rsidRPr="00B13E0B">
        <w:rPr>
          <w:lang w:val="es-ES_tradnl"/>
        </w:rPr>
        <w:t xml:space="preserve">determinado por el proveedor del equipo dependiendo de las características propias de cada proyecto. </w:t>
      </w:r>
    </w:p>
    <w:p w14:paraId="59B708AB" w14:textId="77777777" w:rsidR="0018063C" w:rsidRPr="00B13E0B" w:rsidRDefault="0018063C" w:rsidP="0018063C">
      <w:pPr>
        <w:jc w:val="both"/>
        <w:rPr>
          <w:lang w:val="es-ES_tradnl"/>
        </w:rPr>
      </w:pPr>
    </w:p>
    <w:p w14:paraId="5DD45B11" w14:textId="77777777" w:rsidR="0018063C" w:rsidRPr="00B13E0B" w:rsidRDefault="0018063C" w:rsidP="0018063C">
      <w:pPr>
        <w:jc w:val="both"/>
        <w:rPr>
          <w:lang w:val="es-ES_tradnl"/>
        </w:rPr>
      </w:pPr>
      <w:r w:rsidRPr="001846E4">
        <w:rPr>
          <w:b/>
          <w:lang w:val="es-ES_tradnl"/>
        </w:rPr>
        <w:t xml:space="preserve">Paso </w:t>
      </w:r>
      <w:r w:rsidR="001C3DB1">
        <w:rPr>
          <w:b/>
          <w:lang w:val="es-ES_tradnl"/>
        </w:rPr>
        <w:t>4</w:t>
      </w:r>
      <w:r w:rsidRPr="00B13E0B">
        <w:rPr>
          <w:lang w:val="es-ES_tradnl"/>
        </w:rPr>
        <w:t>. Comparar el co</w:t>
      </w:r>
      <w:r w:rsidR="001C3DB1">
        <w:rPr>
          <w:lang w:val="es-ES_tradnl"/>
        </w:rPr>
        <w:t>nsumo</w:t>
      </w:r>
      <w:r w:rsidRPr="00B13E0B">
        <w:rPr>
          <w:lang w:val="es-ES_tradnl"/>
        </w:rPr>
        <w:t xml:space="preserve"> de la línea base ajustada y del caso de diseño para evaluar el ahorro energético</w:t>
      </w:r>
    </w:p>
    <w:p w14:paraId="36B677F0" w14:textId="77777777" w:rsidR="000D4790" w:rsidRPr="00B13E0B" w:rsidRDefault="000D4790" w:rsidP="0018063C">
      <w:pPr>
        <w:jc w:val="both"/>
        <w:rPr>
          <w:lang w:val="es-ES_tradnl"/>
        </w:rPr>
      </w:pPr>
    </w:p>
    <w:p w14:paraId="11240716" w14:textId="77777777" w:rsidR="0018063C" w:rsidRPr="00B13E0B" w:rsidRDefault="0018063C" w:rsidP="0018063C">
      <w:pPr>
        <w:jc w:val="both"/>
        <w:rPr>
          <w:lang w:val="es-ES_tradnl"/>
        </w:rPr>
      </w:pPr>
      <w:r w:rsidRPr="00B13E0B">
        <w:rPr>
          <w:lang w:val="es-ES_tradnl"/>
        </w:rPr>
        <w:t>El equipo del proyecto debe usar la ecuación 4 para determinar el ahorro energético del edificio con respecto a la línea base ajustada.</w:t>
      </w:r>
    </w:p>
    <w:p w14:paraId="2E3082C0" w14:textId="77777777" w:rsidR="0018063C" w:rsidRPr="00B13E0B" w:rsidRDefault="0018063C" w:rsidP="0018063C">
      <w:pPr>
        <w:jc w:val="both"/>
        <w:rPr>
          <w:lang w:val="es-ES_tradnl"/>
        </w:rPr>
      </w:pPr>
    </w:p>
    <w:p w14:paraId="1614DC97" w14:textId="77777777" w:rsidR="00F46969" w:rsidRPr="00B13E0B" w:rsidRDefault="0076313D" w:rsidP="00F46969">
      <w:pPr>
        <w:jc w:val="center"/>
        <w:rPr>
          <w:rFonts w:ascii="Cambria Math" w:hAnsi="Cambria Math"/>
          <w:lang w:val="es-CO"/>
        </w:rPr>
      </w:pPr>
      <m:oMath>
        <m:sSub>
          <m:sSubPr>
            <m:ctrlPr>
              <w:rPr>
                <w:rFonts w:ascii="Cambria Math" w:hAnsi="Cambria Math"/>
                <w:i/>
              </w:rPr>
            </m:ctrlPr>
          </m:sSubPr>
          <m:e>
            <m:r>
              <w:rPr>
                <w:rFonts w:ascii="Cambria Math" w:hAnsi="Cambria Math"/>
              </w:rPr>
              <m:t>A</m:t>
            </m:r>
          </m:e>
          <m:sub>
            <m:r>
              <w:rPr>
                <w:rFonts w:ascii="Cambria Math" w:hAnsi="Cambria Math"/>
              </w:rPr>
              <m:t>p</m:t>
            </m:r>
          </m:sub>
        </m:sSub>
        <m:r>
          <w:rPr>
            <w:rFonts w:ascii="Cambria Math" w:hAnsi="Cambria Math"/>
            <w:lang w:val="es-CO"/>
          </w:rPr>
          <m:t>=1-</m:t>
        </m:r>
        <m:f>
          <m:fPr>
            <m:ctrlPr>
              <w:rPr>
                <w:rFonts w:ascii="Cambria Math" w:hAnsi="Cambria Math"/>
                <w:i/>
              </w:rPr>
            </m:ctrlPr>
          </m:fPr>
          <m:num>
            <m:r>
              <w:rPr>
                <w:rFonts w:ascii="Cambria Math" w:hAnsi="Cambria Math"/>
              </w:rPr>
              <m:t>CCD</m:t>
            </m:r>
          </m:num>
          <m:den>
            <m:r>
              <w:rPr>
                <w:rFonts w:ascii="Cambria Math" w:hAnsi="Cambria Math"/>
              </w:rPr>
              <m:t>CLBA</m:t>
            </m:r>
          </m:den>
        </m:f>
      </m:oMath>
      <w:r w:rsidR="00F46969" w:rsidRPr="00B13E0B">
        <w:rPr>
          <w:rFonts w:ascii="Cambria Math" w:hAnsi="Cambria Math"/>
          <w:lang w:val="es-CO"/>
        </w:rPr>
        <w:t>[Eq. 4]</w:t>
      </w:r>
    </w:p>
    <w:p w14:paraId="395F425B" w14:textId="77777777" w:rsidR="0018063C" w:rsidRPr="00B13E0B" w:rsidRDefault="0018063C" w:rsidP="0018063C">
      <w:pPr>
        <w:jc w:val="center"/>
        <w:rPr>
          <w:lang w:val="es-ES_tradnl"/>
        </w:rPr>
      </w:pPr>
    </w:p>
    <w:p w14:paraId="16816B10" w14:textId="77777777" w:rsidR="0018063C" w:rsidRPr="00B13E0B" w:rsidRDefault="0018063C" w:rsidP="0018063C">
      <w:pPr>
        <w:jc w:val="center"/>
        <w:rPr>
          <w:lang w:val="es-ES_tradnl"/>
        </w:rPr>
      </w:pPr>
    </w:p>
    <w:p w14:paraId="7DF4FBA8" w14:textId="77777777" w:rsidR="0018063C" w:rsidRPr="00B13E0B" w:rsidRDefault="0018063C" w:rsidP="0018063C">
      <w:pPr>
        <w:jc w:val="both"/>
        <w:rPr>
          <w:lang w:val="es-ES_tradnl"/>
        </w:rPr>
      </w:pPr>
      <w:r w:rsidRPr="00B13E0B">
        <w:rPr>
          <w:lang w:val="es-ES_tradnl"/>
        </w:rPr>
        <w:t>Donde:</w:t>
      </w:r>
    </w:p>
    <w:p w14:paraId="3A675ABC" w14:textId="77777777" w:rsidR="0018063C" w:rsidRPr="00B13E0B" w:rsidRDefault="0018063C" w:rsidP="0018063C">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2A10BE22" w14:textId="77777777" w:rsidR="0018063C" w:rsidRPr="00B13E0B" w:rsidRDefault="0018063C" w:rsidP="0018063C">
      <w:pPr>
        <w:jc w:val="both"/>
        <w:rPr>
          <w:lang w:val="es-ES_tradnl"/>
        </w:rPr>
      </w:pPr>
      <w:r w:rsidRPr="00B13E0B">
        <w:rPr>
          <w:lang w:val="es-ES_tradnl"/>
        </w:rPr>
        <w:t>CCD: Co</w:t>
      </w:r>
      <w:r w:rsidR="001C3DB1">
        <w:rPr>
          <w:lang w:val="es-ES_tradnl"/>
        </w:rPr>
        <w:t xml:space="preserve">nsumo en kWh </w:t>
      </w:r>
      <w:r w:rsidRPr="00B13E0B">
        <w:rPr>
          <w:lang w:val="es-ES_tradnl"/>
        </w:rPr>
        <w:t>de la energía del caso de diseño</w:t>
      </w:r>
    </w:p>
    <w:p w14:paraId="5F5ADE0A" w14:textId="77777777" w:rsidR="0018063C" w:rsidRPr="00B13E0B" w:rsidRDefault="0018063C" w:rsidP="0018063C">
      <w:pPr>
        <w:jc w:val="both"/>
        <w:rPr>
          <w:lang w:val="es-ES_tradnl"/>
        </w:rPr>
      </w:pPr>
      <w:r w:rsidRPr="00B13E0B">
        <w:rPr>
          <w:lang w:val="es-ES_tradnl"/>
        </w:rPr>
        <w:t xml:space="preserve">CLBA: </w:t>
      </w:r>
      <w:r w:rsidR="003F23BB" w:rsidRPr="00B13E0B">
        <w:rPr>
          <w:lang w:val="es-ES_tradnl"/>
        </w:rPr>
        <w:t>C</w:t>
      </w:r>
      <w:r w:rsidRPr="00B13E0B">
        <w:rPr>
          <w:lang w:val="es-ES_tradnl"/>
        </w:rPr>
        <w:t>o</w:t>
      </w:r>
      <w:r w:rsidR="001C3DB1">
        <w:rPr>
          <w:lang w:val="es-ES_tradnl"/>
        </w:rPr>
        <w:t>nsumo en kWh</w:t>
      </w:r>
      <w:r w:rsidRPr="00B13E0B">
        <w:rPr>
          <w:lang w:val="es-ES_tradnl"/>
        </w:rPr>
        <w:t xml:space="preserve"> de la energía de la línea base ajustada</w:t>
      </w:r>
    </w:p>
    <w:p w14:paraId="3C050E9C" w14:textId="77777777" w:rsidR="0018063C" w:rsidRPr="00B13E0B" w:rsidRDefault="0018063C" w:rsidP="0018063C">
      <w:pPr>
        <w:ind w:left="720"/>
        <w:jc w:val="both"/>
        <w:rPr>
          <w:lang w:val="es-ES_tradnl"/>
        </w:rPr>
      </w:pPr>
    </w:p>
    <w:p w14:paraId="290E3C82" w14:textId="77777777" w:rsidR="00020EC9" w:rsidRPr="00B13E0B" w:rsidRDefault="00020EC9" w:rsidP="00020EC9">
      <w:pPr>
        <w:jc w:val="both"/>
        <w:rPr>
          <w:lang w:val="es-ES_tradnl"/>
        </w:rPr>
      </w:pPr>
      <w:r w:rsidRPr="00B13E0B">
        <w:rPr>
          <w:lang w:val="es-ES_tradnl"/>
        </w:rPr>
        <w:t xml:space="preserve">Luego de realizar el cálculo anterior se debe comparar el ahorro obtenido con el ahorro requerido obligatorio para la tipología </w:t>
      </w:r>
      <w:r w:rsidR="003F23BB" w:rsidRPr="00B13E0B">
        <w:rPr>
          <w:lang w:val="es-ES_tradnl"/>
        </w:rPr>
        <w:t>V</w:t>
      </w:r>
      <w:r w:rsidRPr="00B13E0B">
        <w:rPr>
          <w:lang w:val="es-ES_tradnl"/>
        </w:rPr>
        <w:t xml:space="preserve">ivienda </w:t>
      </w:r>
      <w:r w:rsidR="00C77D0D" w:rsidRPr="00B13E0B">
        <w:rPr>
          <w:lang w:val="es-ES_tradnl"/>
        </w:rPr>
        <w:t>de e</w:t>
      </w:r>
      <w:r w:rsidRPr="00B13E0B">
        <w:rPr>
          <w:lang w:val="es-ES_tradnl"/>
        </w:rPr>
        <w:t>strato</w:t>
      </w:r>
      <w:r w:rsidR="003F23BB" w:rsidRPr="00B13E0B">
        <w:rPr>
          <w:lang w:val="es-ES_tradnl"/>
        </w:rPr>
        <w:t>s</w:t>
      </w:r>
      <w:r w:rsidRPr="00B13E0B">
        <w:rPr>
          <w:lang w:val="es-ES_tradnl"/>
        </w:rPr>
        <w:t xml:space="preserve"> 3 y 4</w:t>
      </w:r>
      <w:r w:rsidRPr="00B13E0B">
        <w:rPr>
          <w:rStyle w:val="Refdenotaalpie"/>
          <w:lang w:val="es-ES_tradnl"/>
        </w:rPr>
        <w:footnoteReference w:id="20"/>
      </w:r>
      <w:r w:rsidR="003F23BB" w:rsidRPr="00B13E0B">
        <w:rPr>
          <w:lang w:val="es-ES_tradnl"/>
        </w:rPr>
        <w:t xml:space="preserve">con base en </w:t>
      </w:r>
      <w:r w:rsidRPr="00B13E0B">
        <w:rPr>
          <w:lang w:val="es-ES_tradnl"/>
        </w:rPr>
        <w:t>la ecuación 5:</w:t>
      </w:r>
    </w:p>
    <w:p w14:paraId="223405CB" w14:textId="77777777" w:rsidR="0018063C" w:rsidRPr="00B13E0B" w:rsidRDefault="0018063C" w:rsidP="0018063C">
      <w:pPr>
        <w:jc w:val="both"/>
        <w:rPr>
          <w:lang w:val="es-ES_tradnl"/>
        </w:rPr>
      </w:pPr>
    </w:p>
    <w:p w14:paraId="40CF09EC" w14:textId="77777777" w:rsidR="0018063C" w:rsidRPr="00B13E0B" w:rsidRDefault="0018063C" w:rsidP="0018063C">
      <w:pPr>
        <w:jc w:val="both"/>
        <w:rPr>
          <w:lang w:val="es-ES_tradnl"/>
        </w:rPr>
      </w:pPr>
    </w:p>
    <w:p w14:paraId="61BC8005" w14:textId="77777777" w:rsidR="0018063C" w:rsidRPr="00B13E0B" w:rsidRDefault="0076313D" w:rsidP="0018063C">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18063C" w:rsidRPr="00B13E0B">
        <w:rPr>
          <w:rFonts w:ascii="Cambria Math" w:hAnsi="Cambria Math"/>
          <w:lang w:val="es-ES_tradnl"/>
        </w:rPr>
        <w:t>[Eq. 5]</w:t>
      </w:r>
    </w:p>
    <w:p w14:paraId="17881F21" w14:textId="77777777" w:rsidR="0018063C" w:rsidRPr="00B13E0B" w:rsidRDefault="0018063C" w:rsidP="0018063C">
      <w:pPr>
        <w:jc w:val="both"/>
        <w:rPr>
          <w:lang w:val="es-ES_tradnl"/>
        </w:rPr>
      </w:pPr>
    </w:p>
    <w:p w14:paraId="5C1EEA43" w14:textId="77777777" w:rsidR="0018063C" w:rsidRPr="00B13E0B" w:rsidRDefault="0018063C" w:rsidP="006D1068">
      <w:pPr>
        <w:jc w:val="both"/>
        <w:rPr>
          <w:lang w:val="es-ES_tradnl"/>
        </w:rPr>
      </w:pPr>
      <w:r w:rsidRPr="00B13E0B">
        <w:rPr>
          <w:lang w:val="es-ES_tradnl"/>
        </w:rPr>
        <w:t>Donde:</w:t>
      </w:r>
    </w:p>
    <w:p w14:paraId="290DEBCD" w14:textId="77777777" w:rsidR="0018063C" w:rsidRPr="00B13E0B" w:rsidRDefault="0018063C" w:rsidP="006D1068">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161BDAB0" w14:textId="77777777" w:rsidR="0018063C" w:rsidRPr="00B13E0B" w:rsidRDefault="0018063C" w:rsidP="006D1068">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45A142CA" w14:textId="77777777" w:rsidR="006D1068" w:rsidRPr="00B13E0B" w:rsidRDefault="006D1068" w:rsidP="0018063C">
      <w:pPr>
        <w:ind w:left="720"/>
        <w:jc w:val="both"/>
        <w:rPr>
          <w:lang w:val="es-ES_tradnl"/>
        </w:rPr>
      </w:pPr>
    </w:p>
    <w:p w14:paraId="568C29B4" w14:textId="77777777" w:rsidR="0018063C" w:rsidRPr="00B13E0B" w:rsidRDefault="0018063C" w:rsidP="0018063C">
      <w:pPr>
        <w:jc w:val="both"/>
        <w:rPr>
          <w:lang w:val="es-ES_tradnl"/>
        </w:rPr>
      </w:pPr>
      <w:r w:rsidRPr="00B13E0B">
        <w:rPr>
          <w:lang w:val="es-ES_tradnl"/>
        </w:rPr>
        <w:t xml:space="preserve">Para el caso de vivienda </w:t>
      </w:r>
      <w:r w:rsidR="002B6A9B" w:rsidRPr="00B13E0B">
        <w:rPr>
          <w:lang w:val="es-ES_tradnl"/>
        </w:rPr>
        <w:t xml:space="preserve">de </w:t>
      </w:r>
      <w:r w:rsidRPr="00B13E0B">
        <w:rPr>
          <w:lang w:val="es-ES_tradnl"/>
        </w:rPr>
        <w:t>estrato</w:t>
      </w:r>
      <w:r w:rsidR="002B6A9B" w:rsidRPr="00B13E0B">
        <w:rPr>
          <w:lang w:val="es-ES_tradnl"/>
        </w:rPr>
        <w:t>s</w:t>
      </w:r>
      <w:r w:rsidRPr="00B13E0B">
        <w:rPr>
          <w:lang w:val="es-ES_tradnl"/>
        </w:rPr>
        <w:t xml:space="preserve"> 3 y 4 el ahorro requerido obligatorio es de </w:t>
      </w:r>
      <w:r w:rsidR="00507AEC">
        <w:rPr>
          <w:lang w:val="es-ES_tradnl"/>
        </w:rPr>
        <w:t>34</w:t>
      </w:r>
      <w:r w:rsidRPr="00B13E0B">
        <w:rPr>
          <w:lang w:val="es-ES_tradnl"/>
        </w:rPr>
        <w:t>%</w:t>
      </w:r>
      <w:r w:rsidR="002B6A9B" w:rsidRPr="00B13E0B">
        <w:rPr>
          <w:lang w:val="es-ES_tradnl"/>
        </w:rPr>
        <w:t>.</w:t>
      </w:r>
    </w:p>
    <w:p w14:paraId="5A28D4ED" w14:textId="77777777" w:rsidR="006D1068" w:rsidRPr="00B13E0B" w:rsidRDefault="006D1068" w:rsidP="0018063C">
      <w:pPr>
        <w:jc w:val="both"/>
        <w:rPr>
          <w:lang w:val="es-ES_tradnl"/>
        </w:rPr>
      </w:pPr>
    </w:p>
    <w:p w14:paraId="6B7D6F92" w14:textId="77777777" w:rsidR="003F23BB" w:rsidRPr="00B13E0B" w:rsidRDefault="0018063C" w:rsidP="003F23BB">
      <w:pPr>
        <w:jc w:val="both"/>
        <w:rPr>
          <w:lang w:val="es-ES_tradnl"/>
        </w:rPr>
      </w:pPr>
      <w:r w:rsidRPr="00B13E0B">
        <w:rPr>
          <w:lang w:val="es-ES_tradnl"/>
        </w:rPr>
        <w:t xml:space="preserve">Nota: </w:t>
      </w:r>
      <w:r w:rsidR="003F23BB" w:rsidRPr="00B13E0B">
        <w:rPr>
          <w:lang w:val="es-ES_tradnl"/>
        </w:rPr>
        <w:t xml:space="preserve">el equipo del proyecto puede utilizar el método descrito en esta sección o puede utilizar uno alternativo siempre y cuando demuestre que el ahorro obtenido es igual o superior al requerido por este </w:t>
      </w:r>
      <w:r w:rsidR="001A439F" w:rsidRPr="00B13E0B">
        <w:rPr>
          <w:lang w:val="es-ES_tradnl"/>
        </w:rPr>
        <w:t>Protocolo</w:t>
      </w:r>
      <w:r w:rsidR="003F23BB" w:rsidRPr="00B13E0B">
        <w:rPr>
          <w:lang w:val="es-ES_tradnl"/>
        </w:rPr>
        <w:t>.</w:t>
      </w:r>
    </w:p>
    <w:p w14:paraId="462E2E52" w14:textId="77777777" w:rsidR="006D1068" w:rsidRPr="00B13E0B" w:rsidRDefault="006D1068" w:rsidP="0018063C">
      <w:pPr>
        <w:jc w:val="both"/>
        <w:rPr>
          <w:lang w:val="es-ES_tradnl"/>
        </w:rPr>
      </w:pPr>
    </w:p>
    <w:p w14:paraId="74B3EA69" w14:textId="77777777" w:rsidR="0018063C" w:rsidRPr="00B13E0B" w:rsidRDefault="0018063C" w:rsidP="0018063C">
      <w:pPr>
        <w:jc w:val="both"/>
        <w:rPr>
          <w:lang w:val="es-ES_tradnl"/>
        </w:rPr>
      </w:pPr>
      <w:r w:rsidRPr="001846E4">
        <w:rPr>
          <w:b/>
          <w:lang w:val="es-ES_tradnl"/>
        </w:rPr>
        <w:t xml:space="preserve">Paso </w:t>
      </w:r>
      <w:r w:rsidR="001C3DB1">
        <w:rPr>
          <w:b/>
          <w:lang w:val="es-ES_tradnl"/>
        </w:rPr>
        <w:t>5</w:t>
      </w:r>
      <w:r w:rsidRPr="00B13E0B">
        <w:rPr>
          <w:lang w:val="es-ES_tradnl"/>
        </w:rPr>
        <w:t>. Si no se logra el ahorro requerido</w:t>
      </w:r>
      <w:r w:rsidR="00593EEC" w:rsidRPr="00B13E0B">
        <w:rPr>
          <w:lang w:val="es-ES_tradnl"/>
        </w:rPr>
        <w:t xml:space="preserve">, iterar con nuevas medidas de eficiencia hasta lograr </w:t>
      </w:r>
      <w:r w:rsidR="003F23BB" w:rsidRPr="00B13E0B">
        <w:rPr>
          <w:lang w:val="es-ES_tradnl"/>
        </w:rPr>
        <w:t>lo</w:t>
      </w:r>
      <w:r w:rsidR="00593EEC" w:rsidRPr="00B13E0B">
        <w:rPr>
          <w:lang w:val="es-ES_tradnl"/>
        </w:rPr>
        <w:t xml:space="preserve"> esperado</w:t>
      </w:r>
    </w:p>
    <w:p w14:paraId="3534AA31" w14:textId="77777777" w:rsidR="000D4790" w:rsidRPr="00B13E0B" w:rsidRDefault="000D4790" w:rsidP="0018063C">
      <w:pPr>
        <w:jc w:val="both"/>
        <w:rPr>
          <w:lang w:val="es-ES_tradnl"/>
        </w:rPr>
      </w:pPr>
    </w:p>
    <w:p w14:paraId="4071F0F1" w14:textId="77777777" w:rsidR="003F23BB" w:rsidRPr="00B13E0B" w:rsidRDefault="003F23BB" w:rsidP="003F23BB">
      <w:pPr>
        <w:jc w:val="both"/>
        <w:rPr>
          <w:lang w:val="es-ES_tradnl"/>
        </w:rPr>
      </w:pPr>
      <w:r w:rsidRPr="00B13E0B">
        <w:rPr>
          <w:lang w:val="es-ES_tradnl"/>
        </w:rPr>
        <w:lastRenderedPageBreak/>
        <w:t>En el caso de que el proyecto no logre alcanzar el ahorro requerido para la tipología, el equipo del proyecto debe buscar alternativas para mejorar el desempeño energético mediante la implementación de medidas adicionales de eficiencia energética. Para esto es muy recomendable que los profesionales a cargo analicen la distribución de consumos energéticos y seleccionen las medidas de mayor impacto energético y menor costo para la particularidad del proyecto.</w:t>
      </w:r>
    </w:p>
    <w:p w14:paraId="6E3530E7" w14:textId="77777777" w:rsidR="006D1068" w:rsidRPr="00B13E0B" w:rsidRDefault="006D1068" w:rsidP="0018063C">
      <w:pPr>
        <w:jc w:val="both"/>
        <w:rPr>
          <w:lang w:val="es-ES_tradnl"/>
        </w:rPr>
      </w:pPr>
    </w:p>
    <w:p w14:paraId="09A20894" w14:textId="77777777" w:rsidR="0018063C" w:rsidRPr="00B13E0B" w:rsidRDefault="0018063C" w:rsidP="0018063C">
      <w:pPr>
        <w:jc w:val="both"/>
        <w:rPr>
          <w:lang w:val="es-ES_tradnl"/>
        </w:rPr>
      </w:pPr>
      <w:r w:rsidRPr="001846E4">
        <w:rPr>
          <w:b/>
          <w:lang w:val="es-ES_tradnl"/>
        </w:rPr>
        <w:t xml:space="preserve">Paso </w:t>
      </w:r>
      <w:r w:rsidR="001C3DB1">
        <w:rPr>
          <w:b/>
          <w:lang w:val="es-ES_tradnl"/>
        </w:rPr>
        <w:t>6</w:t>
      </w:r>
      <w:r w:rsidRPr="00B13E0B">
        <w:rPr>
          <w:lang w:val="es-ES_tradnl"/>
        </w:rPr>
        <w:t>. Multiplica</w:t>
      </w:r>
      <w:r w:rsidR="00593EEC" w:rsidRPr="00B13E0B">
        <w:rPr>
          <w:lang w:val="es-ES_tradnl"/>
        </w:rPr>
        <w:t>r</w:t>
      </w:r>
      <w:r w:rsidRPr="00B13E0B">
        <w:rPr>
          <w:lang w:val="es-ES_tradnl"/>
        </w:rPr>
        <w:t xml:space="preserve"> por el factor de ajuste</w:t>
      </w:r>
      <w:r w:rsidR="00E363B9" w:rsidRPr="00B13E0B">
        <w:rPr>
          <w:lang w:val="es-ES_tradnl"/>
        </w:rPr>
        <w:t xml:space="preserve"> de ahorro</w:t>
      </w:r>
    </w:p>
    <w:p w14:paraId="282FD695" w14:textId="77777777" w:rsidR="000D4790" w:rsidRPr="00B13E0B" w:rsidRDefault="000D4790" w:rsidP="0018063C">
      <w:pPr>
        <w:jc w:val="both"/>
        <w:rPr>
          <w:lang w:val="es-ES_tradnl"/>
        </w:rPr>
      </w:pPr>
    </w:p>
    <w:p w14:paraId="4E47CA2D" w14:textId="77777777" w:rsidR="00593EEC" w:rsidRPr="00B13E0B" w:rsidRDefault="0018063C" w:rsidP="00593EEC">
      <w:pPr>
        <w:jc w:val="both"/>
        <w:rPr>
          <w:lang w:val="es-ES_tradnl"/>
        </w:rPr>
      </w:pPr>
      <w:r w:rsidRPr="00B13E0B">
        <w:rPr>
          <w:lang w:val="es-ES_tradnl"/>
        </w:rPr>
        <w:t>Una vez se obtenga que el ahorro del proyecto (Ap) es mayor o igual que el ahorro requerido para esta tipología, el valor de ahorro del proyecto (Ap) deberá multiplicarse por un factor de 0.</w:t>
      </w:r>
      <w:r w:rsidR="00507AEC">
        <w:rPr>
          <w:lang w:val="es-ES_tradnl"/>
        </w:rPr>
        <w:t>7352</w:t>
      </w:r>
      <w:r w:rsidRPr="00B13E0B">
        <w:rPr>
          <w:lang w:val="es-ES_tradnl"/>
        </w:rPr>
        <w:t xml:space="preserve"> para obtener el ahorro del proyecto ajustado</w:t>
      </w:r>
      <w:r w:rsidR="00593EEC" w:rsidRPr="00B13E0B">
        <w:rPr>
          <w:lang w:val="es-ES_tradnl"/>
        </w:rPr>
        <w:t xml:space="preserve"> y comparable con el valor de ahorro requerido por la </w:t>
      </w:r>
      <w:r w:rsidR="003F23BB" w:rsidRPr="00B13E0B">
        <w:rPr>
          <w:lang w:val="es-ES_tradnl"/>
        </w:rPr>
        <w:t>R</w:t>
      </w:r>
      <w:r w:rsidR="00593EEC" w:rsidRPr="00B13E0B">
        <w:rPr>
          <w:lang w:val="es-ES_tradnl"/>
        </w:rPr>
        <w:t>esolución 549 de 2015.</w:t>
      </w:r>
    </w:p>
    <w:p w14:paraId="3323F518" w14:textId="77777777" w:rsidR="0018063C" w:rsidRPr="00B13E0B" w:rsidRDefault="0018063C" w:rsidP="0018063C">
      <w:pPr>
        <w:jc w:val="both"/>
        <w:rPr>
          <w:lang w:val="es-ES_tradnl"/>
        </w:rPr>
      </w:pPr>
    </w:p>
    <w:p w14:paraId="057E5DE8" w14:textId="77777777" w:rsidR="0018063C" w:rsidRPr="00B13E0B" w:rsidRDefault="0018063C" w:rsidP="0018063C">
      <w:pPr>
        <w:jc w:val="both"/>
        <w:rPr>
          <w:lang w:val="es-ES_tradnl"/>
        </w:rPr>
      </w:pPr>
      <w:r w:rsidRPr="00B13E0B">
        <w:rPr>
          <w:lang w:val="es-ES_tradnl"/>
        </w:rPr>
        <w:t xml:space="preserve">Una vez superado el desempeño objetivo se deben utilizar los dos formatos de presentación del proyecto por el método de desempeño para energía </w:t>
      </w:r>
      <w:r w:rsidR="003F23BB" w:rsidRPr="00B13E0B">
        <w:rPr>
          <w:lang w:val="es-ES_tradnl"/>
        </w:rPr>
        <w:t>que se encuentran</w:t>
      </w:r>
      <w:r w:rsidRPr="00B13E0B">
        <w:rPr>
          <w:lang w:val="es-ES_tradnl"/>
        </w:rPr>
        <w:t xml:space="preserve"> en el Anexo </w:t>
      </w:r>
      <w:r w:rsidR="00F56FE2" w:rsidRPr="00B13E0B">
        <w:rPr>
          <w:lang w:val="es-ES_tradnl"/>
        </w:rPr>
        <w:t>3.</w:t>
      </w:r>
    </w:p>
    <w:p w14:paraId="5BE54BFF" w14:textId="77777777" w:rsidR="0018063C" w:rsidRPr="00B13E0B" w:rsidRDefault="0018063C" w:rsidP="0018063C">
      <w:pPr>
        <w:rPr>
          <w:lang w:val="es-CO"/>
        </w:rPr>
      </w:pPr>
    </w:p>
    <w:p w14:paraId="06A150C1"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68" w:name="_Toc413267698"/>
      <w:bookmarkStart w:id="269" w:name="_Toc416385448"/>
      <w:bookmarkStart w:id="270" w:name="_Toc5874823"/>
      <w:bookmarkStart w:id="271" w:name="_Toc5889775"/>
      <w:bookmarkStart w:id="272" w:name="_Toc14779586"/>
      <w:r w:rsidRPr="00B13E0B">
        <w:rPr>
          <w:rFonts w:ascii="Arial" w:hAnsi="Arial" w:cs="Arial"/>
          <w:b w:val="0"/>
          <w:color w:val="auto"/>
          <w:lang w:val="es-ES_tradnl"/>
        </w:rPr>
        <w:t>Método de desempeño para el ahorro de agua</w:t>
      </w:r>
      <w:bookmarkEnd w:id="268"/>
      <w:bookmarkEnd w:id="269"/>
      <w:bookmarkEnd w:id="270"/>
      <w:bookmarkEnd w:id="271"/>
      <w:bookmarkEnd w:id="272"/>
    </w:p>
    <w:p w14:paraId="75A3AACA" w14:textId="77777777" w:rsidR="006D1068" w:rsidRPr="00B13E0B" w:rsidRDefault="006D1068" w:rsidP="006D1068">
      <w:pPr>
        <w:rPr>
          <w:lang w:val="es-CO"/>
        </w:rPr>
      </w:pPr>
    </w:p>
    <w:p w14:paraId="22DC0DCE" w14:textId="77777777" w:rsidR="006D1068" w:rsidRPr="00B13E0B" w:rsidRDefault="006D1068" w:rsidP="006D1068">
      <w:pPr>
        <w:jc w:val="both"/>
        <w:rPr>
          <w:lang w:val="es-ES_tradnl"/>
        </w:rPr>
      </w:pPr>
      <w:r w:rsidRPr="00B13E0B">
        <w:rPr>
          <w:lang w:val="es-ES_tradnl"/>
        </w:rPr>
        <w:t xml:space="preserve">En esta sección se describirá la forma </w:t>
      </w:r>
      <w:r w:rsidR="00927F34" w:rsidRPr="00B13E0B">
        <w:rPr>
          <w:lang w:val="es-ES_tradnl"/>
        </w:rPr>
        <w:t>como</w:t>
      </w:r>
      <w:r w:rsidRPr="00B13E0B">
        <w:rPr>
          <w:lang w:val="es-ES_tradnl"/>
        </w:rPr>
        <w:t xml:space="preserve"> se debe calcular el ahorro de agua para la tipología </w:t>
      </w:r>
      <w:r w:rsidR="00927F34" w:rsidRPr="00B13E0B">
        <w:rPr>
          <w:lang w:val="es-ES_tradnl"/>
        </w:rPr>
        <w:t>V</w:t>
      </w:r>
      <w:r w:rsidRPr="00B13E0B">
        <w:rPr>
          <w:lang w:val="es-ES_tradnl"/>
        </w:rPr>
        <w:t xml:space="preserve">ivienda </w:t>
      </w:r>
      <w:r w:rsidR="00C77D0D" w:rsidRPr="00B13E0B">
        <w:rPr>
          <w:lang w:val="es-ES_tradnl"/>
        </w:rPr>
        <w:t>de e</w:t>
      </w:r>
      <w:r w:rsidRPr="00B13E0B">
        <w:rPr>
          <w:lang w:val="es-ES_tradnl"/>
        </w:rPr>
        <w:t xml:space="preserve">stratos 3 y 4, de acuerdo con el método de desempeño propuesto por este </w:t>
      </w:r>
      <w:r w:rsidR="001A439F" w:rsidRPr="00B13E0B">
        <w:rPr>
          <w:lang w:val="es-ES_tradnl"/>
        </w:rPr>
        <w:t>Protocolo</w:t>
      </w:r>
      <w:r w:rsidRPr="00B13E0B">
        <w:rPr>
          <w:lang w:val="es-ES_tradnl"/>
        </w:rPr>
        <w:t>. Se presentarán</w:t>
      </w:r>
      <w:r w:rsidR="00DC0B3A" w:rsidRPr="00B13E0B">
        <w:rPr>
          <w:lang w:val="es-ES_tradnl"/>
        </w:rPr>
        <w:t xml:space="preserve"> siete</w:t>
      </w:r>
      <w:r w:rsidRPr="00B13E0B">
        <w:rPr>
          <w:lang w:val="es-ES_tradnl"/>
        </w:rPr>
        <w:t xml:space="preserve"> pasos que debe </w:t>
      </w:r>
      <w:r w:rsidR="00927F34" w:rsidRPr="00B13E0B">
        <w:rPr>
          <w:lang w:val="es-ES_tradnl"/>
        </w:rPr>
        <w:t>desarrollar</w:t>
      </w:r>
      <w:r w:rsidRPr="00B13E0B">
        <w:rPr>
          <w:lang w:val="es-ES_tradnl"/>
        </w:rPr>
        <w:t xml:space="preserve"> el equipo del proyecto con el fin de evaluar el desempeño en el consumo de agua</w:t>
      </w:r>
      <w:r w:rsidR="00927F34" w:rsidRPr="00B13E0B">
        <w:rPr>
          <w:lang w:val="es-ES_tradnl"/>
        </w:rPr>
        <w:t>.</w:t>
      </w:r>
    </w:p>
    <w:p w14:paraId="6F0A6C94" w14:textId="77777777" w:rsidR="006D1068" w:rsidRPr="00B13E0B" w:rsidRDefault="006D1068" w:rsidP="006D1068">
      <w:pPr>
        <w:jc w:val="both"/>
        <w:rPr>
          <w:lang w:val="es-ES_tradnl"/>
        </w:rPr>
      </w:pPr>
    </w:p>
    <w:p w14:paraId="7DF4544F" w14:textId="77777777" w:rsidR="006D1068" w:rsidRPr="00B13E0B" w:rsidRDefault="006D1068" w:rsidP="006D1068">
      <w:pPr>
        <w:jc w:val="both"/>
        <w:rPr>
          <w:lang w:val="es-ES_tradnl"/>
        </w:rPr>
      </w:pPr>
      <w:r w:rsidRPr="001846E4">
        <w:rPr>
          <w:b/>
          <w:lang w:val="es-ES_tradnl"/>
        </w:rPr>
        <w:t>Paso 1</w:t>
      </w:r>
      <w:r w:rsidR="000D4790" w:rsidRPr="00B13E0B">
        <w:rPr>
          <w:lang w:val="es-ES_tradnl"/>
        </w:rPr>
        <w:t xml:space="preserve">. </w:t>
      </w:r>
      <w:r w:rsidRPr="00B13E0B">
        <w:rPr>
          <w:lang w:val="es-ES_tradnl"/>
        </w:rPr>
        <w:t>Organización de datos de entrada</w:t>
      </w:r>
    </w:p>
    <w:p w14:paraId="2153664B" w14:textId="77777777" w:rsidR="000D4790" w:rsidRPr="00B13E0B" w:rsidRDefault="000D4790" w:rsidP="006D1068">
      <w:pPr>
        <w:jc w:val="both"/>
        <w:rPr>
          <w:lang w:val="es-ES_tradnl"/>
        </w:rPr>
      </w:pPr>
    </w:p>
    <w:p w14:paraId="17880E03" w14:textId="77777777" w:rsidR="006D1068" w:rsidRPr="00B13E0B" w:rsidRDefault="006D1068" w:rsidP="006D1068">
      <w:pPr>
        <w:jc w:val="both"/>
        <w:rPr>
          <w:lang w:val="es-ES_tradnl"/>
        </w:rPr>
      </w:pPr>
      <w:r w:rsidRPr="00B13E0B">
        <w:rPr>
          <w:lang w:val="es-ES_tradnl"/>
        </w:rPr>
        <w:t xml:space="preserve">Ocupación: </w:t>
      </w:r>
      <w:r w:rsidR="00702037" w:rsidRPr="00B13E0B">
        <w:rPr>
          <w:lang w:val="es-ES_tradnl"/>
        </w:rPr>
        <w:t>c</w:t>
      </w:r>
      <w:r w:rsidRPr="00B13E0B">
        <w:rPr>
          <w:lang w:val="es-ES_tradnl"/>
        </w:rPr>
        <w:t>omo datos de entrada se debe obtener la cantidad de unidades residenciales y la densidad de ocupación en estas unidades para obtener la ocupación total de residentes. En caso de no poder obtener el valor de densidad de ocupación por favor referirse a la</w:t>
      </w:r>
      <w:r w:rsidR="00702037" w:rsidRPr="00B13E0B">
        <w:rPr>
          <w:lang w:val="es-ES_tradnl"/>
        </w:rPr>
        <w:t xml:space="preserve"> Tabla 4</w:t>
      </w:r>
      <w:r w:rsidR="00BF692D">
        <w:rPr>
          <w:lang w:val="es-ES_tradnl"/>
        </w:rPr>
        <w:t>2</w:t>
      </w:r>
      <w:r w:rsidR="002239E0">
        <w:rPr>
          <w:lang w:val="es-ES_tradnl"/>
        </w:rPr>
        <w:t xml:space="preserve"> </w:t>
      </w:r>
      <w:r w:rsidRPr="00B13E0B">
        <w:rPr>
          <w:lang w:val="es-ES_tradnl"/>
        </w:rPr>
        <w:t xml:space="preserve">de parámetros sugeridos para el cálculo del desempeño en consumo del agua. Para esta tipología solo es necesario calcular la ocupación residente del proyecto. </w:t>
      </w:r>
    </w:p>
    <w:p w14:paraId="598E367F" w14:textId="77777777" w:rsidR="00F56FE2" w:rsidRPr="00B13E0B" w:rsidRDefault="00F56FE2" w:rsidP="006D1068">
      <w:pPr>
        <w:jc w:val="both"/>
        <w:rPr>
          <w:lang w:val="es-ES_tradnl"/>
        </w:rPr>
      </w:pPr>
    </w:p>
    <w:p w14:paraId="3FCD82D3" w14:textId="77777777" w:rsidR="006D1068" w:rsidRPr="00B13E0B" w:rsidRDefault="006D1068" w:rsidP="006D1068">
      <w:pPr>
        <w:jc w:val="both"/>
        <w:rPr>
          <w:lang w:val="es-ES_tradnl"/>
        </w:rPr>
      </w:pPr>
      <w:r w:rsidRPr="00B13E0B">
        <w:rPr>
          <w:lang w:val="es-ES_tradnl"/>
        </w:rPr>
        <w:t xml:space="preserve">Consumo de aparatos sanitarios: </w:t>
      </w:r>
      <w:r w:rsidR="00702037" w:rsidRPr="00B13E0B">
        <w:rPr>
          <w:lang w:val="es-ES_tradnl"/>
        </w:rPr>
        <w:t>s</w:t>
      </w:r>
      <w:r w:rsidRPr="00B13E0B">
        <w:rPr>
          <w:lang w:val="es-ES_tradnl"/>
        </w:rPr>
        <w:t xml:space="preserve">e debe incluir el caudal </w:t>
      </w:r>
      <w:r w:rsidR="00702037" w:rsidRPr="00B13E0B">
        <w:rPr>
          <w:lang w:val="es-ES_tradnl"/>
        </w:rPr>
        <w:t>en proporción</w:t>
      </w:r>
      <w:r w:rsidRPr="00B13E0B">
        <w:rPr>
          <w:lang w:val="es-ES_tradnl"/>
        </w:rPr>
        <w:t xml:space="preserve"> a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lavamanos, lavaplatos y duchas.</w:t>
      </w:r>
    </w:p>
    <w:p w14:paraId="4A20A694" w14:textId="77777777" w:rsidR="00F56FE2" w:rsidRPr="00B13E0B" w:rsidRDefault="00F56FE2" w:rsidP="006D1068">
      <w:pPr>
        <w:jc w:val="both"/>
        <w:rPr>
          <w:lang w:val="es-ES_tradnl"/>
        </w:rPr>
      </w:pPr>
    </w:p>
    <w:p w14:paraId="61A35202" w14:textId="77777777" w:rsidR="006D1068" w:rsidRPr="00B13E0B" w:rsidRDefault="006D1068" w:rsidP="006D1068">
      <w:pPr>
        <w:jc w:val="both"/>
        <w:rPr>
          <w:lang w:val="es-ES_tradnl"/>
        </w:rPr>
      </w:pPr>
      <w:r w:rsidRPr="00B13E0B">
        <w:rPr>
          <w:lang w:val="es-ES_tradnl"/>
        </w:rPr>
        <w:t xml:space="preserve">Grupos de uso: </w:t>
      </w:r>
      <w:r w:rsidR="00702037" w:rsidRPr="00B13E0B">
        <w:rPr>
          <w:lang w:val="es-ES_tradnl"/>
        </w:rPr>
        <w:t>según</w:t>
      </w:r>
      <w:r w:rsidRPr="00B13E0B">
        <w:rPr>
          <w:lang w:val="es-ES_tradnl"/>
        </w:rPr>
        <w:t xml:space="preserve"> la ocupación, los usos y aparatos que tenga el proyecto, se deben generar grupos de uso</w:t>
      </w:r>
      <w:r w:rsidR="00702037" w:rsidRPr="00B13E0B">
        <w:rPr>
          <w:lang w:val="es-ES_tradnl"/>
        </w:rPr>
        <w:t>, para</w:t>
      </w:r>
      <w:r w:rsidRPr="00B13E0B">
        <w:rPr>
          <w:lang w:val="es-ES_tradnl"/>
        </w:rPr>
        <w:t xml:space="preserve"> asignar</w:t>
      </w:r>
      <w:r w:rsidR="00702037" w:rsidRPr="00B13E0B">
        <w:rPr>
          <w:lang w:val="es-ES_tradnl"/>
        </w:rPr>
        <w:t>le</w:t>
      </w:r>
      <w:r w:rsidRPr="00B13E0B">
        <w:rPr>
          <w:lang w:val="es-ES_tradnl"/>
        </w:rPr>
        <w:t xml:space="preserve"> a cada grupo sus consumos, ocupantes y usos. Si en el proyecto se tienen todos los consumos de aparatos iguales, solo se debe generar un grupo de uso. Si por ejemplo un baño tiene un sanitario de doble descarga y otro de descarga sencilla, se debe</w:t>
      </w:r>
      <w:r w:rsidR="007E0CEE" w:rsidRPr="00B13E0B">
        <w:rPr>
          <w:lang w:val="es-ES_tradnl"/>
        </w:rPr>
        <w:t>n</w:t>
      </w:r>
      <w:r w:rsidRPr="00B13E0B">
        <w:rPr>
          <w:lang w:val="es-ES_tradnl"/>
        </w:rPr>
        <w:t xml:space="preserve"> generar dos grupos de uso, uno por cada tipo de aparato. </w:t>
      </w:r>
    </w:p>
    <w:p w14:paraId="518DF330" w14:textId="77777777" w:rsidR="00F56FE2" w:rsidRPr="00B13E0B" w:rsidRDefault="00F56FE2" w:rsidP="006D1068">
      <w:pPr>
        <w:jc w:val="both"/>
        <w:rPr>
          <w:lang w:val="es-ES_tradnl"/>
        </w:rPr>
      </w:pPr>
    </w:p>
    <w:p w14:paraId="4DB757D2" w14:textId="77777777" w:rsidR="006D1068" w:rsidRPr="00B13E0B" w:rsidRDefault="006D1068" w:rsidP="006D1068">
      <w:pPr>
        <w:jc w:val="both"/>
        <w:rPr>
          <w:lang w:val="es-ES_tradnl"/>
        </w:rPr>
      </w:pPr>
      <w:r w:rsidRPr="00B13E0B">
        <w:rPr>
          <w:lang w:val="es-ES_tradnl"/>
        </w:rPr>
        <w:t xml:space="preserve">Duraciones y frecuencias de uso: si se conocen las duraciones (minutos) de uso de los aparatos de flujo (lavamanos, lavaplatos y duchas) y la frecuencia de uso en el día se </w:t>
      </w:r>
      <w:r w:rsidRPr="00B13E0B">
        <w:rPr>
          <w:lang w:val="es-ES_tradnl"/>
        </w:rPr>
        <w:lastRenderedPageBreak/>
        <w:t>deben incluir. En caso de no poder obtener el valor por favor referirse a la</w:t>
      </w:r>
      <w:r w:rsidR="00D20C37" w:rsidRPr="00B13E0B">
        <w:rPr>
          <w:lang w:val="es-ES_tradnl"/>
        </w:rPr>
        <w:t xml:space="preserve"> Tabla </w:t>
      </w:r>
      <w:r w:rsidR="008A2FB9" w:rsidRPr="00B13E0B">
        <w:rPr>
          <w:lang w:val="es-ES_tradnl"/>
        </w:rPr>
        <w:t xml:space="preserve">42 </w:t>
      </w:r>
      <w:r w:rsidRPr="00B13E0B">
        <w:rPr>
          <w:lang w:val="es-ES_tradnl"/>
        </w:rPr>
        <w:t>de parámetros sugeridos para el cálculo del desempeño en consumo del agua.</w:t>
      </w:r>
    </w:p>
    <w:p w14:paraId="0DB0F5E6" w14:textId="77777777" w:rsidR="007E0CEE" w:rsidRPr="00B13E0B" w:rsidRDefault="007E0CEE" w:rsidP="006D1068">
      <w:pPr>
        <w:jc w:val="both"/>
        <w:rPr>
          <w:lang w:val="es-ES_tradnl"/>
        </w:rPr>
      </w:pPr>
    </w:p>
    <w:p w14:paraId="58D62D87" w14:textId="77777777" w:rsidR="007E0CEE" w:rsidRDefault="00D20C37" w:rsidP="007E0CEE">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AC3758" w:rsidRPr="00B13E0B">
        <w:rPr>
          <w:rFonts w:ascii="Arial" w:hAnsi="Arial"/>
          <w:b w:val="0"/>
          <w:color w:val="auto"/>
          <w:sz w:val="20"/>
          <w:szCs w:val="20"/>
          <w:lang w:val="es-ES_tradnl"/>
        </w:rPr>
        <w:t>42. Parámetros</w:t>
      </w:r>
      <w:r w:rsidR="007E0CEE" w:rsidRPr="00B13E0B">
        <w:rPr>
          <w:rFonts w:ascii="Arial" w:hAnsi="Arial"/>
          <w:b w:val="0"/>
          <w:color w:val="auto"/>
          <w:sz w:val="20"/>
          <w:szCs w:val="20"/>
          <w:lang w:val="es-ES_tradnl"/>
        </w:rPr>
        <w:t xml:space="preserve"> sugeridos para </w:t>
      </w:r>
      <w:r w:rsidR="00C77D0D" w:rsidRPr="00B13E0B">
        <w:rPr>
          <w:rFonts w:ascii="Arial" w:hAnsi="Arial"/>
          <w:b w:val="0"/>
          <w:color w:val="auto"/>
          <w:sz w:val="20"/>
          <w:szCs w:val="20"/>
          <w:lang w:val="es-ES_tradnl"/>
        </w:rPr>
        <w:t xml:space="preserve">el </w:t>
      </w:r>
      <w:r w:rsidR="007E0CEE" w:rsidRPr="00B13E0B">
        <w:rPr>
          <w:rFonts w:ascii="Arial" w:hAnsi="Arial"/>
          <w:b w:val="0"/>
          <w:color w:val="auto"/>
          <w:sz w:val="20"/>
          <w:szCs w:val="20"/>
          <w:lang w:val="es-ES_tradnl"/>
        </w:rPr>
        <w:t xml:space="preserve">cálculo de desempeño de consumo de agua </w:t>
      </w:r>
      <w:r w:rsidR="00C77D0D" w:rsidRPr="00B13E0B">
        <w:rPr>
          <w:rFonts w:ascii="Arial" w:hAnsi="Arial"/>
          <w:b w:val="0"/>
          <w:color w:val="auto"/>
          <w:sz w:val="20"/>
          <w:szCs w:val="20"/>
          <w:lang w:val="es-ES_tradnl"/>
        </w:rPr>
        <w:t xml:space="preserve">en </w:t>
      </w:r>
      <w:r w:rsidR="00AC3758" w:rsidRPr="00B13E0B">
        <w:rPr>
          <w:rFonts w:ascii="Arial" w:hAnsi="Arial"/>
          <w:b w:val="0"/>
          <w:color w:val="auto"/>
          <w:sz w:val="20"/>
          <w:szCs w:val="20"/>
          <w:lang w:val="es-ES_tradnl"/>
        </w:rPr>
        <w:t>viviendas de</w:t>
      </w:r>
      <w:r w:rsidR="00C77D0D" w:rsidRPr="00B13E0B">
        <w:rPr>
          <w:rFonts w:ascii="Arial" w:hAnsi="Arial"/>
          <w:b w:val="0"/>
          <w:color w:val="auto"/>
          <w:sz w:val="20"/>
          <w:szCs w:val="20"/>
          <w:lang w:val="es-ES_tradnl"/>
        </w:rPr>
        <w:t xml:space="preserve"> e</w:t>
      </w:r>
      <w:r w:rsidR="007E0CEE" w:rsidRPr="00B13E0B">
        <w:rPr>
          <w:rFonts w:ascii="Arial" w:hAnsi="Arial"/>
          <w:b w:val="0"/>
          <w:color w:val="auto"/>
          <w:sz w:val="20"/>
          <w:szCs w:val="20"/>
          <w:lang w:val="es-ES_tradnl"/>
        </w:rPr>
        <w:t>strato</w:t>
      </w:r>
      <w:r w:rsidRPr="00B13E0B">
        <w:rPr>
          <w:rFonts w:ascii="Arial" w:hAnsi="Arial"/>
          <w:b w:val="0"/>
          <w:color w:val="auto"/>
          <w:sz w:val="20"/>
          <w:szCs w:val="20"/>
          <w:lang w:val="es-ES_tradnl"/>
        </w:rPr>
        <w:t>s</w:t>
      </w:r>
      <w:r w:rsidR="007E0CEE" w:rsidRPr="00B13E0B">
        <w:rPr>
          <w:rFonts w:ascii="Arial" w:hAnsi="Arial"/>
          <w:b w:val="0"/>
          <w:color w:val="auto"/>
          <w:sz w:val="20"/>
          <w:szCs w:val="20"/>
          <w:lang w:val="es-ES_tradnl"/>
        </w:rPr>
        <w:t xml:space="preserve"> 3</w:t>
      </w:r>
      <w:r w:rsidR="008A2FB9" w:rsidRPr="00B13E0B">
        <w:rPr>
          <w:rFonts w:ascii="Arial" w:hAnsi="Arial"/>
          <w:b w:val="0"/>
          <w:color w:val="auto"/>
          <w:sz w:val="20"/>
          <w:szCs w:val="20"/>
          <w:lang w:val="es-ES_tradnl"/>
        </w:rPr>
        <w:t xml:space="preserve"> y </w:t>
      </w:r>
      <w:r w:rsidR="007E0CEE" w:rsidRPr="00B13E0B">
        <w:rPr>
          <w:rFonts w:ascii="Arial" w:hAnsi="Arial"/>
          <w:b w:val="0"/>
          <w:color w:val="auto"/>
          <w:sz w:val="20"/>
          <w:szCs w:val="20"/>
          <w:lang w:val="es-ES_tradnl"/>
        </w:rPr>
        <w:t>4</w:t>
      </w:r>
    </w:p>
    <w:tbl>
      <w:tblPr>
        <w:tblW w:w="48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620"/>
        <w:gridCol w:w="3185"/>
      </w:tblGrid>
      <w:tr w:rsidR="007E0CEE" w:rsidRPr="00B13E0B" w14:paraId="51509BD0" w14:textId="77777777" w:rsidTr="007B1F52">
        <w:trPr>
          <w:trHeight w:val="255"/>
          <w:jc w:val="center"/>
        </w:trPr>
        <w:tc>
          <w:tcPr>
            <w:tcW w:w="1620" w:type="dxa"/>
            <w:shd w:val="clear" w:color="auto" w:fill="auto"/>
            <w:noWrap/>
            <w:tcMar>
              <w:top w:w="15" w:type="dxa"/>
              <w:left w:w="15" w:type="dxa"/>
              <w:bottom w:w="0" w:type="dxa"/>
              <w:right w:w="15" w:type="dxa"/>
            </w:tcMar>
            <w:vAlign w:val="center"/>
            <w:hideMark/>
          </w:tcPr>
          <w:p w14:paraId="2B9D7DFE" w14:textId="77777777" w:rsidR="007E0CEE" w:rsidRPr="00B13E0B" w:rsidRDefault="007E0CEE" w:rsidP="00311E3F">
            <w:pPr>
              <w:jc w:val="both"/>
              <w:rPr>
                <w:b/>
                <w:bCs/>
                <w:sz w:val="20"/>
                <w:szCs w:val="20"/>
                <w:lang w:val="es-ES_tradnl"/>
              </w:rPr>
            </w:pPr>
            <w:r w:rsidRPr="00B13E0B">
              <w:rPr>
                <w:b/>
                <w:bCs/>
                <w:sz w:val="20"/>
                <w:szCs w:val="20"/>
                <w:lang w:val="es-ES_tradnl"/>
              </w:rPr>
              <w:t xml:space="preserve">Ítem </w:t>
            </w:r>
          </w:p>
        </w:tc>
        <w:tc>
          <w:tcPr>
            <w:tcW w:w="3185" w:type="dxa"/>
            <w:shd w:val="clear" w:color="auto" w:fill="auto"/>
            <w:noWrap/>
            <w:tcMar>
              <w:top w:w="15" w:type="dxa"/>
              <w:left w:w="15" w:type="dxa"/>
              <w:bottom w:w="0" w:type="dxa"/>
              <w:right w:w="15" w:type="dxa"/>
            </w:tcMar>
            <w:vAlign w:val="center"/>
            <w:hideMark/>
          </w:tcPr>
          <w:p w14:paraId="53F74CF8" w14:textId="77777777" w:rsidR="007E0CEE" w:rsidRPr="00B13E0B" w:rsidRDefault="007E0CEE" w:rsidP="00311E3F">
            <w:pPr>
              <w:jc w:val="both"/>
              <w:rPr>
                <w:b/>
                <w:bCs/>
                <w:sz w:val="20"/>
                <w:szCs w:val="20"/>
                <w:lang w:val="es-ES_tradnl"/>
              </w:rPr>
            </w:pPr>
            <w:r w:rsidRPr="00B13E0B">
              <w:rPr>
                <w:b/>
                <w:bCs/>
                <w:sz w:val="20"/>
                <w:szCs w:val="20"/>
                <w:lang w:val="es-ES_tradnl"/>
              </w:rPr>
              <w:t>Parámetro</w:t>
            </w:r>
          </w:p>
        </w:tc>
      </w:tr>
      <w:tr w:rsidR="007E0CEE" w:rsidRPr="00B13E0B" w14:paraId="3A4AD81E" w14:textId="77777777" w:rsidTr="007B1F52">
        <w:trPr>
          <w:trHeight w:val="480"/>
          <w:jc w:val="center"/>
        </w:trPr>
        <w:tc>
          <w:tcPr>
            <w:tcW w:w="1620" w:type="dxa"/>
            <w:shd w:val="clear" w:color="auto" w:fill="auto"/>
            <w:tcMar>
              <w:top w:w="15" w:type="dxa"/>
              <w:left w:w="15" w:type="dxa"/>
              <w:bottom w:w="0" w:type="dxa"/>
              <w:right w:w="15" w:type="dxa"/>
            </w:tcMar>
            <w:vAlign w:val="center"/>
            <w:hideMark/>
          </w:tcPr>
          <w:p w14:paraId="1C764C9D" w14:textId="77777777" w:rsidR="007E0CEE" w:rsidRPr="00B13E0B" w:rsidRDefault="007E0CEE" w:rsidP="00311E3F">
            <w:pPr>
              <w:jc w:val="both"/>
              <w:rPr>
                <w:sz w:val="20"/>
                <w:szCs w:val="20"/>
                <w:lang w:val="es-ES_tradnl"/>
              </w:rPr>
            </w:pPr>
            <w:r w:rsidRPr="00B13E0B">
              <w:rPr>
                <w:sz w:val="20"/>
                <w:szCs w:val="20"/>
                <w:lang w:val="es-ES_tradnl"/>
              </w:rPr>
              <w:t>Densidad de ocupación</w:t>
            </w:r>
          </w:p>
        </w:tc>
        <w:tc>
          <w:tcPr>
            <w:tcW w:w="3185" w:type="dxa"/>
            <w:shd w:val="clear" w:color="auto" w:fill="auto"/>
            <w:tcMar>
              <w:top w:w="15" w:type="dxa"/>
              <w:left w:w="15" w:type="dxa"/>
              <w:bottom w:w="0" w:type="dxa"/>
              <w:right w:w="15" w:type="dxa"/>
            </w:tcMar>
            <w:vAlign w:val="center"/>
            <w:hideMark/>
          </w:tcPr>
          <w:p w14:paraId="0165D28B" w14:textId="77777777" w:rsidR="007E0CEE" w:rsidRPr="00B13E0B" w:rsidRDefault="007E0CEE" w:rsidP="00311E3F">
            <w:pPr>
              <w:jc w:val="both"/>
              <w:rPr>
                <w:sz w:val="20"/>
                <w:szCs w:val="20"/>
                <w:lang w:val="es-ES_tradnl"/>
              </w:rPr>
            </w:pPr>
            <w:r w:rsidRPr="00B13E0B">
              <w:rPr>
                <w:sz w:val="20"/>
                <w:szCs w:val="20"/>
                <w:lang w:val="es-ES_tradnl"/>
              </w:rPr>
              <w:t>3,5 personas/Unidad residencial</w:t>
            </w:r>
          </w:p>
        </w:tc>
      </w:tr>
      <w:tr w:rsidR="007E0CEE" w:rsidRPr="00420B57" w14:paraId="3A125A4E" w14:textId="77777777" w:rsidTr="007B1F52">
        <w:trPr>
          <w:trHeight w:val="720"/>
          <w:jc w:val="center"/>
        </w:trPr>
        <w:tc>
          <w:tcPr>
            <w:tcW w:w="1620" w:type="dxa"/>
            <w:shd w:val="clear" w:color="auto" w:fill="auto"/>
            <w:tcMar>
              <w:top w:w="15" w:type="dxa"/>
              <w:left w:w="15" w:type="dxa"/>
              <w:bottom w:w="0" w:type="dxa"/>
              <w:right w:w="15" w:type="dxa"/>
            </w:tcMar>
            <w:vAlign w:val="center"/>
            <w:hideMark/>
          </w:tcPr>
          <w:p w14:paraId="6451C486" w14:textId="77777777" w:rsidR="007E0CEE" w:rsidRPr="00B13E0B" w:rsidRDefault="007E0CEE" w:rsidP="00311E3F">
            <w:pPr>
              <w:jc w:val="both"/>
              <w:rPr>
                <w:sz w:val="20"/>
                <w:szCs w:val="20"/>
                <w:lang w:val="es-ES_tradnl"/>
              </w:rPr>
            </w:pPr>
            <w:r w:rsidRPr="00B13E0B">
              <w:rPr>
                <w:sz w:val="20"/>
                <w:szCs w:val="20"/>
                <w:lang w:val="es-ES_tradnl"/>
              </w:rPr>
              <w:t>Duración aparatos de flujo</w:t>
            </w:r>
          </w:p>
        </w:tc>
        <w:tc>
          <w:tcPr>
            <w:tcW w:w="3185" w:type="dxa"/>
            <w:shd w:val="clear" w:color="auto" w:fill="auto"/>
            <w:tcMar>
              <w:top w:w="15" w:type="dxa"/>
              <w:left w:w="15" w:type="dxa"/>
              <w:bottom w:w="0" w:type="dxa"/>
              <w:right w:w="15" w:type="dxa"/>
            </w:tcMar>
            <w:vAlign w:val="center"/>
            <w:hideMark/>
          </w:tcPr>
          <w:p w14:paraId="2FED34E1" w14:textId="77777777" w:rsidR="007E0CEE" w:rsidRPr="00B13E0B" w:rsidRDefault="007E0CEE" w:rsidP="00311E3F">
            <w:pPr>
              <w:jc w:val="both"/>
              <w:rPr>
                <w:sz w:val="20"/>
                <w:szCs w:val="20"/>
                <w:lang w:val="es-ES_tradnl"/>
              </w:rPr>
            </w:pPr>
            <w:r w:rsidRPr="00B13E0B">
              <w:rPr>
                <w:sz w:val="20"/>
                <w:szCs w:val="20"/>
                <w:lang w:val="es-ES_tradnl"/>
              </w:rPr>
              <w:t>Lavamanos 1 min/uso</w:t>
            </w:r>
            <w:r w:rsidRPr="00B13E0B">
              <w:rPr>
                <w:sz w:val="20"/>
                <w:szCs w:val="20"/>
                <w:lang w:val="es-ES_tradnl"/>
              </w:rPr>
              <w:br/>
              <w:t>Duchas 8 min/uso</w:t>
            </w:r>
            <w:r w:rsidRPr="00B13E0B">
              <w:rPr>
                <w:sz w:val="20"/>
                <w:szCs w:val="20"/>
                <w:lang w:val="es-ES_tradnl"/>
              </w:rPr>
              <w:br/>
              <w:t>Lavaplatos 1 min/uso</w:t>
            </w:r>
          </w:p>
        </w:tc>
      </w:tr>
      <w:tr w:rsidR="007E0CEE" w:rsidRPr="00420B57" w14:paraId="0CDF1DC3" w14:textId="77777777" w:rsidTr="007B1F52">
        <w:trPr>
          <w:trHeight w:val="975"/>
          <w:jc w:val="center"/>
        </w:trPr>
        <w:tc>
          <w:tcPr>
            <w:tcW w:w="1620" w:type="dxa"/>
            <w:shd w:val="clear" w:color="auto" w:fill="auto"/>
            <w:tcMar>
              <w:top w:w="15" w:type="dxa"/>
              <w:left w:w="15" w:type="dxa"/>
              <w:bottom w:w="0" w:type="dxa"/>
              <w:right w:w="15" w:type="dxa"/>
            </w:tcMar>
            <w:vAlign w:val="center"/>
            <w:hideMark/>
          </w:tcPr>
          <w:p w14:paraId="6D1F2F82" w14:textId="77777777" w:rsidR="007E0CEE" w:rsidRPr="00B13E0B" w:rsidRDefault="007E0CEE" w:rsidP="00311E3F">
            <w:pPr>
              <w:jc w:val="both"/>
              <w:rPr>
                <w:sz w:val="20"/>
                <w:szCs w:val="20"/>
                <w:lang w:val="es-ES_tradnl"/>
              </w:rPr>
            </w:pPr>
            <w:r w:rsidRPr="00B13E0B">
              <w:rPr>
                <w:sz w:val="20"/>
                <w:szCs w:val="20"/>
                <w:lang w:val="es-ES_tradnl"/>
              </w:rPr>
              <w:t>Usos diarios por persona</w:t>
            </w:r>
          </w:p>
        </w:tc>
        <w:tc>
          <w:tcPr>
            <w:tcW w:w="3185" w:type="dxa"/>
            <w:shd w:val="clear" w:color="auto" w:fill="auto"/>
            <w:tcMar>
              <w:top w:w="15" w:type="dxa"/>
              <w:left w:w="15" w:type="dxa"/>
              <w:bottom w:w="0" w:type="dxa"/>
              <w:right w:w="15" w:type="dxa"/>
            </w:tcMar>
            <w:vAlign w:val="center"/>
            <w:hideMark/>
          </w:tcPr>
          <w:p w14:paraId="606E91E0" w14:textId="77777777" w:rsidR="007E0CEE" w:rsidRPr="00B13E0B" w:rsidRDefault="007E0CEE" w:rsidP="00311E3F">
            <w:pPr>
              <w:jc w:val="both"/>
              <w:rPr>
                <w:sz w:val="20"/>
                <w:szCs w:val="20"/>
                <w:lang w:val="es-ES_tradnl"/>
              </w:rPr>
            </w:pPr>
            <w:r w:rsidRPr="00B13E0B">
              <w:rPr>
                <w:sz w:val="20"/>
                <w:szCs w:val="20"/>
                <w:lang w:val="es-ES_tradnl"/>
              </w:rPr>
              <w:t>Sanitarios 3 usos/día</w:t>
            </w:r>
            <w:r w:rsidRPr="00B13E0B">
              <w:rPr>
                <w:sz w:val="20"/>
                <w:szCs w:val="20"/>
                <w:lang w:val="es-ES_tradnl"/>
              </w:rPr>
              <w:br/>
              <w:t>Lavamanos 3 usos/día</w:t>
            </w:r>
            <w:r w:rsidRPr="00B13E0B">
              <w:rPr>
                <w:sz w:val="20"/>
                <w:szCs w:val="20"/>
                <w:lang w:val="es-ES_tradnl"/>
              </w:rPr>
              <w:br/>
              <w:t>Duchas 1 uso/día</w:t>
            </w:r>
            <w:r w:rsidRPr="00B13E0B">
              <w:rPr>
                <w:sz w:val="20"/>
                <w:szCs w:val="20"/>
                <w:lang w:val="es-ES_tradnl"/>
              </w:rPr>
              <w:br/>
              <w:t>Lavaplatos 3 usos/día</w:t>
            </w:r>
          </w:p>
        </w:tc>
      </w:tr>
    </w:tbl>
    <w:p w14:paraId="66857E15" w14:textId="77777777" w:rsidR="001F3C5C" w:rsidRPr="00B13E0B" w:rsidRDefault="001F3C5C" w:rsidP="001F3C5C">
      <w:pPr>
        <w:jc w:val="both"/>
        <w:rPr>
          <w:sz w:val="20"/>
          <w:szCs w:val="20"/>
          <w:lang w:val="es-ES_tradnl"/>
        </w:rPr>
      </w:pPr>
      <w:r w:rsidRPr="00B13E0B">
        <w:rPr>
          <w:sz w:val="20"/>
          <w:szCs w:val="20"/>
          <w:lang w:val="es-ES_tradnl"/>
        </w:rPr>
        <w:t>Fuente: elaboración propia</w:t>
      </w:r>
    </w:p>
    <w:p w14:paraId="2A42C6F8" w14:textId="77777777" w:rsidR="007E0CEE" w:rsidRPr="00B13E0B" w:rsidRDefault="007E0CEE" w:rsidP="006D1068">
      <w:pPr>
        <w:jc w:val="both"/>
        <w:rPr>
          <w:lang w:val="es-CO"/>
        </w:rPr>
      </w:pPr>
    </w:p>
    <w:p w14:paraId="5ED7DBAD" w14:textId="77777777" w:rsidR="006D1068" w:rsidRPr="00B13E0B" w:rsidRDefault="006D1068" w:rsidP="006D1068">
      <w:pPr>
        <w:jc w:val="both"/>
        <w:rPr>
          <w:lang w:val="es-ES_tradnl"/>
        </w:rPr>
      </w:pPr>
    </w:p>
    <w:p w14:paraId="1A1375E9" w14:textId="77777777" w:rsidR="002B201F" w:rsidRPr="00B13E0B" w:rsidRDefault="002B201F" w:rsidP="002B201F">
      <w:pPr>
        <w:jc w:val="both"/>
        <w:rPr>
          <w:lang w:val="es-ES_tradnl"/>
        </w:rPr>
      </w:pPr>
      <w:r w:rsidRPr="001846E4">
        <w:rPr>
          <w:b/>
          <w:lang w:val="es-ES_tradnl"/>
        </w:rPr>
        <w:t>Paso 2</w:t>
      </w:r>
      <w:r w:rsidR="000D4790" w:rsidRPr="00B13E0B">
        <w:rPr>
          <w:lang w:val="es-ES_tradnl"/>
        </w:rPr>
        <w:t>.</w:t>
      </w:r>
      <w:r w:rsidRPr="00B13E0B">
        <w:rPr>
          <w:lang w:val="es-ES_tradnl"/>
        </w:rPr>
        <w:t xml:space="preserve"> Cálculo línea base del proyecto de acuerdo con los parámetros de la NTC 1500</w:t>
      </w:r>
    </w:p>
    <w:p w14:paraId="779F1AFF" w14:textId="77777777" w:rsidR="000D4790" w:rsidRPr="00B13E0B" w:rsidRDefault="000D4790" w:rsidP="002B201F">
      <w:pPr>
        <w:jc w:val="both"/>
        <w:rPr>
          <w:lang w:val="es-ES_tradnl"/>
        </w:rPr>
      </w:pPr>
    </w:p>
    <w:p w14:paraId="2DDBA10C" w14:textId="77777777" w:rsidR="002B201F" w:rsidRPr="00B13E0B" w:rsidRDefault="002B201F" w:rsidP="002B201F">
      <w:pPr>
        <w:jc w:val="both"/>
        <w:rPr>
          <w:lang w:val="es-ES_tradnl"/>
        </w:rPr>
      </w:pPr>
      <w:r w:rsidRPr="00B13E0B">
        <w:rPr>
          <w:lang w:val="es-ES_tradnl"/>
        </w:rPr>
        <w:t xml:space="preserve">Se debe sumar el resultado del volumen anual de agua consumida por los aparatos de descarga </w:t>
      </w:r>
      <w:r w:rsidR="00AC3758" w:rsidRPr="00B13E0B">
        <w:rPr>
          <w:lang w:val="es-ES_tradnl"/>
        </w:rPr>
        <w:t>y por</w:t>
      </w:r>
      <w:r w:rsidRPr="00B13E0B">
        <w:rPr>
          <w:lang w:val="es-ES_tradnl"/>
        </w:rPr>
        <w:t xml:space="preserve"> los aparatos de flujo. Para la línea base deben usarse los caudales de la NTC1500 para cada aparato sanitario Tabla 7.4.4(ver página 94 de la NTC1500). </w:t>
      </w:r>
    </w:p>
    <w:p w14:paraId="5DBE1F4D" w14:textId="77777777" w:rsidR="002B201F" w:rsidRPr="00B13E0B" w:rsidRDefault="002B201F" w:rsidP="002B201F">
      <w:pPr>
        <w:jc w:val="both"/>
        <w:rPr>
          <w:lang w:val="es-ES_tradnl"/>
        </w:rPr>
      </w:pPr>
    </w:p>
    <w:p w14:paraId="61C3B3EC" w14:textId="77777777" w:rsidR="002B201F" w:rsidRPr="00B13E0B" w:rsidRDefault="002B201F" w:rsidP="002B201F">
      <w:pPr>
        <w:jc w:val="both"/>
        <w:rPr>
          <w:lang w:val="es-ES_tradnl"/>
        </w:rPr>
      </w:pPr>
      <w:r w:rsidRPr="00B13E0B">
        <w:rPr>
          <w:lang w:val="es-ES_tradnl"/>
        </w:rPr>
        <w:t>Cada consumo se calcula de la siguiente manera:</w:t>
      </w:r>
    </w:p>
    <w:p w14:paraId="2BDA549B" w14:textId="77777777" w:rsidR="002B201F" w:rsidRPr="00B13E0B" w:rsidRDefault="002B201F" w:rsidP="002B201F">
      <w:pPr>
        <w:jc w:val="both"/>
        <w:rPr>
          <w:lang w:val="es-ES_tradnl"/>
        </w:rPr>
      </w:pPr>
    </w:p>
    <w:p w14:paraId="71EC790D" w14:textId="77777777" w:rsidR="002B201F" w:rsidRPr="00B13E0B" w:rsidRDefault="002B201F" w:rsidP="002B201F">
      <w:pPr>
        <w:jc w:val="both"/>
        <w:rPr>
          <w:lang w:val="es-ES_tradnl"/>
        </w:rPr>
      </w:pPr>
      <w:r w:rsidRPr="00B13E0B">
        <w:rPr>
          <w:lang w:val="es-ES_tradnl"/>
        </w:rPr>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17ECD126" w14:textId="77777777" w:rsidR="002B201F" w:rsidRPr="00B13E0B" w:rsidRDefault="002B201F" w:rsidP="002B201F">
      <w:pPr>
        <w:jc w:val="both"/>
        <w:rPr>
          <w:lang w:val="es-ES_tradnl"/>
        </w:rPr>
      </w:pPr>
    </w:p>
    <w:p w14:paraId="73206828" w14:textId="77777777" w:rsidR="002B201F" w:rsidRPr="00B13E0B" w:rsidRDefault="002B201F" w:rsidP="002B201F">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3D48C011" w14:textId="77777777" w:rsidR="002B201F" w:rsidRPr="00B13E0B" w:rsidRDefault="002B201F" w:rsidP="002B201F">
      <w:pPr>
        <w:jc w:val="both"/>
        <w:rPr>
          <w:lang w:val="es-ES_tradnl"/>
        </w:rPr>
      </w:pPr>
    </w:p>
    <w:p w14:paraId="2AFD17A1" w14:textId="77777777" w:rsidR="002B201F" w:rsidRPr="00B13E0B" w:rsidRDefault="002B201F" w:rsidP="002B201F">
      <w:pPr>
        <w:jc w:val="both"/>
        <w:rPr>
          <w:lang w:val="es-ES_tradnl"/>
        </w:rPr>
      </w:pPr>
      <w:r w:rsidRPr="00B13E0B">
        <w:rPr>
          <w:lang w:val="es-ES_tradnl"/>
        </w:rPr>
        <w:t>Donde:</w:t>
      </w:r>
    </w:p>
    <w:p w14:paraId="4A8051F5" w14:textId="77777777" w:rsidR="002B201F" w:rsidRPr="00B13E0B" w:rsidRDefault="002B201F" w:rsidP="002B201F">
      <w:pPr>
        <w:jc w:val="both"/>
        <w:rPr>
          <w:lang w:val="es-ES_tradnl"/>
        </w:rPr>
      </w:pPr>
      <w:r w:rsidRPr="00B13E0B">
        <w:rPr>
          <w:lang w:val="es-ES_tradnl"/>
        </w:rPr>
        <w:t>CD: Volumen de agua por día [l/</w:t>
      </w:r>
      <w:r w:rsidR="00D20C37" w:rsidRPr="00B13E0B">
        <w:rPr>
          <w:lang w:val="es-ES_tradnl"/>
        </w:rPr>
        <w:t>día</w:t>
      </w:r>
      <w:r w:rsidRPr="00B13E0B">
        <w:rPr>
          <w:lang w:val="es-ES_tradnl"/>
        </w:rPr>
        <w:t>]</w:t>
      </w:r>
    </w:p>
    <w:p w14:paraId="37D4EF02" w14:textId="77777777" w:rsidR="002B201F" w:rsidRPr="00B13E0B" w:rsidRDefault="002B201F" w:rsidP="002B201F">
      <w:pPr>
        <w:jc w:val="both"/>
        <w:rPr>
          <w:lang w:val="es-ES_tradnl"/>
        </w:rPr>
      </w:pPr>
      <w:r w:rsidRPr="00B13E0B">
        <w:rPr>
          <w:lang w:val="es-ES_tradnl"/>
        </w:rPr>
        <w:t xml:space="preserve">P: Número de usuarios del grupo de uso </w:t>
      </w:r>
    </w:p>
    <w:p w14:paraId="7EE1F2BE" w14:textId="77777777" w:rsidR="002B201F" w:rsidRPr="00B13E0B" w:rsidRDefault="002B201F" w:rsidP="002B201F">
      <w:pPr>
        <w:jc w:val="both"/>
        <w:rPr>
          <w:lang w:val="es-ES_tradnl"/>
        </w:rPr>
      </w:pPr>
      <w:r w:rsidRPr="00B13E0B">
        <w:rPr>
          <w:lang w:val="es-ES_tradnl"/>
        </w:rPr>
        <w:t>CA: Caudal de aparato sanitario [lpd]</w:t>
      </w:r>
    </w:p>
    <w:p w14:paraId="3D2A6D1E" w14:textId="77777777" w:rsidR="002B201F" w:rsidRPr="00B13E0B" w:rsidRDefault="002B201F" w:rsidP="002B201F">
      <w:pPr>
        <w:jc w:val="both"/>
        <w:rPr>
          <w:lang w:val="es-ES_tradnl"/>
        </w:rPr>
      </w:pPr>
      <w:r w:rsidRPr="00B13E0B">
        <w:rPr>
          <w:lang w:val="es-ES_tradnl"/>
        </w:rPr>
        <w:t xml:space="preserve">F: Frecuencia de uso diario </w:t>
      </w:r>
    </w:p>
    <w:p w14:paraId="1FA8E8C0" w14:textId="77777777" w:rsidR="002B201F" w:rsidRPr="00B13E0B" w:rsidRDefault="002B201F" w:rsidP="002B201F">
      <w:pPr>
        <w:jc w:val="both"/>
        <w:rPr>
          <w:lang w:val="es-ES_tradnl"/>
        </w:rPr>
      </w:pPr>
    </w:p>
    <w:p w14:paraId="2DF5C0DA" w14:textId="77777777" w:rsidR="002B201F" w:rsidRPr="00B13E0B" w:rsidRDefault="002B201F" w:rsidP="002B201F">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47F44063" w14:textId="77777777" w:rsidR="002B201F" w:rsidRPr="00B13E0B" w:rsidRDefault="002B201F" w:rsidP="002B201F">
      <w:pPr>
        <w:pStyle w:val="Prrafodelista"/>
        <w:ind w:left="567"/>
        <w:jc w:val="both"/>
        <w:rPr>
          <w:lang w:val="es-ES_tradnl"/>
        </w:rPr>
      </w:pPr>
    </w:p>
    <w:p w14:paraId="005703F7" w14:textId="77777777" w:rsidR="002B201F" w:rsidRPr="00B13E0B" w:rsidRDefault="0076313D" w:rsidP="002B201F">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253FC0B9" w14:textId="77777777" w:rsidR="002B201F" w:rsidRPr="00B13E0B" w:rsidRDefault="002B201F" w:rsidP="002B201F">
      <w:pPr>
        <w:pStyle w:val="Prrafodelista"/>
        <w:ind w:left="0"/>
        <w:jc w:val="both"/>
        <w:rPr>
          <w:b/>
          <w:lang w:val="es-ES_tradnl"/>
        </w:rPr>
      </w:pPr>
    </w:p>
    <w:p w14:paraId="19D13035" w14:textId="77777777" w:rsidR="002B201F" w:rsidRPr="00B13E0B" w:rsidRDefault="002B201F" w:rsidP="002B201F">
      <w:pPr>
        <w:jc w:val="both"/>
        <w:rPr>
          <w:lang w:val="es-ES_tradnl"/>
        </w:rPr>
      </w:pPr>
      <w:r w:rsidRPr="00B13E0B">
        <w:rPr>
          <w:lang w:val="es-ES_tradnl"/>
        </w:rPr>
        <w:lastRenderedPageBreak/>
        <w:t>Calcular consumos</w:t>
      </w:r>
      <w:r w:rsidR="00D20C37" w:rsidRPr="00B13E0B">
        <w:rPr>
          <w:lang w:val="es-ES_tradnl"/>
        </w:rPr>
        <w:t xml:space="preserve"> de</w:t>
      </w:r>
      <w:r w:rsidRPr="00B13E0B">
        <w:rPr>
          <w:lang w:val="es-ES_tradnl"/>
        </w:rPr>
        <w:t xml:space="preserve"> aparatos de flujo (lavamanos, lavaplatos y duchas): se multiplica la ocupación de cada grupo de uso, la duración de cada uso, la frecuencia de uso diario y se obtienen los litros/día que consume cada aparato, tal como se indica en la ecuación 8. Esto debe repetirse para cada grupo de uso que se haya definido.</w:t>
      </w:r>
    </w:p>
    <w:p w14:paraId="09332F8F" w14:textId="77777777" w:rsidR="002B201F" w:rsidRPr="00B13E0B" w:rsidRDefault="002B201F" w:rsidP="002B201F">
      <w:pPr>
        <w:pStyle w:val="Prrafodelista"/>
        <w:ind w:left="567"/>
        <w:jc w:val="both"/>
        <w:rPr>
          <w:lang w:val="es-ES_tradnl"/>
        </w:rPr>
      </w:pPr>
    </w:p>
    <w:p w14:paraId="0BB42D4F" w14:textId="77777777" w:rsidR="002B201F" w:rsidRPr="00B13E0B" w:rsidRDefault="002B201F" w:rsidP="002B201F">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1A3AF78F" w14:textId="77777777" w:rsidR="002B201F" w:rsidRPr="00B13E0B" w:rsidRDefault="002B201F" w:rsidP="002B201F">
      <w:pPr>
        <w:pStyle w:val="Prrafodelista"/>
        <w:ind w:left="567" w:hanging="283"/>
        <w:jc w:val="both"/>
        <w:rPr>
          <w:b/>
          <w:lang w:val="es-ES_tradnl"/>
        </w:rPr>
      </w:pPr>
    </w:p>
    <w:p w14:paraId="6337E3D7" w14:textId="77777777" w:rsidR="002B201F" w:rsidRPr="00B13E0B" w:rsidRDefault="002B201F" w:rsidP="002B201F">
      <w:pPr>
        <w:jc w:val="both"/>
        <w:rPr>
          <w:lang w:val="es-ES_tradnl"/>
        </w:rPr>
      </w:pPr>
    </w:p>
    <w:p w14:paraId="722CA677" w14:textId="77777777" w:rsidR="002B201F" w:rsidRPr="00B13E0B" w:rsidRDefault="002B201F" w:rsidP="002B201F">
      <w:pPr>
        <w:jc w:val="both"/>
        <w:rPr>
          <w:lang w:val="es-ES_tradnl"/>
        </w:rPr>
      </w:pPr>
      <w:r w:rsidRPr="00B13E0B">
        <w:rPr>
          <w:lang w:val="es-ES_tradnl"/>
        </w:rPr>
        <w:t>Donde:</w:t>
      </w:r>
    </w:p>
    <w:p w14:paraId="35FB0AA2" w14:textId="77777777" w:rsidR="002B201F" w:rsidRPr="00B13E0B" w:rsidRDefault="002B201F" w:rsidP="002B201F">
      <w:pPr>
        <w:jc w:val="both"/>
        <w:rPr>
          <w:lang w:val="es-ES_tradnl"/>
        </w:rPr>
      </w:pPr>
      <w:r w:rsidRPr="00B13E0B">
        <w:rPr>
          <w:lang w:val="es-ES_tradnl"/>
        </w:rPr>
        <w:t>CD: Volumen de agua por día [l/</w:t>
      </w:r>
      <w:r w:rsidR="00D20C37" w:rsidRPr="00B13E0B">
        <w:rPr>
          <w:lang w:val="es-ES_tradnl"/>
        </w:rPr>
        <w:t>día</w:t>
      </w:r>
      <w:r w:rsidRPr="00B13E0B">
        <w:rPr>
          <w:lang w:val="es-ES_tradnl"/>
        </w:rPr>
        <w:t>]</w:t>
      </w:r>
    </w:p>
    <w:p w14:paraId="7AD3B5CD" w14:textId="77777777" w:rsidR="002B201F" w:rsidRPr="00B13E0B" w:rsidRDefault="002B201F" w:rsidP="002B201F">
      <w:pPr>
        <w:jc w:val="both"/>
        <w:rPr>
          <w:lang w:val="es-ES_tradnl"/>
        </w:rPr>
      </w:pPr>
      <w:r w:rsidRPr="00B13E0B">
        <w:rPr>
          <w:lang w:val="es-ES_tradnl"/>
        </w:rPr>
        <w:t xml:space="preserve">P: Número de usuarios del grupo de uso </w:t>
      </w:r>
    </w:p>
    <w:p w14:paraId="26F26838" w14:textId="77777777" w:rsidR="002B201F" w:rsidRPr="00B13E0B" w:rsidRDefault="002B201F" w:rsidP="002B201F">
      <w:pPr>
        <w:jc w:val="both"/>
        <w:rPr>
          <w:lang w:val="es-ES_tradnl"/>
        </w:rPr>
      </w:pPr>
      <w:r w:rsidRPr="00B13E0B">
        <w:rPr>
          <w:lang w:val="es-ES_tradnl"/>
        </w:rPr>
        <w:t>CA: Caudal de aparato [lpm]</w:t>
      </w:r>
    </w:p>
    <w:p w14:paraId="3C94F1CE" w14:textId="77777777" w:rsidR="002B201F" w:rsidRPr="00B13E0B" w:rsidRDefault="002B201F" w:rsidP="002B201F">
      <w:pPr>
        <w:jc w:val="both"/>
        <w:rPr>
          <w:lang w:val="es-ES_tradnl"/>
        </w:rPr>
      </w:pPr>
      <w:r w:rsidRPr="00B13E0B">
        <w:rPr>
          <w:lang w:val="es-ES_tradnl"/>
        </w:rPr>
        <w:t>F: Frecuencia de uso diario</w:t>
      </w:r>
    </w:p>
    <w:p w14:paraId="390D2DEC" w14:textId="77777777" w:rsidR="002B201F" w:rsidRPr="00B13E0B" w:rsidRDefault="00BE0BB5" w:rsidP="002B201F">
      <w:pPr>
        <w:jc w:val="both"/>
        <w:rPr>
          <w:lang w:val="es-ES_tradnl"/>
        </w:rPr>
      </w:pPr>
      <w:r w:rsidRPr="00B13E0B">
        <w:rPr>
          <w:lang w:val="es-ES_tradnl"/>
        </w:rPr>
        <w:t>T</w:t>
      </w:r>
      <w:r w:rsidR="002B201F" w:rsidRPr="00B13E0B">
        <w:rPr>
          <w:lang w:val="es-ES_tradnl"/>
        </w:rPr>
        <w:t xml:space="preserve">: Duración </w:t>
      </w:r>
    </w:p>
    <w:p w14:paraId="49A79884" w14:textId="77777777" w:rsidR="002B201F" w:rsidRPr="00B13E0B" w:rsidRDefault="002B201F" w:rsidP="002B201F">
      <w:pPr>
        <w:jc w:val="both"/>
        <w:rPr>
          <w:lang w:val="es-ES_tradnl"/>
        </w:rPr>
      </w:pPr>
    </w:p>
    <w:p w14:paraId="3D92DB5E" w14:textId="77777777" w:rsidR="002B201F" w:rsidRPr="00B13E0B" w:rsidRDefault="002B201F" w:rsidP="002B201F">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45F66FB4" w14:textId="77777777" w:rsidR="002B201F" w:rsidRPr="00B13E0B" w:rsidRDefault="002B201F" w:rsidP="002B201F">
      <w:pPr>
        <w:jc w:val="both"/>
        <w:rPr>
          <w:lang w:val="es-ES_tradnl"/>
        </w:rPr>
      </w:pPr>
    </w:p>
    <w:p w14:paraId="1A281BF8" w14:textId="77777777" w:rsidR="002B201F" w:rsidRPr="00B13E0B" w:rsidRDefault="0076313D" w:rsidP="002B201F">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0FC5A8D4" w14:textId="77777777" w:rsidR="002B201F" w:rsidRPr="00B13E0B" w:rsidRDefault="002B201F" w:rsidP="002B201F">
      <w:pPr>
        <w:pStyle w:val="Prrafodelista"/>
        <w:ind w:left="709" w:hanging="425"/>
        <w:jc w:val="both"/>
        <w:rPr>
          <w:lang w:val="es-ES_tradnl"/>
        </w:rPr>
      </w:pPr>
    </w:p>
    <w:p w14:paraId="2CEA752E" w14:textId="77777777" w:rsidR="006D1068" w:rsidRPr="00B13E0B" w:rsidRDefault="002B201F" w:rsidP="002B201F">
      <w:pPr>
        <w:jc w:val="both"/>
        <w:rPr>
          <w:lang w:val="es-ES_tradnl"/>
        </w:rPr>
      </w:pPr>
      <w:r w:rsidRPr="00B13E0B">
        <w:rPr>
          <w:lang w:val="es-ES_tradnl"/>
        </w:rPr>
        <w:t xml:space="preserve">Se recomienda seguir la secuencia propuesta por el </w:t>
      </w:r>
      <w:r w:rsidR="001A439F" w:rsidRPr="00B13E0B">
        <w:rPr>
          <w:lang w:val="es-ES_tradnl"/>
        </w:rPr>
        <w:t>Protocolo</w:t>
      </w:r>
      <w:r w:rsidRPr="00B13E0B">
        <w:rPr>
          <w:lang w:val="es-ES_tradnl"/>
        </w:rPr>
        <w:t>, ya que al calcular los consumos de la línea base antes que los del caso propuesto es posible determinar en un gráfico circular cuáles aparatos son los que más consumen agua y por lo tanto cuál es la oportunidad o el potencial más grande de ahorro.</w:t>
      </w:r>
    </w:p>
    <w:p w14:paraId="399E26F9" w14:textId="77777777" w:rsidR="002B201F" w:rsidRPr="00B13E0B" w:rsidRDefault="002B201F" w:rsidP="002B201F">
      <w:pPr>
        <w:jc w:val="both"/>
        <w:rPr>
          <w:lang w:val="es-ES_tradnl"/>
        </w:rPr>
      </w:pPr>
    </w:p>
    <w:p w14:paraId="034A0051" w14:textId="77777777" w:rsidR="002B201F" w:rsidRPr="00B13E0B" w:rsidRDefault="002B201F" w:rsidP="002B201F">
      <w:pPr>
        <w:jc w:val="both"/>
        <w:rPr>
          <w:lang w:val="es-ES_tradnl"/>
        </w:rPr>
      </w:pPr>
      <w:r w:rsidRPr="001846E4">
        <w:rPr>
          <w:b/>
          <w:lang w:val="es-ES_tradnl"/>
        </w:rPr>
        <w:t>Paso 3</w:t>
      </w:r>
      <w:r w:rsidR="001846E4">
        <w:rPr>
          <w:b/>
          <w:lang w:val="es-ES_tradnl"/>
        </w:rPr>
        <w:t>.</w:t>
      </w:r>
      <w:r w:rsidRPr="00B13E0B">
        <w:rPr>
          <w:lang w:val="es-ES_tradnl"/>
        </w:rPr>
        <w:t xml:space="preserve"> Ajustar línea base de acuerdo con el parámetro de ajuste de la tipología </w:t>
      </w:r>
      <w:r w:rsidR="00471848" w:rsidRPr="00B13E0B">
        <w:rPr>
          <w:lang w:val="es-ES_tradnl"/>
        </w:rPr>
        <w:t>V</w:t>
      </w:r>
      <w:r w:rsidRPr="00B13E0B">
        <w:rPr>
          <w:lang w:val="es-ES_tradnl"/>
        </w:rPr>
        <w:t>ivienda estrato 3 y 4</w:t>
      </w:r>
    </w:p>
    <w:p w14:paraId="48FADF71" w14:textId="77777777" w:rsidR="00D01B55" w:rsidRPr="00B13E0B" w:rsidRDefault="00D01B55" w:rsidP="002B201F">
      <w:pPr>
        <w:jc w:val="both"/>
        <w:rPr>
          <w:lang w:val="es-ES_tradnl"/>
        </w:rPr>
      </w:pPr>
    </w:p>
    <w:p w14:paraId="5B5ADED9" w14:textId="77777777" w:rsidR="002B201F" w:rsidRPr="00B13E0B" w:rsidRDefault="002B201F" w:rsidP="002B201F">
      <w:pPr>
        <w:jc w:val="both"/>
        <w:rPr>
          <w:lang w:val="es-ES_tradnl"/>
        </w:rPr>
      </w:pPr>
      <w:r w:rsidRPr="00B13E0B">
        <w:rPr>
          <w:lang w:val="es-ES_tradnl"/>
        </w:rPr>
        <w:t xml:space="preserve">Se debe ajustar el consumo de la línea base calculado en el paso 2 con el factor de ajuste a las condiciones locales específico para la tipología </w:t>
      </w:r>
      <w:r w:rsidR="00D20C37" w:rsidRPr="00B13E0B">
        <w:rPr>
          <w:lang w:val="es-ES_tradnl"/>
        </w:rPr>
        <w:t>V</w:t>
      </w:r>
      <w:r w:rsidRPr="00B13E0B">
        <w:rPr>
          <w:lang w:val="es-ES_tradnl"/>
        </w:rPr>
        <w:t xml:space="preserve">ivienda </w:t>
      </w:r>
      <w:r w:rsidR="00C77D0D" w:rsidRPr="00B13E0B">
        <w:rPr>
          <w:lang w:val="es-ES_tradnl"/>
        </w:rPr>
        <w:t>de e</w:t>
      </w:r>
      <w:r w:rsidRPr="00B13E0B">
        <w:rPr>
          <w:lang w:val="es-ES_tradnl"/>
        </w:rPr>
        <w:t>strato</w:t>
      </w:r>
      <w:r w:rsidR="00D20C37" w:rsidRPr="00B13E0B">
        <w:rPr>
          <w:lang w:val="es-ES_tradnl"/>
        </w:rPr>
        <w:t>s</w:t>
      </w:r>
      <w:r w:rsidRPr="00B13E0B">
        <w:rPr>
          <w:lang w:val="es-ES_tradnl"/>
        </w:rPr>
        <w:t xml:space="preserve"> 3 y 4</w:t>
      </w:r>
      <w:r w:rsidRPr="00B13E0B">
        <w:rPr>
          <w:rStyle w:val="Refdenotaalpie"/>
          <w:lang w:val="es-ES_tradnl"/>
        </w:rPr>
        <w:footnoteReference w:id="21"/>
      </w:r>
      <w:r w:rsidR="00D20C37" w:rsidRPr="00B13E0B">
        <w:rPr>
          <w:lang w:val="es-ES_tradnl"/>
        </w:rPr>
        <w:t>teniendo en cuenta</w:t>
      </w:r>
      <w:r w:rsidRPr="00B13E0B">
        <w:rPr>
          <w:lang w:val="es-ES_tradnl"/>
        </w:rPr>
        <w:t xml:space="preserve"> la ecuación 1.</w:t>
      </w:r>
    </w:p>
    <w:p w14:paraId="482411C9" w14:textId="77777777" w:rsidR="002B201F" w:rsidRPr="00B13E0B" w:rsidRDefault="002B201F" w:rsidP="002B201F">
      <w:pPr>
        <w:jc w:val="both"/>
        <w:rPr>
          <w:lang w:val="es-ES_tradnl"/>
        </w:rPr>
      </w:pPr>
    </w:p>
    <w:p w14:paraId="2ACB1587" w14:textId="77777777" w:rsidR="002B201F" w:rsidRPr="00B13E0B" w:rsidRDefault="002B201F" w:rsidP="002B201F">
      <w:pPr>
        <w:jc w:val="both"/>
        <w:rPr>
          <w:b/>
          <w:i/>
          <w:lang w:val="es-ES_tradnl"/>
        </w:rPr>
      </w:pPr>
      <w:r w:rsidRPr="00B13E0B">
        <w:rPr>
          <w:lang w:val="es-ES_tradnl"/>
        </w:rPr>
        <w:t xml:space="preserve">El factor de ajuste de la línea base de agua para la tipología </w:t>
      </w:r>
      <w:r w:rsidR="00684C03" w:rsidRPr="00B13E0B">
        <w:rPr>
          <w:lang w:val="es-ES_tradnl"/>
        </w:rPr>
        <w:t>V</w:t>
      </w:r>
      <w:r w:rsidRPr="00B13E0B">
        <w:rPr>
          <w:lang w:val="es-ES_tradnl"/>
        </w:rPr>
        <w:t xml:space="preserve">ivienda </w:t>
      </w:r>
      <w:r w:rsidR="00C77D0D" w:rsidRPr="00B13E0B">
        <w:rPr>
          <w:lang w:val="es-ES_tradnl"/>
        </w:rPr>
        <w:t>de e</w:t>
      </w:r>
      <w:r w:rsidRPr="00B13E0B">
        <w:rPr>
          <w:lang w:val="es-ES_tradnl"/>
        </w:rPr>
        <w:t>strato</w:t>
      </w:r>
      <w:r w:rsidR="00684C03" w:rsidRPr="00B13E0B">
        <w:rPr>
          <w:lang w:val="es-ES_tradnl"/>
        </w:rPr>
        <w:t>s</w:t>
      </w:r>
      <w:r w:rsidRPr="00B13E0B">
        <w:rPr>
          <w:lang w:val="es-ES_tradnl"/>
        </w:rPr>
        <w:t xml:space="preserve"> 3 y 4 es de 0.99.</w:t>
      </w:r>
    </w:p>
    <w:p w14:paraId="4C0596C9" w14:textId="77777777" w:rsidR="006D1068" w:rsidRPr="00B13E0B" w:rsidRDefault="006D1068" w:rsidP="006D1068">
      <w:pPr>
        <w:jc w:val="both"/>
        <w:rPr>
          <w:lang w:val="es-ES_tradnl"/>
        </w:rPr>
      </w:pPr>
    </w:p>
    <w:p w14:paraId="0D768672" w14:textId="77777777" w:rsidR="00C237D6" w:rsidRPr="00B13E0B" w:rsidRDefault="00C237D6" w:rsidP="00C237D6">
      <w:pPr>
        <w:jc w:val="both"/>
        <w:rPr>
          <w:lang w:val="es-ES_tradnl"/>
        </w:rPr>
      </w:pPr>
      <w:r w:rsidRPr="001846E4">
        <w:rPr>
          <w:b/>
          <w:lang w:val="es-ES_tradnl"/>
        </w:rPr>
        <w:t>Paso 4</w:t>
      </w:r>
      <w:r w:rsidR="001846E4">
        <w:rPr>
          <w:b/>
          <w:lang w:val="es-ES_tradnl"/>
        </w:rPr>
        <w:t>.</w:t>
      </w:r>
      <w:r w:rsidRPr="00B13E0B">
        <w:rPr>
          <w:lang w:val="es-ES_tradnl"/>
        </w:rPr>
        <w:t xml:space="preserve"> Calcular volumen anual caso de diseño</w:t>
      </w:r>
    </w:p>
    <w:p w14:paraId="17108CB2" w14:textId="77777777" w:rsidR="000D4790" w:rsidRPr="00B13E0B" w:rsidRDefault="000D4790" w:rsidP="00C237D6">
      <w:pPr>
        <w:jc w:val="both"/>
        <w:rPr>
          <w:lang w:val="es-ES_tradnl"/>
        </w:rPr>
      </w:pPr>
    </w:p>
    <w:p w14:paraId="70F254DD" w14:textId="77777777" w:rsidR="00C237D6" w:rsidRPr="00B13E0B" w:rsidRDefault="00C237D6" w:rsidP="00C237D6">
      <w:pPr>
        <w:jc w:val="both"/>
        <w:rPr>
          <w:lang w:val="es-ES_tradnl"/>
        </w:rPr>
      </w:pPr>
      <w:r w:rsidRPr="00B13E0B">
        <w:rPr>
          <w:lang w:val="es-ES_tradnl"/>
        </w:rPr>
        <w:t xml:space="preserve">Se usan los mismos parámetros de uso del paso 1 y se repite el paso 2pero con los caudales de los aparatos sanitarios escogidos para el caso de diseño. En el Anexo 2 de este </w:t>
      </w:r>
      <w:r w:rsidR="001A439F" w:rsidRPr="00B13E0B">
        <w:rPr>
          <w:lang w:val="es-ES_tradnl"/>
        </w:rPr>
        <w:t>Protocolo</w:t>
      </w:r>
      <w:r w:rsidRPr="00B13E0B">
        <w:rPr>
          <w:lang w:val="es-ES_tradnl"/>
        </w:rPr>
        <w:t xml:space="preserve"> se encuentra un listado de posibles medidas de eficiencia</w:t>
      </w:r>
      <w:r w:rsidR="00684C03" w:rsidRPr="00B13E0B">
        <w:rPr>
          <w:lang w:val="es-ES_tradnl"/>
        </w:rPr>
        <w:t xml:space="preserve"> que el</w:t>
      </w:r>
      <w:r w:rsidRPr="00B13E0B">
        <w:rPr>
          <w:lang w:val="es-ES_tradnl"/>
        </w:rPr>
        <w:t xml:space="preserve"> equipo del proyecto</w:t>
      </w:r>
      <w:r w:rsidR="00684C03" w:rsidRPr="00B13E0B">
        <w:rPr>
          <w:lang w:val="es-ES_tradnl"/>
        </w:rPr>
        <w:t xml:space="preserve"> puede emplear</w:t>
      </w:r>
      <w:r w:rsidRPr="00B13E0B">
        <w:rPr>
          <w:lang w:val="es-ES_tradnl"/>
        </w:rPr>
        <w:t xml:space="preserve"> de acuerdo con las prioridades de cada proyecto en particular. </w:t>
      </w:r>
    </w:p>
    <w:p w14:paraId="1BAE9813" w14:textId="77777777" w:rsidR="00C237D6" w:rsidRPr="00B13E0B" w:rsidRDefault="00C237D6" w:rsidP="00C237D6">
      <w:pPr>
        <w:jc w:val="both"/>
        <w:rPr>
          <w:lang w:val="es-ES_tradnl"/>
        </w:rPr>
      </w:pPr>
    </w:p>
    <w:p w14:paraId="140CD910" w14:textId="77777777" w:rsidR="000D4790" w:rsidRPr="00B13E0B" w:rsidRDefault="008142E9" w:rsidP="00C237D6">
      <w:pPr>
        <w:jc w:val="both"/>
        <w:rPr>
          <w:lang w:val="es-ES_tradnl"/>
        </w:rPr>
      </w:pPr>
      <w:r w:rsidRPr="00B13E0B">
        <w:rPr>
          <w:lang w:val="es-ES_tradnl"/>
        </w:rPr>
        <w:t>Consideraciones especiales sobre el cálculo en el caso de diseño</w:t>
      </w:r>
    </w:p>
    <w:p w14:paraId="4BEFEB37" w14:textId="77777777" w:rsidR="008142E9" w:rsidRPr="00B13E0B" w:rsidRDefault="008142E9" w:rsidP="00C237D6">
      <w:pPr>
        <w:jc w:val="both"/>
        <w:rPr>
          <w:lang w:val="es-ES_tradnl"/>
        </w:rPr>
      </w:pPr>
    </w:p>
    <w:p w14:paraId="4E1F83DB" w14:textId="77777777" w:rsidR="00C237D6" w:rsidRPr="00B13E0B" w:rsidRDefault="000D4790" w:rsidP="000D4790">
      <w:pPr>
        <w:pStyle w:val="Prrafodelista"/>
        <w:ind w:left="0"/>
        <w:rPr>
          <w:lang w:val="es-ES_tradnl"/>
        </w:rPr>
      </w:pPr>
      <w:r w:rsidRPr="00B13E0B">
        <w:rPr>
          <w:lang w:val="es-ES_tradnl"/>
        </w:rPr>
        <w:t xml:space="preserve">- </w:t>
      </w:r>
      <w:r w:rsidR="00EE0B7C" w:rsidRPr="00B13E0B">
        <w:rPr>
          <w:lang w:val="es-ES_tradnl"/>
        </w:rPr>
        <w:t>Proyectos que reutilicen el</w:t>
      </w:r>
      <w:r w:rsidR="00C237D6" w:rsidRPr="00B13E0B">
        <w:rPr>
          <w:lang w:val="es-ES_tradnl"/>
        </w:rPr>
        <w:t xml:space="preserve"> agua tratada como estrategia de ahorro de agua</w:t>
      </w:r>
    </w:p>
    <w:p w14:paraId="2A125176" w14:textId="77777777" w:rsidR="000D4790" w:rsidRPr="00B13E0B" w:rsidRDefault="000D4790" w:rsidP="00CB2286">
      <w:pPr>
        <w:pStyle w:val="Prrafodelista"/>
        <w:ind w:left="0"/>
        <w:rPr>
          <w:lang w:val="es-ES_tradnl"/>
        </w:rPr>
      </w:pPr>
    </w:p>
    <w:p w14:paraId="1BCBDABC" w14:textId="77777777" w:rsidR="007A3FB0" w:rsidRPr="00B13E0B" w:rsidRDefault="00C237D6" w:rsidP="00C237D6">
      <w:pPr>
        <w:jc w:val="both"/>
        <w:rPr>
          <w:lang w:val="es-ES_tradnl"/>
        </w:rPr>
      </w:pPr>
      <w:r w:rsidRPr="00B13E0B">
        <w:rPr>
          <w:lang w:val="es-ES_tradnl"/>
        </w:rPr>
        <w:t xml:space="preserve">Cuando se incluyan medidas de recolección, tratamiento y reutilización de aguas lluvias, grises o grasas, los valores de consumo en aparatos de descarga disminuirán de acuerdo </w:t>
      </w:r>
      <w:r w:rsidR="00015B49" w:rsidRPr="00B13E0B">
        <w:rPr>
          <w:lang w:val="es-ES_tradnl"/>
        </w:rPr>
        <w:t xml:space="preserve">con </w:t>
      </w:r>
      <w:r w:rsidRPr="00B13E0B">
        <w:rPr>
          <w:lang w:val="es-ES_tradnl"/>
        </w:rPr>
        <w:t xml:space="preserve">la disponibilidad del tipo de agua </w:t>
      </w:r>
      <w:r w:rsidR="00015B49" w:rsidRPr="00B13E0B">
        <w:rPr>
          <w:lang w:val="es-ES_tradnl"/>
        </w:rPr>
        <w:t xml:space="preserve">que se va a </w:t>
      </w:r>
      <w:r w:rsidRPr="00B13E0B">
        <w:rPr>
          <w:lang w:val="es-ES_tradnl"/>
        </w:rPr>
        <w:t>reciclar</w:t>
      </w:r>
      <w:r w:rsidR="00015B49" w:rsidRPr="00B13E0B">
        <w:rPr>
          <w:lang w:val="es-ES_tradnl"/>
        </w:rPr>
        <w:t xml:space="preserve">, lo que </w:t>
      </w:r>
      <w:r w:rsidRPr="00B13E0B">
        <w:rPr>
          <w:lang w:val="es-ES_tradnl"/>
        </w:rPr>
        <w:t>afectará directamente el resultado de la ecuación 7 para el caso de diseño.</w:t>
      </w:r>
    </w:p>
    <w:p w14:paraId="769320FB" w14:textId="77777777" w:rsidR="00C237D6" w:rsidRPr="00B13E0B" w:rsidRDefault="00C237D6" w:rsidP="000D4790">
      <w:pPr>
        <w:jc w:val="both"/>
        <w:rPr>
          <w:lang w:val="es-ES_tradnl"/>
        </w:rPr>
      </w:pPr>
    </w:p>
    <w:p w14:paraId="0565305A" w14:textId="77777777" w:rsidR="00C237D6" w:rsidRPr="00B13E0B" w:rsidRDefault="000D4790" w:rsidP="005E79EF">
      <w:pPr>
        <w:pStyle w:val="Prrafodelista"/>
        <w:ind w:left="0"/>
        <w:jc w:val="both"/>
        <w:rPr>
          <w:lang w:val="es-ES_tradnl"/>
        </w:rPr>
      </w:pPr>
      <w:r w:rsidRPr="00B13E0B">
        <w:rPr>
          <w:lang w:val="es-ES_tradnl"/>
        </w:rPr>
        <w:t xml:space="preserve">- </w:t>
      </w:r>
      <w:r w:rsidR="00C237D6" w:rsidRPr="00B13E0B">
        <w:rPr>
          <w:lang w:val="es-ES_tradnl"/>
        </w:rPr>
        <w:t>Proyectos con variadores de velocidad en los equipos de presión para suministro de agua potable como estrategia de ahorro de agua</w:t>
      </w:r>
    </w:p>
    <w:p w14:paraId="15FCA738" w14:textId="77777777" w:rsidR="00C237D6" w:rsidRPr="00B13E0B" w:rsidRDefault="00C237D6" w:rsidP="00C237D6">
      <w:pPr>
        <w:jc w:val="both"/>
        <w:rPr>
          <w:lang w:val="es-ES_tradnl"/>
        </w:rPr>
      </w:pPr>
      <w:r w:rsidRPr="00B13E0B">
        <w:rPr>
          <w:lang w:val="es-ES_tradnl"/>
        </w:rPr>
        <w:t xml:space="preserve">Se </w:t>
      </w:r>
      <w:r w:rsidR="00AC3758" w:rsidRPr="00B13E0B">
        <w:rPr>
          <w:lang w:val="es-ES_tradnl"/>
        </w:rPr>
        <w:t>debe discriminar</w:t>
      </w:r>
      <w:r w:rsidRPr="00B13E0B">
        <w:rPr>
          <w:lang w:val="es-ES_tradnl"/>
        </w:rPr>
        <w:t xml:space="preserve"> el consumo de agua de los aparatos de flujo y fluxómetro únicamente</w:t>
      </w:r>
      <w:r w:rsidR="00015B49" w:rsidRPr="00B13E0B">
        <w:rPr>
          <w:lang w:val="es-ES_tradnl"/>
        </w:rPr>
        <w:t>, es decir</w:t>
      </w:r>
      <w:r w:rsidR="00EE0B7C" w:rsidRPr="00B13E0B">
        <w:rPr>
          <w:lang w:val="es-ES_tradnl"/>
        </w:rPr>
        <w:t>,</w:t>
      </w:r>
      <w:r w:rsidR="00015B49" w:rsidRPr="00B13E0B">
        <w:rPr>
          <w:lang w:val="es-ES_tradnl"/>
        </w:rPr>
        <w:t xml:space="preserve"> que </w:t>
      </w:r>
      <w:r w:rsidRPr="00B13E0B">
        <w:rPr>
          <w:lang w:val="es-ES_tradnl"/>
        </w:rPr>
        <w:t>deberá multiplicarse por un valor de (100 – % de ahorro dado por el proveedor del variador de velocidad) para determinar el consumo real. El</w:t>
      </w:r>
      <w:r w:rsidR="00015B49" w:rsidRPr="00B13E0B">
        <w:rPr>
          <w:lang w:val="es-ES_tradnl"/>
        </w:rPr>
        <w:t xml:space="preserve"> proveedor determinará el</w:t>
      </w:r>
      <w:r w:rsidRPr="00B13E0B">
        <w:rPr>
          <w:lang w:val="es-ES_tradnl"/>
        </w:rPr>
        <w:t xml:space="preserve"> porcentaje de ahorro</w:t>
      </w:r>
      <w:r w:rsidR="00015B49" w:rsidRPr="00B13E0B">
        <w:rPr>
          <w:lang w:val="es-ES_tradnl"/>
        </w:rPr>
        <w:t xml:space="preserve"> del equipo</w:t>
      </w:r>
      <w:r w:rsidRPr="00B13E0B">
        <w:rPr>
          <w:lang w:val="es-ES_tradnl"/>
        </w:rPr>
        <w:t xml:space="preserve"> dependiendo de las características propias de cada proyecto. </w:t>
      </w:r>
    </w:p>
    <w:p w14:paraId="18A7BD81" w14:textId="77777777" w:rsidR="00C237D6" w:rsidRPr="00B13E0B" w:rsidRDefault="00C237D6" w:rsidP="00C237D6">
      <w:pPr>
        <w:jc w:val="both"/>
        <w:rPr>
          <w:lang w:val="es-ES_tradnl"/>
        </w:rPr>
      </w:pPr>
    </w:p>
    <w:p w14:paraId="761DAD24" w14:textId="77777777" w:rsidR="00C237D6" w:rsidRPr="00B13E0B" w:rsidRDefault="000D4790" w:rsidP="000D4790">
      <w:pPr>
        <w:pStyle w:val="Prrafodelista"/>
        <w:ind w:left="0"/>
        <w:jc w:val="both"/>
        <w:rPr>
          <w:lang w:val="es-ES_tradnl"/>
        </w:rPr>
      </w:pPr>
      <w:r w:rsidRPr="00B13E0B">
        <w:rPr>
          <w:lang w:val="es-ES_tradnl"/>
        </w:rPr>
        <w:t xml:space="preserve">- </w:t>
      </w:r>
      <w:r w:rsidR="00C237D6" w:rsidRPr="00B13E0B">
        <w:rPr>
          <w:lang w:val="es-ES_tradnl"/>
        </w:rPr>
        <w:t xml:space="preserve">Para proyectos que </w:t>
      </w:r>
      <w:r w:rsidR="00015B49" w:rsidRPr="00B13E0B">
        <w:rPr>
          <w:lang w:val="es-ES_tradnl"/>
        </w:rPr>
        <w:t>se</w:t>
      </w:r>
      <w:r w:rsidR="00C237D6" w:rsidRPr="00B13E0B">
        <w:rPr>
          <w:lang w:val="es-ES_tradnl"/>
        </w:rPr>
        <w:t xml:space="preserve"> desarrolla</w:t>
      </w:r>
      <w:r w:rsidR="00015B49" w:rsidRPr="00B13E0B">
        <w:rPr>
          <w:lang w:val="es-ES_tradnl"/>
        </w:rPr>
        <w:t>n solamente</w:t>
      </w:r>
      <w:r w:rsidR="00C237D6" w:rsidRPr="00B13E0B">
        <w:rPr>
          <w:lang w:val="es-ES_tradnl"/>
        </w:rPr>
        <w:t xml:space="preserve"> en las zonas comunes y que las zonas privadas se entregan para futura adecuación</w:t>
      </w:r>
    </w:p>
    <w:p w14:paraId="6B882F84" w14:textId="77777777" w:rsidR="000D4790" w:rsidRPr="00B13E0B" w:rsidRDefault="000D4790" w:rsidP="00CB2286">
      <w:pPr>
        <w:pStyle w:val="Prrafodelista"/>
        <w:ind w:left="0"/>
        <w:jc w:val="both"/>
        <w:rPr>
          <w:lang w:val="es-ES_tradnl"/>
        </w:rPr>
      </w:pPr>
    </w:p>
    <w:p w14:paraId="6293DB74" w14:textId="77777777" w:rsidR="00C237D6" w:rsidRPr="00B13E0B" w:rsidRDefault="00C237D6" w:rsidP="00C237D6">
      <w:pPr>
        <w:jc w:val="both"/>
        <w:rPr>
          <w:lang w:val="es-ES_tradnl"/>
        </w:rPr>
      </w:pPr>
      <w:r w:rsidRPr="00B13E0B">
        <w:rPr>
          <w:lang w:val="es-ES_tradnl"/>
        </w:rPr>
        <w:t>Se deben incluir las estrategias de eficiencia dentro del reglamento de propiedad horizontal, de manera que los arrendatarios o propietarios también los cumplan</w:t>
      </w:r>
      <w:r w:rsidR="00015B49" w:rsidRPr="00B13E0B">
        <w:rPr>
          <w:lang w:val="es-ES_tradnl"/>
        </w:rPr>
        <w:t xml:space="preserve"> </w:t>
      </w:r>
      <w:r w:rsidR="00AC3758" w:rsidRPr="00B13E0B">
        <w:rPr>
          <w:lang w:val="es-ES_tradnl"/>
        </w:rPr>
        <w:t>en sus</w:t>
      </w:r>
      <w:r w:rsidRPr="00B13E0B">
        <w:rPr>
          <w:lang w:val="es-ES_tradnl"/>
        </w:rPr>
        <w:t xml:space="preserve"> espacios. Para las áreas que no sean desarrolladas por el constructor, se debe</w:t>
      </w:r>
      <w:r w:rsidR="00015B49" w:rsidRPr="00B13E0B">
        <w:rPr>
          <w:lang w:val="es-ES_tradnl"/>
        </w:rPr>
        <w:t>n</w:t>
      </w:r>
      <w:r w:rsidRPr="00B13E0B">
        <w:rPr>
          <w:lang w:val="es-ES_tradnl"/>
        </w:rPr>
        <w:t xml:space="preserve"> usar dentro de la modelación energética del caso de diseño los parámetros </w:t>
      </w:r>
      <w:r w:rsidR="009F029A" w:rsidRPr="00B13E0B">
        <w:rPr>
          <w:lang w:val="es-ES_tradnl"/>
        </w:rPr>
        <w:t>estipulados</w:t>
      </w:r>
      <w:r w:rsidRPr="00B13E0B">
        <w:rPr>
          <w:lang w:val="es-ES_tradnl"/>
        </w:rPr>
        <w:t xml:space="preserve"> en el reglamento de propiedad horizontal.</w:t>
      </w:r>
    </w:p>
    <w:p w14:paraId="5D56DEC2" w14:textId="77777777" w:rsidR="00C237D6" w:rsidRPr="00B13E0B" w:rsidRDefault="00C237D6" w:rsidP="006D1068">
      <w:pPr>
        <w:jc w:val="both"/>
        <w:rPr>
          <w:b/>
          <w:i/>
          <w:lang w:val="es-ES_tradnl"/>
        </w:rPr>
      </w:pPr>
    </w:p>
    <w:p w14:paraId="68ACAEB6" w14:textId="77777777" w:rsidR="00DC0B3A" w:rsidRPr="00B13E0B" w:rsidRDefault="00DC0B3A" w:rsidP="00DC0B3A">
      <w:pPr>
        <w:jc w:val="both"/>
        <w:rPr>
          <w:lang w:val="es-ES_tradnl"/>
        </w:rPr>
      </w:pPr>
      <w:r w:rsidRPr="001846E4">
        <w:rPr>
          <w:b/>
          <w:lang w:val="es-ES_tradnl"/>
        </w:rPr>
        <w:t>Paso 5</w:t>
      </w:r>
      <w:r w:rsidR="008C2D35" w:rsidRPr="00B13E0B">
        <w:rPr>
          <w:lang w:val="es-ES_tradnl"/>
        </w:rPr>
        <w:t>.</w:t>
      </w:r>
      <w:r w:rsidRPr="00B13E0B">
        <w:rPr>
          <w:lang w:val="es-ES_tradnl"/>
        </w:rPr>
        <w:t xml:space="preserve"> Comparar el consumo del caso de diseño con respecto al consumo de la línea base ajustada para para evaluar el ahorro de agua</w:t>
      </w:r>
    </w:p>
    <w:p w14:paraId="43B76E15" w14:textId="77777777" w:rsidR="000D4790" w:rsidRPr="00B13E0B" w:rsidRDefault="000D4790" w:rsidP="00DC0B3A">
      <w:pPr>
        <w:jc w:val="both"/>
        <w:rPr>
          <w:lang w:val="es-ES_tradnl"/>
        </w:rPr>
      </w:pPr>
    </w:p>
    <w:p w14:paraId="6F070008" w14:textId="77777777" w:rsidR="00DC0B3A" w:rsidRPr="00B13E0B" w:rsidRDefault="00DC0B3A" w:rsidP="00DC0B3A">
      <w:pPr>
        <w:jc w:val="both"/>
        <w:rPr>
          <w:lang w:val="es-ES_tradnl"/>
        </w:rPr>
      </w:pPr>
      <w:r w:rsidRPr="00B13E0B">
        <w:rPr>
          <w:lang w:val="es-ES_tradnl"/>
        </w:rPr>
        <w:t>Se aplica la ecuación 10.</w:t>
      </w:r>
    </w:p>
    <w:p w14:paraId="7A991C07" w14:textId="77777777" w:rsidR="00DC0B3A" w:rsidRPr="00B13E0B" w:rsidRDefault="00DC0B3A" w:rsidP="00DC0B3A">
      <w:pPr>
        <w:jc w:val="both"/>
        <w:rPr>
          <w:lang w:val="es-ES_tradnl"/>
        </w:rPr>
      </w:pPr>
    </w:p>
    <w:p w14:paraId="5ED532C0" w14:textId="77777777" w:rsidR="00DC0B3A" w:rsidRPr="00B13E0B" w:rsidRDefault="0076313D" w:rsidP="00DC0B3A">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3408D37B" w14:textId="77777777" w:rsidR="00DC0B3A" w:rsidRPr="00B13E0B" w:rsidRDefault="00DC0B3A" w:rsidP="00DC0B3A">
      <w:pPr>
        <w:jc w:val="both"/>
        <w:rPr>
          <w:lang w:val="es-ES_tradnl"/>
        </w:rPr>
      </w:pPr>
      <w:r w:rsidRPr="00B13E0B">
        <w:rPr>
          <w:lang w:val="es-ES_tradnl"/>
        </w:rPr>
        <w:t>Donde:</w:t>
      </w:r>
    </w:p>
    <w:p w14:paraId="51A5E675" w14:textId="77777777" w:rsidR="00DC0B3A" w:rsidRPr="00B13E0B" w:rsidRDefault="00DC0B3A" w:rsidP="00DC0B3A">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6486E900" w14:textId="77777777" w:rsidR="00DC0B3A" w:rsidRPr="00B13E0B" w:rsidRDefault="00DC0B3A" w:rsidP="00DC0B3A">
      <w:pPr>
        <w:jc w:val="both"/>
        <w:rPr>
          <w:lang w:val="es-ES_tradnl"/>
        </w:rPr>
      </w:pPr>
      <w:r w:rsidRPr="00B13E0B">
        <w:rPr>
          <w:lang w:val="es-ES_tradnl"/>
        </w:rPr>
        <w:t>VLBA: Volumen anual de la línea base ajustada</w:t>
      </w:r>
    </w:p>
    <w:p w14:paraId="26A57E51" w14:textId="77777777" w:rsidR="00DC0B3A" w:rsidRPr="003D4D47" w:rsidRDefault="00DC0B3A" w:rsidP="003D4D47">
      <w:pPr>
        <w:jc w:val="both"/>
        <w:rPr>
          <w:lang w:val="es-ES_tradnl"/>
        </w:rPr>
      </w:pPr>
      <w:r w:rsidRPr="00B13E0B">
        <w:rPr>
          <w:lang w:val="es-ES_tradnl"/>
        </w:rPr>
        <w:t>VACD: Volumen anual caso de diseño</w:t>
      </w:r>
    </w:p>
    <w:p w14:paraId="35EBB0AF" w14:textId="77777777" w:rsidR="00DC0B3A" w:rsidRPr="00B13E0B" w:rsidRDefault="00DC0B3A" w:rsidP="00DC0B3A">
      <w:pPr>
        <w:jc w:val="both"/>
        <w:rPr>
          <w:b/>
          <w:i/>
          <w:lang w:val="es-ES_tradnl"/>
        </w:rPr>
      </w:pPr>
    </w:p>
    <w:p w14:paraId="2DE5F973" w14:textId="77777777" w:rsidR="00DC0B3A" w:rsidRPr="00B13E0B" w:rsidRDefault="00DC0B3A" w:rsidP="00DC0B3A">
      <w:pPr>
        <w:jc w:val="both"/>
        <w:rPr>
          <w:lang w:val="es-ES_tradnl"/>
        </w:rPr>
      </w:pPr>
      <w:r w:rsidRPr="00B13E0B">
        <w:rPr>
          <w:lang w:val="es-ES_tradnl"/>
        </w:rPr>
        <w:t xml:space="preserve">Luego de obtener el ahorro en el caso propuesto usando la ecuación 10, se debe comparar este valor con el porcentaje de ahorro obligatorio para esta tipología, </w:t>
      </w:r>
      <w:r w:rsidR="00B314B6" w:rsidRPr="00B13E0B">
        <w:rPr>
          <w:lang w:val="es-ES_tradnl"/>
        </w:rPr>
        <w:t xml:space="preserve">que </w:t>
      </w:r>
      <w:r w:rsidRPr="00B13E0B">
        <w:rPr>
          <w:lang w:val="es-ES_tradnl"/>
        </w:rPr>
        <w:t xml:space="preserve">es de 33%. </w:t>
      </w:r>
    </w:p>
    <w:p w14:paraId="6A9F7C61" w14:textId="77777777" w:rsidR="00DC0B3A" w:rsidRPr="00B13E0B" w:rsidRDefault="00DC0B3A" w:rsidP="00DC0B3A">
      <w:pPr>
        <w:jc w:val="both"/>
        <w:rPr>
          <w:lang w:val="es-ES_tradnl"/>
        </w:rPr>
      </w:pPr>
    </w:p>
    <w:p w14:paraId="037379A5" w14:textId="77777777" w:rsidR="00DC0B3A" w:rsidRPr="00B13E0B" w:rsidRDefault="00DC0B3A" w:rsidP="00DC0B3A">
      <w:pPr>
        <w:jc w:val="both"/>
        <w:rPr>
          <w:lang w:val="es-ES_tradnl"/>
        </w:rPr>
      </w:pPr>
      <w:r w:rsidRPr="001846E4">
        <w:rPr>
          <w:b/>
          <w:lang w:val="es-ES_tradnl"/>
        </w:rPr>
        <w:t>Paso 6</w:t>
      </w:r>
      <w:r w:rsidRPr="00B13E0B">
        <w:rPr>
          <w:lang w:val="es-ES_tradnl"/>
        </w:rPr>
        <w:t>. Si no se logra el ahorro requerido, iterar con nuevas medidas de eficiencia hasta lograr el ahorro esperado</w:t>
      </w:r>
    </w:p>
    <w:p w14:paraId="000E71B5" w14:textId="77777777" w:rsidR="000D4790" w:rsidRPr="00B13E0B" w:rsidRDefault="000D4790" w:rsidP="00DC0B3A">
      <w:pPr>
        <w:jc w:val="both"/>
        <w:rPr>
          <w:lang w:val="es-ES_tradnl"/>
        </w:rPr>
      </w:pPr>
    </w:p>
    <w:p w14:paraId="452CDA29" w14:textId="77777777" w:rsidR="00DC0B3A" w:rsidRPr="00B13E0B" w:rsidRDefault="00DC0B3A" w:rsidP="00DC0B3A">
      <w:pPr>
        <w:jc w:val="both"/>
        <w:rPr>
          <w:lang w:val="es-ES_tradnl"/>
        </w:rPr>
      </w:pPr>
      <w:r w:rsidRPr="00B13E0B">
        <w:rPr>
          <w:lang w:val="es-ES_tradnl"/>
        </w:rPr>
        <w:t xml:space="preserve">En el caso de que el proyecto no logre alcanzar el ahorro requerido para la tipología, el equipo </w:t>
      </w:r>
      <w:r w:rsidR="00B314B6" w:rsidRPr="00B13E0B">
        <w:rPr>
          <w:lang w:val="es-ES_tradnl"/>
        </w:rPr>
        <w:t>de trabajo</w:t>
      </w:r>
      <w:r w:rsidRPr="00B13E0B">
        <w:rPr>
          <w:lang w:val="es-ES_tradnl"/>
        </w:rPr>
        <w:t xml:space="preserve"> debe buscar alternativas para mejorar el desempeño en el consumo de agua </w:t>
      </w:r>
      <w:r w:rsidR="00B314B6" w:rsidRPr="00B13E0B">
        <w:rPr>
          <w:lang w:val="es-ES_tradnl"/>
        </w:rPr>
        <w:t>con</w:t>
      </w:r>
      <w:r w:rsidRPr="00B13E0B">
        <w:rPr>
          <w:lang w:val="es-ES_tradnl"/>
        </w:rPr>
        <w:t xml:space="preserve"> la implementación de medidas adicionales de eficiencia de </w:t>
      </w:r>
      <w:r w:rsidR="00AC3758" w:rsidRPr="00B13E0B">
        <w:rPr>
          <w:lang w:val="es-ES_tradnl"/>
        </w:rPr>
        <w:t>agua. Para</w:t>
      </w:r>
      <w:r w:rsidRPr="00B13E0B">
        <w:rPr>
          <w:lang w:val="es-ES_tradnl"/>
        </w:rPr>
        <w:t xml:space="preserve"> esto es muy recomendable que los profesionales a cargo analicen la distribución de consumos </w:t>
      </w:r>
      <w:r w:rsidR="00B314B6" w:rsidRPr="00B13E0B">
        <w:rPr>
          <w:lang w:val="es-ES_tradnl"/>
        </w:rPr>
        <w:t xml:space="preserve">del líquido con el fin de </w:t>
      </w:r>
      <w:r w:rsidRPr="00B13E0B">
        <w:rPr>
          <w:lang w:val="es-ES_tradnl"/>
        </w:rPr>
        <w:t>seleccionar las medidas de mayor impacto y menor costo para la particularidad del proyecto.</w:t>
      </w:r>
    </w:p>
    <w:p w14:paraId="64BA3395" w14:textId="77777777" w:rsidR="00DC0B3A" w:rsidRPr="00B13E0B" w:rsidRDefault="00DC0B3A" w:rsidP="00DC0B3A">
      <w:pPr>
        <w:jc w:val="both"/>
        <w:rPr>
          <w:lang w:val="es-ES_tradnl"/>
        </w:rPr>
      </w:pPr>
    </w:p>
    <w:p w14:paraId="5659B6B1" w14:textId="77777777" w:rsidR="00DC0B3A" w:rsidRPr="00B13E0B" w:rsidRDefault="00DC0B3A" w:rsidP="00DC0B3A">
      <w:pPr>
        <w:jc w:val="both"/>
        <w:rPr>
          <w:lang w:val="es-ES_tradnl"/>
        </w:rPr>
      </w:pPr>
      <w:r w:rsidRPr="00B13E0B">
        <w:rPr>
          <w:lang w:val="es-ES_tradnl"/>
        </w:rPr>
        <w:t xml:space="preserve">Las medidas seleccionadas para el proyecto deben garantizar que en ningún caso el resultado del método de desempeño sea menor a 33%. </w:t>
      </w:r>
    </w:p>
    <w:p w14:paraId="4AC27CCA" w14:textId="77777777" w:rsidR="00DC0B3A" w:rsidRPr="00B13E0B" w:rsidRDefault="00DC0B3A" w:rsidP="00DC0B3A">
      <w:pPr>
        <w:jc w:val="both"/>
        <w:rPr>
          <w:lang w:val="es-ES_tradnl"/>
        </w:rPr>
      </w:pPr>
    </w:p>
    <w:p w14:paraId="223A3F14" w14:textId="77777777" w:rsidR="00DC0B3A" w:rsidRPr="00B13E0B" w:rsidRDefault="00DC0B3A" w:rsidP="00DC0B3A">
      <w:pPr>
        <w:jc w:val="both"/>
        <w:rPr>
          <w:lang w:val="es-ES_tradnl"/>
        </w:rPr>
      </w:pPr>
      <w:r w:rsidRPr="00B13E0B">
        <w:rPr>
          <w:lang w:val="es-ES_tradnl"/>
        </w:rPr>
        <w:t xml:space="preserve">Nota: </w:t>
      </w:r>
      <w:r w:rsidR="00B314B6" w:rsidRPr="00B13E0B">
        <w:rPr>
          <w:lang w:val="es-ES_tradnl"/>
        </w:rPr>
        <w:t xml:space="preserve">el grupo de trabajo puede utilizar el método descrito en esta sección o un método alternativo siempre y cuando demuestre que el ahorro obtenido por el método alternativo es igual o superior al requerido por este </w:t>
      </w:r>
      <w:r w:rsidR="001A439F" w:rsidRPr="00B13E0B">
        <w:rPr>
          <w:lang w:val="es-ES_tradnl"/>
        </w:rPr>
        <w:t>Protocolo</w:t>
      </w:r>
      <w:r w:rsidR="00B314B6" w:rsidRPr="00B13E0B">
        <w:rPr>
          <w:lang w:val="es-ES_tradnl"/>
        </w:rPr>
        <w:t>.</w:t>
      </w:r>
    </w:p>
    <w:p w14:paraId="2F92B91C" w14:textId="77777777" w:rsidR="00DC0B3A" w:rsidRPr="00B13E0B" w:rsidRDefault="00DC0B3A" w:rsidP="00DC0B3A">
      <w:pPr>
        <w:jc w:val="both"/>
        <w:rPr>
          <w:lang w:val="es-ES_tradnl"/>
        </w:rPr>
      </w:pPr>
    </w:p>
    <w:p w14:paraId="2AD42EA8" w14:textId="77777777" w:rsidR="00DC0B3A" w:rsidRPr="00B13E0B" w:rsidRDefault="00DC0B3A" w:rsidP="00DC0B3A">
      <w:pPr>
        <w:jc w:val="both"/>
        <w:rPr>
          <w:lang w:val="es-ES_tradnl"/>
        </w:rPr>
      </w:pPr>
      <w:r w:rsidRPr="001846E4">
        <w:rPr>
          <w:b/>
          <w:lang w:val="es-ES_tradnl"/>
        </w:rPr>
        <w:t>Paso 7</w:t>
      </w:r>
      <w:r w:rsidRPr="00B13E0B">
        <w:rPr>
          <w:lang w:val="es-ES_tradnl"/>
        </w:rPr>
        <w:t>. Multiplicar por el factor de ajuste de ahorro</w:t>
      </w:r>
    </w:p>
    <w:p w14:paraId="290EA173" w14:textId="77777777" w:rsidR="008C2D35" w:rsidRPr="00B13E0B" w:rsidRDefault="008C2D35" w:rsidP="00DC0B3A">
      <w:pPr>
        <w:jc w:val="both"/>
        <w:rPr>
          <w:lang w:val="es-ES_tradnl"/>
        </w:rPr>
      </w:pPr>
    </w:p>
    <w:p w14:paraId="31547805" w14:textId="77777777" w:rsidR="00DC0B3A" w:rsidRPr="00B13E0B" w:rsidRDefault="00DC0B3A" w:rsidP="00DC0B3A">
      <w:pPr>
        <w:jc w:val="both"/>
        <w:rPr>
          <w:lang w:val="es-ES_tradnl"/>
        </w:rPr>
      </w:pPr>
      <w:r w:rsidRPr="00B13E0B">
        <w:rPr>
          <w:lang w:val="es-ES_tradnl"/>
        </w:rPr>
        <w:t>Una vez se obtenga que el ahorro de caso propuesto es mayor o igual que el porcentaje de ahorro obligatorio para esta tipología, el valor de ahorro de caso propuesto deberá multiplicarse por un factor de 0.7575 para obtener el ahorro del proyecto ajustado y comparable con el valor de ahorro requerido por la resolución 549 de 2015.</w:t>
      </w:r>
    </w:p>
    <w:p w14:paraId="108D16FC" w14:textId="77777777" w:rsidR="00DC0B3A" w:rsidRPr="00B13E0B" w:rsidRDefault="00DC0B3A" w:rsidP="00DC0B3A">
      <w:pPr>
        <w:jc w:val="both"/>
        <w:rPr>
          <w:lang w:val="es-ES_tradnl"/>
        </w:rPr>
      </w:pPr>
    </w:p>
    <w:p w14:paraId="0FB779BF" w14:textId="77777777" w:rsidR="00C97A38" w:rsidRPr="00B13E0B" w:rsidRDefault="00B314B6" w:rsidP="00C97A38">
      <w:pPr>
        <w:jc w:val="both"/>
        <w:rPr>
          <w:lang w:val="es-ES_tradnl"/>
        </w:rPr>
      </w:pPr>
      <w:r w:rsidRPr="00B13E0B">
        <w:rPr>
          <w:lang w:val="es-ES_tradnl"/>
        </w:rPr>
        <w:t xml:space="preserve">Cuando se supere </w:t>
      </w:r>
      <w:r w:rsidR="00DC0B3A" w:rsidRPr="00B13E0B">
        <w:rPr>
          <w:lang w:val="es-ES_tradnl"/>
        </w:rPr>
        <w:t>el desempeño objetivo se debe utilizar</w:t>
      </w:r>
      <w:r w:rsidRPr="00B13E0B">
        <w:rPr>
          <w:lang w:val="es-ES_tradnl"/>
        </w:rPr>
        <w:t xml:space="preserve"> el</w:t>
      </w:r>
      <w:r w:rsidR="00DC0B3A" w:rsidRPr="00B13E0B">
        <w:rPr>
          <w:lang w:val="es-ES_tradnl"/>
        </w:rPr>
        <w:t xml:space="preserve"> formato de presentación del proyecto por el método de desempeño para agua </w:t>
      </w:r>
      <w:r w:rsidRPr="00B13E0B">
        <w:rPr>
          <w:lang w:val="es-ES_tradnl"/>
        </w:rPr>
        <w:t xml:space="preserve">que se encuentra </w:t>
      </w:r>
      <w:r w:rsidR="00DC0B3A" w:rsidRPr="00B13E0B">
        <w:rPr>
          <w:lang w:val="es-ES_tradnl"/>
        </w:rPr>
        <w:t>en el Anexo 3.</w:t>
      </w:r>
    </w:p>
    <w:p w14:paraId="0CC650B5" w14:textId="77777777" w:rsidR="00C97A38" w:rsidRPr="00B13E0B" w:rsidRDefault="00C97A38" w:rsidP="00C97A38">
      <w:pPr>
        <w:jc w:val="both"/>
        <w:rPr>
          <w:lang w:val="es-ES_tradnl"/>
        </w:rPr>
      </w:pPr>
    </w:p>
    <w:p w14:paraId="2F12EBB3"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73" w:name="_Toc413267699"/>
      <w:bookmarkStart w:id="274" w:name="_Toc416385449"/>
      <w:bookmarkStart w:id="275" w:name="_Toc5874824"/>
      <w:bookmarkStart w:id="276" w:name="_Toc5889776"/>
      <w:bookmarkStart w:id="277" w:name="_Toc14779587"/>
      <w:r w:rsidRPr="00B13E0B">
        <w:rPr>
          <w:rFonts w:ascii="Arial" w:hAnsi="Arial" w:cs="Arial"/>
          <w:b w:val="0"/>
          <w:color w:val="auto"/>
          <w:lang w:val="es-ES_tradnl"/>
        </w:rPr>
        <w:t>Método prescriptivo para el ahorro de energía</w:t>
      </w:r>
      <w:bookmarkEnd w:id="273"/>
      <w:bookmarkEnd w:id="274"/>
      <w:bookmarkEnd w:id="275"/>
      <w:bookmarkEnd w:id="276"/>
      <w:bookmarkEnd w:id="277"/>
    </w:p>
    <w:p w14:paraId="03E8F17F" w14:textId="77777777" w:rsidR="00FD1E69" w:rsidRPr="00B13E0B" w:rsidRDefault="00FD1E69" w:rsidP="00FD1E69">
      <w:pPr>
        <w:rPr>
          <w:lang w:val="es-CO"/>
        </w:rPr>
      </w:pPr>
    </w:p>
    <w:p w14:paraId="1A8542D8" w14:textId="77777777" w:rsidR="00FD1E69" w:rsidRPr="00B13E0B" w:rsidRDefault="00FD1E69" w:rsidP="00FD1E69">
      <w:pPr>
        <w:jc w:val="both"/>
        <w:rPr>
          <w:lang w:val="es-ES_tradnl"/>
        </w:rPr>
      </w:pPr>
      <w:r w:rsidRPr="00B13E0B">
        <w:rPr>
          <w:lang w:val="es-ES_tradnl"/>
        </w:rPr>
        <w:t>La</w:t>
      </w:r>
      <w:r w:rsidR="00B314B6" w:rsidRPr="00B13E0B">
        <w:rPr>
          <w:lang w:val="es-ES_tradnl"/>
        </w:rPr>
        <w:t xml:space="preserve"> Tabla </w:t>
      </w:r>
      <w:r w:rsidR="001F3C5C" w:rsidRPr="00B13E0B">
        <w:rPr>
          <w:lang w:val="es-ES_tradnl"/>
        </w:rPr>
        <w:t>43</w:t>
      </w:r>
      <w:r w:rsidRPr="00B13E0B">
        <w:rPr>
          <w:lang w:val="es-ES_tradnl"/>
        </w:rPr>
        <w:t xml:space="preserve"> muestra el listado de medidas requeridas para el cumplimiento del ahorro obligatorio para </w:t>
      </w:r>
      <w:r w:rsidR="00AC3758" w:rsidRPr="00B13E0B">
        <w:rPr>
          <w:lang w:val="es-ES_tradnl"/>
        </w:rPr>
        <w:t>viviendas de</w:t>
      </w:r>
      <w:r w:rsidR="00C77D0D" w:rsidRPr="00B13E0B">
        <w:rPr>
          <w:lang w:val="es-ES_tradnl"/>
        </w:rPr>
        <w:t xml:space="preserve"> e</w:t>
      </w:r>
      <w:r w:rsidRPr="00B13E0B">
        <w:rPr>
          <w:lang w:val="es-ES_tradnl"/>
        </w:rPr>
        <w:t>strato</w:t>
      </w:r>
      <w:r w:rsidR="007B5CD4" w:rsidRPr="00B13E0B">
        <w:rPr>
          <w:lang w:val="es-ES_tradnl"/>
        </w:rPr>
        <w:t>s</w:t>
      </w:r>
      <w:r w:rsidRPr="00B13E0B">
        <w:rPr>
          <w:lang w:val="es-ES_tradnl"/>
        </w:rPr>
        <w:t xml:space="preserve"> 3 y 4, estas medidas están tomadas del paquete obligatorio simulado en este estudio a través del cual se determinó el ahorro obligatorio para la tipología.</w:t>
      </w:r>
    </w:p>
    <w:p w14:paraId="05622AAB" w14:textId="77777777" w:rsidR="00F56FE2" w:rsidRPr="00B13E0B" w:rsidRDefault="00F56FE2" w:rsidP="00FD1E69">
      <w:pPr>
        <w:jc w:val="both"/>
        <w:rPr>
          <w:lang w:val="es-ES_tradnl"/>
        </w:rPr>
      </w:pPr>
    </w:p>
    <w:p w14:paraId="220B9F90" w14:textId="77777777" w:rsidR="00FD1E69" w:rsidRPr="00B13E0B" w:rsidRDefault="007B5CD4" w:rsidP="00FD1E69">
      <w:pPr>
        <w:pStyle w:val="Descripcin"/>
        <w:rPr>
          <w:rFonts w:ascii="Arial" w:hAnsi="Arial"/>
          <w:b w:val="0"/>
          <w:color w:val="auto"/>
          <w:sz w:val="20"/>
          <w:szCs w:val="20"/>
          <w:lang w:val="es-ES_tradnl"/>
        </w:rPr>
      </w:pPr>
      <w:bookmarkStart w:id="278" w:name="_Ref504252285"/>
      <w:bookmarkStart w:id="279" w:name="_Toc528658693"/>
      <w:r w:rsidRPr="00B13E0B">
        <w:rPr>
          <w:rFonts w:ascii="Arial" w:hAnsi="Arial"/>
          <w:b w:val="0"/>
          <w:color w:val="auto"/>
          <w:sz w:val="20"/>
          <w:szCs w:val="20"/>
          <w:lang w:val="es-ES_tradnl"/>
        </w:rPr>
        <w:t>Tabla 4</w:t>
      </w:r>
      <w:r w:rsidR="001F3C5C" w:rsidRPr="00B13E0B">
        <w:rPr>
          <w:rFonts w:ascii="Arial" w:hAnsi="Arial"/>
          <w:b w:val="0"/>
          <w:color w:val="auto"/>
          <w:sz w:val="20"/>
          <w:szCs w:val="20"/>
          <w:lang w:val="es-ES_tradnl"/>
        </w:rPr>
        <w:t>3.</w:t>
      </w:r>
      <w:bookmarkEnd w:id="278"/>
      <w:r w:rsidR="00FD1E69" w:rsidRPr="00B13E0B">
        <w:rPr>
          <w:rFonts w:ascii="Arial" w:hAnsi="Arial"/>
          <w:b w:val="0"/>
          <w:color w:val="auto"/>
          <w:sz w:val="20"/>
          <w:szCs w:val="20"/>
          <w:lang w:val="es-ES_tradnl"/>
        </w:rPr>
        <w:t xml:space="preserve"> Medidas requeridas método prescriptivo para </w:t>
      </w:r>
      <w:r w:rsidR="00AC3758" w:rsidRPr="00B13E0B">
        <w:rPr>
          <w:rFonts w:ascii="Arial" w:hAnsi="Arial"/>
          <w:b w:val="0"/>
          <w:color w:val="auto"/>
          <w:sz w:val="20"/>
          <w:szCs w:val="20"/>
          <w:lang w:val="es-ES_tradnl"/>
        </w:rPr>
        <w:t>viviendas de</w:t>
      </w:r>
      <w:r w:rsidR="00C77D0D" w:rsidRPr="00B13E0B">
        <w:rPr>
          <w:rFonts w:ascii="Arial" w:hAnsi="Arial"/>
          <w:b w:val="0"/>
          <w:color w:val="auto"/>
          <w:sz w:val="20"/>
          <w:szCs w:val="20"/>
          <w:lang w:val="es-ES_tradnl"/>
        </w:rPr>
        <w:t xml:space="preserve"> e</w:t>
      </w:r>
      <w:r w:rsidR="00FD1E69" w:rsidRPr="00B13E0B">
        <w:rPr>
          <w:rFonts w:ascii="Arial" w:hAnsi="Arial"/>
          <w:b w:val="0"/>
          <w:color w:val="auto"/>
          <w:sz w:val="20"/>
          <w:szCs w:val="20"/>
          <w:lang w:val="es-ES_tradnl"/>
        </w:rPr>
        <w:t>strato</w:t>
      </w:r>
      <w:r w:rsidRPr="00B13E0B">
        <w:rPr>
          <w:rFonts w:ascii="Arial" w:hAnsi="Arial"/>
          <w:b w:val="0"/>
          <w:color w:val="auto"/>
          <w:sz w:val="20"/>
          <w:szCs w:val="20"/>
          <w:lang w:val="es-ES_tradnl"/>
        </w:rPr>
        <w:t>s</w:t>
      </w:r>
      <w:r w:rsidR="00FD1E69" w:rsidRPr="00B13E0B">
        <w:rPr>
          <w:rFonts w:ascii="Arial" w:hAnsi="Arial"/>
          <w:b w:val="0"/>
          <w:color w:val="auto"/>
          <w:sz w:val="20"/>
          <w:szCs w:val="20"/>
          <w:lang w:val="es-ES_tradnl"/>
        </w:rPr>
        <w:t xml:space="preserve"> 3 y 4</w:t>
      </w:r>
      <w:bookmarkEnd w:id="279"/>
    </w:p>
    <w:tbl>
      <w:tblPr>
        <w:tblW w:w="7275"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2699"/>
        <w:gridCol w:w="1985"/>
        <w:gridCol w:w="2591"/>
      </w:tblGrid>
      <w:tr w:rsidR="00FD1E69" w:rsidRPr="00B13E0B" w14:paraId="5E29E3AF" w14:textId="77777777" w:rsidTr="005E79EF">
        <w:trPr>
          <w:trHeight w:val="302"/>
          <w:tblHeader/>
          <w:jc w:val="center"/>
        </w:trPr>
        <w:tc>
          <w:tcPr>
            <w:tcW w:w="2699" w:type="dxa"/>
            <w:shd w:val="clear" w:color="auto" w:fill="auto"/>
            <w:noWrap/>
            <w:hideMark/>
          </w:tcPr>
          <w:p w14:paraId="32F52F0E" w14:textId="77777777" w:rsidR="00FD1E69" w:rsidRPr="00B13E0B" w:rsidRDefault="00FD1E69" w:rsidP="00FD1E69">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985" w:type="dxa"/>
            <w:shd w:val="clear" w:color="auto" w:fill="auto"/>
            <w:noWrap/>
            <w:hideMark/>
          </w:tcPr>
          <w:p w14:paraId="031AFA77" w14:textId="77777777" w:rsidR="00FD1E69" w:rsidRPr="00B13E0B" w:rsidRDefault="00FD1E69" w:rsidP="00FD1E69">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2591" w:type="dxa"/>
            <w:shd w:val="clear" w:color="auto" w:fill="auto"/>
            <w:noWrap/>
            <w:vAlign w:val="center"/>
            <w:hideMark/>
          </w:tcPr>
          <w:p w14:paraId="3D075A8F" w14:textId="77777777" w:rsidR="00FD1E69" w:rsidRPr="00B13E0B" w:rsidRDefault="00FD1E69" w:rsidP="00FD1E69">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FD1E69" w:rsidRPr="00420B57" w14:paraId="43858303" w14:textId="77777777" w:rsidTr="005E79EF">
        <w:trPr>
          <w:trHeight w:val="285"/>
          <w:jc w:val="center"/>
        </w:trPr>
        <w:tc>
          <w:tcPr>
            <w:tcW w:w="2699" w:type="dxa"/>
            <w:shd w:val="clear" w:color="auto" w:fill="auto"/>
            <w:hideMark/>
          </w:tcPr>
          <w:p w14:paraId="0810A936"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Relación </w:t>
            </w:r>
            <w:r w:rsidR="002A6F30" w:rsidRPr="00B13E0B">
              <w:rPr>
                <w:rFonts w:eastAsia="Times New Roman"/>
                <w:sz w:val="20"/>
                <w:szCs w:val="20"/>
                <w:lang w:val="es-ES_tradnl" w:eastAsia="es-ES"/>
              </w:rPr>
              <w:t>ventana-pared</w:t>
            </w:r>
          </w:p>
        </w:tc>
        <w:tc>
          <w:tcPr>
            <w:tcW w:w="1985" w:type="dxa"/>
            <w:shd w:val="clear" w:color="auto" w:fill="auto"/>
            <w:noWrap/>
            <w:hideMark/>
          </w:tcPr>
          <w:p w14:paraId="02384108"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Diseño arquitectónico</w:t>
            </w:r>
          </w:p>
        </w:tc>
        <w:tc>
          <w:tcPr>
            <w:tcW w:w="2591" w:type="dxa"/>
            <w:shd w:val="clear" w:color="auto" w:fill="auto"/>
            <w:noWrap/>
            <w:vAlign w:val="center"/>
            <w:hideMark/>
          </w:tcPr>
          <w:p w14:paraId="43237D2A"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La relación ventana /muro no debe ser mayor a 40% ventana</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60% muro</w:t>
            </w:r>
          </w:p>
        </w:tc>
      </w:tr>
      <w:tr w:rsidR="00FD1E69" w:rsidRPr="00B13E0B" w14:paraId="7A1C7646" w14:textId="77777777" w:rsidTr="005E79EF">
        <w:trPr>
          <w:trHeight w:val="848"/>
          <w:jc w:val="center"/>
        </w:trPr>
        <w:tc>
          <w:tcPr>
            <w:tcW w:w="2699" w:type="dxa"/>
            <w:shd w:val="clear" w:color="auto" w:fill="auto"/>
            <w:hideMark/>
          </w:tcPr>
          <w:p w14:paraId="73FFD0E5"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LED para interiores</w:t>
            </w:r>
          </w:p>
        </w:tc>
        <w:tc>
          <w:tcPr>
            <w:tcW w:w="1985" w:type="dxa"/>
            <w:shd w:val="clear" w:color="auto" w:fill="auto"/>
            <w:noWrap/>
            <w:hideMark/>
          </w:tcPr>
          <w:p w14:paraId="37FDD3FB"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Luminarias tipo LED</w:t>
            </w:r>
          </w:p>
        </w:tc>
        <w:tc>
          <w:tcPr>
            <w:tcW w:w="2591" w:type="dxa"/>
            <w:shd w:val="clear" w:color="auto" w:fill="auto"/>
            <w:noWrap/>
            <w:vAlign w:val="center"/>
            <w:hideMark/>
          </w:tcPr>
          <w:p w14:paraId="1FBA2884"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Diseño de iluminación que demuestre una densidad de potencia de iluminación de máximo 4,2 W/m2. (calculado como la carga de iluminación de todo el apartamento por el área del apartamento</w:t>
            </w:r>
            <w:r w:rsidR="009B114F" w:rsidRPr="00B13E0B">
              <w:rPr>
                <w:rFonts w:eastAsia="Times New Roman"/>
                <w:sz w:val="20"/>
                <w:szCs w:val="20"/>
                <w:lang w:val="es-ES_tradnl" w:eastAsia="es-ES"/>
              </w:rPr>
              <w:t>).</w:t>
            </w:r>
          </w:p>
          <w:p w14:paraId="43B10BBF"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 </w:t>
            </w:r>
          </w:p>
        </w:tc>
      </w:tr>
      <w:tr w:rsidR="00FD1E69" w:rsidRPr="00420B57" w14:paraId="1B6A4A5D" w14:textId="77777777" w:rsidTr="005E79EF">
        <w:trPr>
          <w:trHeight w:val="854"/>
          <w:jc w:val="center"/>
        </w:trPr>
        <w:tc>
          <w:tcPr>
            <w:tcW w:w="2699" w:type="dxa"/>
            <w:shd w:val="clear" w:color="auto" w:fill="auto"/>
            <w:hideMark/>
          </w:tcPr>
          <w:p w14:paraId="30F25E1B"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Controles de ocupación en corredores </w:t>
            </w:r>
          </w:p>
          <w:p w14:paraId="5D110341" w14:textId="77777777" w:rsidR="00FD1E69" w:rsidRPr="00B13E0B" w:rsidRDefault="00FD1E69" w:rsidP="00FD1E69">
            <w:pPr>
              <w:jc w:val="both"/>
              <w:rPr>
                <w:rFonts w:eastAsia="Times New Roman"/>
                <w:sz w:val="20"/>
                <w:szCs w:val="20"/>
                <w:lang w:val="es-ES_tradnl" w:eastAsia="es-ES"/>
              </w:rPr>
            </w:pPr>
          </w:p>
          <w:p w14:paraId="70B6BF75" w14:textId="77777777" w:rsidR="00FD1E69" w:rsidRPr="00B13E0B" w:rsidRDefault="00FD1E69" w:rsidP="00FD1E69">
            <w:pPr>
              <w:jc w:val="both"/>
              <w:rPr>
                <w:rFonts w:eastAsia="Times New Roman"/>
                <w:sz w:val="20"/>
                <w:szCs w:val="20"/>
                <w:lang w:val="es-ES_tradnl" w:eastAsia="es-ES"/>
              </w:rPr>
            </w:pPr>
          </w:p>
        </w:tc>
        <w:tc>
          <w:tcPr>
            <w:tcW w:w="1985" w:type="dxa"/>
            <w:shd w:val="clear" w:color="auto" w:fill="auto"/>
            <w:hideMark/>
          </w:tcPr>
          <w:p w14:paraId="2DDBEC75"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Sensores de presencia o vacancia</w:t>
            </w:r>
          </w:p>
        </w:tc>
        <w:tc>
          <w:tcPr>
            <w:tcW w:w="2591" w:type="dxa"/>
            <w:shd w:val="clear" w:color="auto" w:fill="auto"/>
            <w:noWrap/>
            <w:vAlign w:val="center"/>
            <w:hideMark/>
          </w:tcPr>
          <w:p w14:paraId="690B0F35"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Las zonas comunes interiores (</w:t>
            </w:r>
            <w:r w:rsidR="00BE0BB5" w:rsidRPr="00B13E0B">
              <w:rPr>
                <w:rFonts w:eastAsia="Times New Roman"/>
                <w:sz w:val="20"/>
                <w:szCs w:val="20"/>
                <w:lang w:val="es-ES_tradnl" w:eastAsia="es-ES"/>
              </w:rPr>
              <w:t>c</w:t>
            </w:r>
            <w:r w:rsidR="00790A01" w:rsidRPr="00B13E0B">
              <w:rPr>
                <w:rFonts w:eastAsia="Times New Roman"/>
                <w:sz w:val="20"/>
                <w:szCs w:val="20"/>
                <w:lang w:val="es-ES_tradnl" w:eastAsia="es-ES"/>
              </w:rPr>
              <w:t>orredores,</w:t>
            </w:r>
            <w:r w:rsidRPr="00B13E0B">
              <w:rPr>
                <w:rFonts w:eastAsia="Times New Roman"/>
                <w:sz w:val="20"/>
                <w:szCs w:val="20"/>
                <w:lang w:val="es-ES_tradnl" w:eastAsia="es-ES"/>
              </w:rPr>
              <w:t>) deben contar con sensores de ocupación para la iluminación.</w:t>
            </w:r>
          </w:p>
          <w:p w14:paraId="685341C3" w14:textId="77777777" w:rsidR="00FD1E69" w:rsidRPr="00B13E0B" w:rsidRDefault="00FD1E69" w:rsidP="00FD1E69">
            <w:pPr>
              <w:jc w:val="both"/>
              <w:rPr>
                <w:rFonts w:eastAsia="Times New Roman"/>
                <w:sz w:val="20"/>
                <w:szCs w:val="20"/>
                <w:lang w:val="es-ES_tradnl" w:eastAsia="es-ES"/>
              </w:rPr>
            </w:pPr>
          </w:p>
          <w:p w14:paraId="5D0ECA0D" w14:textId="77777777" w:rsidR="00FD1E69" w:rsidRPr="00B13E0B" w:rsidRDefault="00FD1E69" w:rsidP="00FD1E69">
            <w:pPr>
              <w:jc w:val="both"/>
              <w:rPr>
                <w:rFonts w:eastAsia="Times New Roman"/>
                <w:sz w:val="20"/>
                <w:szCs w:val="20"/>
                <w:lang w:val="es-ES_tradnl" w:eastAsia="es-ES"/>
              </w:rPr>
            </w:pPr>
          </w:p>
        </w:tc>
      </w:tr>
      <w:tr w:rsidR="00FD1E69" w:rsidRPr="00420B57" w14:paraId="6FD86028" w14:textId="77777777" w:rsidTr="005E79EF">
        <w:trPr>
          <w:trHeight w:val="570"/>
          <w:jc w:val="center"/>
        </w:trPr>
        <w:tc>
          <w:tcPr>
            <w:tcW w:w="2699" w:type="dxa"/>
            <w:shd w:val="clear" w:color="auto" w:fill="auto"/>
            <w:hideMark/>
          </w:tcPr>
          <w:p w14:paraId="57B38C01"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Control de iluminación por luz día en corredores y exteriores</w:t>
            </w:r>
          </w:p>
        </w:tc>
        <w:tc>
          <w:tcPr>
            <w:tcW w:w="1985" w:type="dxa"/>
            <w:shd w:val="clear" w:color="auto" w:fill="auto"/>
            <w:noWrap/>
            <w:hideMark/>
          </w:tcPr>
          <w:p w14:paraId="1E0EE160"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Sensores de luz natural</w:t>
            </w:r>
          </w:p>
        </w:tc>
        <w:tc>
          <w:tcPr>
            <w:tcW w:w="2591" w:type="dxa"/>
            <w:shd w:val="clear" w:color="auto" w:fill="auto"/>
            <w:noWrap/>
            <w:vAlign w:val="center"/>
            <w:hideMark/>
          </w:tcPr>
          <w:p w14:paraId="3BE8DFA4"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Las zonas comunes del edificio deben contar con controles de luz día para las </w:t>
            </w:r>
            <w:r w:rsidRPr="00B13E0B">
              <w:rPr>
                <w:rFonts w:eastAsia="Times New Roman"/>
                <w:sz w:val="20"/>
                <w:szCs w:val="20"/>
                <w:lang w:val="es-ES_tradnl" w:eastAsia="es-ES"/>
              </w:rPr>
              <w:lastRenderedPageBreak/>
              <w:t>zonas con acceso a luz natural.</w:t>
            </w:r>
          </w:p>
        </w:tc>
      </w:tr>
      <w:tr w:rsidR="00FD1E69" w:rsidRPr="00420B57" w14:paraId="2012FDE0" w14:textId="77777777" w:rsidTr="005E79EF">
        <w:trPr>
          <w:trHeight w:val="872"/>
          <w:jc w:val="center"/>
        </w:trPr>
        <w:tc>
          <w:tcPr>
            <w:tcW w:w="2699" w:type="dxa"/>
            <w:shd w:val="clear" w:color="auto" w:fill="auto"/>
            <w:hideMark/>
          </w:tcPr>
          <w:p w14:paraId="5AEDC69B"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lastRenderedPageBreak/>
              <w:t>Control horario para corredores y exteriores</w:t>
            </w:r>
          </w:p>
        </w:tc>
        <w:tc>
          <w:tcPr>
            <w:tcW w:w="1985" w:type="dxa"/>
            <w:shd w:val="clear" w:color="auto" w:fill="auto"/>
            <w:hideMark/>
          </w:tcPr>
          <w:p w14:paraId="6EE90DAF"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Temporizadores o control por horario</w:t>
            </w:r>
          </w:p>
        </w:tc>
        <w:tc>
          <w:tcPr>
            <w:tcW w:w="2591" w:type="dxa"/>
            <w:shd w:val="clear" w:color="auto" w:fill="auto"/>
            <w:noWrap/>
            <w:vAlign w:val="center"/>
            <w:hideMark/>
          </w:tcPr>
          <w:p w14:paraId="7DBEE98F"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La iluminación de corredores debe contar con horario de encendido y apagado automático.</w:t>
            </w:r>
          </w:p>
        </w:tc>
      </w:tr>
      <w:tr w:rsidR="00FD1E69" w:rsidRPr="00420B57" w14:paraId="45D905F2" w14:textId="77777777" w:rsidTr="005E79EF">
        <w:trPr>
          <w:trHeight w:val="240"/>
          <w:jc w:val="center"/>
        </w:trPr>
        <w:tc>
          <w:tcPr>
            <w:tcW w:w="2699" w:type="dxa"/>
            <w:shd w:val="clear" w:color="auto" w:fill="auto"/>
            <w:hideMark/>
          </w:tcPr>
          <w:p w14:paraId="13A235A5"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Iluminación natural a través de fachadas </w:t>
            </w:r>
            <w:r w:rsidR="008C2D35" w:rsidRPr="00B13E0B">
              <w:rPr>
                <w:rFonts w:eastAsia="Times New Roman"/>
                <w:sz w:val="20"/>
                <w:szCs w:val="20"/>
                <w:lang w:val="es-ES_tradnl" w:eastAsia="es-ES"/>
              </w:rPr>
              <w:t>o</w:t>
            </w:r>
            <w:r w:rsidRPr="00B13E0B">
              <w:rPr>
                <w:rFonts w:eastAsia="Times New Roman"/>
                <w:sz w:val="20"/>
                <w:szCs w:val="20"/>
                <w:lang w:val="es-ES_tradnl" w:eastAsia="es-ES"/>
              </w:rPr>
              <w:t xml:space="preserve"> cielos</w:t>
            </w:r>
          </w:p>
        </w:tc>
        <w:tc>
          <w:tcPr>
            <w:tcW w:w="1985" w:type="dxa"/>
            <w:shd w:val="clear" w:color="auto" w:fill="auto"/>
            <w:noWrap/>
            <w:hideMark/>
          </w:tcPr>
          <w:p w14:paraId="50F0C86B"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Iluminancia</w:t>
            </w:r>
          </w:p>
        </w:tc>
        <w:tc>
          <w:tcPr>
            <w:tcW w:w="2591" w:type="dxa"/>
            <w:shd w:val="clear" w:color="auto" w:fill="auto"/>
            <w:vAlign w:val="center"/>
            <w:hideMark/>
          </w:tcPr>
          <w:p w14:paraId="404583AB"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Mínimo 105 Lux en el 75 % de espacios regularmente ocupados, entendidos como espacios donde hay permanencia de personas desarrollando alguna actividad por más de 1 hora al día.</w:t>
            </w:r>
          </w:p>
        </w:tc>
      </w:tr>
      <w:tr w:rsidR="00FD1E69" w:rsidRPr="00420B57" w14:paraId="7758A5D4" w14:textId="77777777" w:rsidTr="005E79EF">
        <w:trPr>
          <w:trHeight w:val="854"/>
          <w:jc w:val="center"/>
        </w:trPr>
        <w:tc>
          <w:tcPr>
            <w:tcW w:w="2699" w:type="dxa"/>
            <w:shd w:val="clear" w:color="auto" w:fill="auto"/>
            <w:hideMark/>
          </w:tcPr>
          <w:p w14:paraId="31C5F20D"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Colectores solares para calentamiento de agua</w:t>
            </w:r>
          </w:p>
        </w:tc>
        <w:tc>
          <w:tcPr>
            <w:tcW w:w="1985" w:type="dxa"/>
            <w:shd w:val="clear" w:color="auto" w:fill="auto"/>
            <w:noWrap/>
            <w:hideMark/>
          </w:tcPr>
          <w:p w14:paraId="11E3AE19"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Colector solar</w:t>
            </w:r>
          </w:p>
          <w:p w14:paraId="669AB299" w14:textId="77777777" w:rsidR="00FE3AF5" w:rsidRPr="00B13E0B" w:rsidRDefault="00FE3AF5" w:rsidP="00FD1E69">
            <w:pPr>
              <w:jc w:val="both"/>
              <w:rPr>
                <w:rFonts w:eastAsia="Times New Roman"/>
                <w:sz w:val="20"/>
                <w:szCs w:val="20"/>
                <w:lang w:val="es-ES_tradnl" w:eastAsia="es-ES"/>
              </w:rPr>
            </w:pPr>
          </w:p>
          <w:p w14:paraId="57C2764A" w14:textId="77777777" w:rsidR="00FE3AF5" w:rsidRPr="00B13E0B" w:rsidRDefault="00FE3AF5" w:rsidP="00CB2286">
            <w:pPr>
              <w:pStyle w:val="Prrafodelista"/>
              <w:keepNext/>
              <w:keepLines/>
              <w:spacing w:before="200"/>
              <w:ind w:left="360"/>
              <w:jc w:val="both"/>
              <w:outlineLvl w:val="3"/>
              <w:rPr>
                <w:rFonts w:eastAsia="Times New Roman"/>
                <w:sz w:val="20"/>
                <w:szCs w:val="20"/>
                <w:lang w:val="es-ES_tradnl" w:eastAsia="es-ES"/>
              </w:rPr>
            </w:pPr>
          </w:p>
        </w:tc>
        <w:tc>
          <w:tcPr>
            <w:tcW w:w="2591" w:type="dxa"/>
            <w:shd w:val="clear" w:color="auto" w:fill="auto"/>
            <w:vAlign w:val="center"/>
            <w:hideMark/>
          </w:tcPr>
          <w:p w14:paraId="5A40E580"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Se deben instalar colectores solares para atender el 3</w:t>
            </w:r>
            <w:r w:rsidR="00507AEC">
              <w:rPr>
                <w:rFonts w:eastAsia="Times New Roman"/>
                <w:sz w:val="20"/>
                <w:szCs w:val="20"/>
                <w:lang w:val="es-ES_tradnl" w:eastAsia="es-ES"/>
              </w:rPr>
              <w:t>2</w:t>
            </w:r>
            <w:r w:rsidRPr="00B13E0B">
              <w:rPr>
                <w:rFonts w:eastAsia="Times New Roman"/>
                <w:sz w:val="20"/>
                <w:szCs w:val="20"/>
                <w:lang w:val="es-ES_tradnl" w:eastAsia="es-ES"/>
              </w:rPr>
              <w:t>% de la demanda de agua caliente del edificio.</w:t>
            </w:r>
          </w:p>
          <w:p w14:paraId="06B13991" w14:textId="77777777" w:rsidR="000409E4" w:rsidRPr="00B13E0B" w:rsidRDefault="000409E4" w:rsidP="00CF2B29">
            <w:pPr>
              <w:keepNext/>
              <w:keepLines/>
              <w:jc w:val="both"/>
              <w:outlineLvl w:val="3"/>
              <w:rPr>
                <w:rFonts w:eastAsia="Times New Roman"/>
                <w:sz w:val="20"/>
                <w:szCs w:val="20"/>
                <w:lang w:val="es-ES_tradnl" w:eastAsia="es-ES"/>
              </w:rPr>
            </w:pPr>
            <w:r w:rsidRPr="00B13E0B">
              <w:rPr>
                <w:rFonts w:eastAsia="Times New Roman"/>
                <w:sz w:val="20"/>
                <w:szCs w:val="20"/>
                <w:lang w:val="es-ES_tradnl" w:eastAsia="es-ES"/>
              </w:rPr>
              <w:t xml:space="preserve">Como alternativa a la implementación de esta medida se presenta el siguiente conjunto de medidas: </w:t>
            </w:r>
          </w:p>
          <w:p w14:paraId="57FA2FE3" w14:textId="77777777" w:rsidR="000409E4" w:rsidRPr="00B13E0B" w:rsidRDefault="000409E4" w:rsidP="002730B6">
            <w:pPr>
              <w:pStyle w:val="Prrafodelista"/>
              <w:keepNext/>
              <w:keepLines/>
              <w:numPr>
                <w:ilvl w:val="0"/>
                <w:numId w:val="4"/>
              </w:numPr>
              <w:ind w:left="360"/>
              <w:jc w:val="both"/>
              <w:outlineLvl w:val="3"/>
              <w:rPr>
                <w:rFonts w:eastAsia="Times New Roman"/>
                <w:sz w:val="20"/>
                <w:szCs w:val="20"/>
                <w:lang w:val="es-ES_tradnl" w:eastAsia="es-ES"/>
              </w:rPr>
            </w:pPr>
            <w:r w:rsidRPr="00B13E0B">
              <w:rPr>
                <w:rFonts w:eastAsia="Times New Roman"/>
                <w:sz w:val="20"/>
                <w:szCs w:val="20"/>
                <w:lang w:val="es-ES_tradnl" w:eastAsia="es-ES"/>
              </w:rPr>
              <w:t>Sensores de ocupación para la iluminación en sótanos</w:t>
            </w:r>
            <w:r w:rsidR="002A6F30" w:rsidRPr="00B13E0B">
              <w:rPr>
                <w:rFonts w:eastAsia="Times New Roman"/>
                <w:sz w:val="20"/>
                <w:szCs w:val="20"/>
                <w:lang w:val="es-ES_tradnl" w:eastAsia="es-ES"/>
              </w:rPr>
              <w:t xml:space="preserve"> y</w:t>
            </w:r>
          </w:p>
          <w:p w14:paraId="340C0ADB" w14:textId="77777777" w:rsidR="000409E4" w:rsidRPr="00B13E0B" w:rsidRDefault="000409E4" w:rsidP="002730B6">
            <w:pPr>
              <w:pStyle w:val="Prrafodelista"/>
              <w:keepNext/>
              <w:keepLines/>
              <w:numPr>
                <w:ilvl w:val="0"/>
                <w:numId w:val="4"/>
              </w:numPr>
              <w:ind w:left="360"/>
              <w:jc w:val="both"/>
              <w:outlineLvl w:val="3"/>
              <w:rPr>
                <w:rFonts w:eastAsia="Times New Roman"/>
                <w:sz w:val="20"/>
                <w:szCs w:val="20"/>
                <w:lang w:val="es-ES_tradnl" w:eastAsia="es-ES"/>
              </w:rPr>
            </w:pPr>
            <w:r w:rsidRPr="00B13E0B">
              <w:rPr>
                <w:rFonts w:eastAsia="Times New Roman"/>
                <w:sz w:val="20"/>
                <w:szCs w:val="20"/>
                <w:lang w:val="es-ES_tradnl" w:eastAsia="es-ES"/>
              </w:rPr>
              <w:t xml:space="preserve">Caldera o calentadores a gas de por lo menos </w:t>
            </w:r>
            <w:r w:rsidR="000F701D">
              <w:rPr>
                <w:rFonts w:eastAsia="Times New Roman"/>
                <w:sz w:val="20"/>
                <w:szCs w:val="20"/>
                <w:lang w:val="es-ES_tradnl" w:eastAsia="es-ES"/>
              </w:rPr>
              <w:t>80</w:t>
            </w:r>
            <w:r w:rsidRPr="00B13E0B">
              <w:rPr>
                <w:rFonts w:eastAsia="Times New Roman"/>
                <w:sz w:val="20"/>
                <w:szCs w:val="20"/>
                <w:lang w:val="es-ES_tradnl" w:eastAsia="es-ES"/>
              </w:rPr>
              <w:t>% de eficiencia</w:t>
            </w:r>
            <w:r w:rsidR="002A6F30" w:rsidRPr="00B13E0B">
              <w:rPr>
                <w:rFonts w:eastAsia="Times New Roman"/>
                <w:sz w:val="20"/>
                <w:szCs w:val="20"/>
                <w:lang w:val="es-ES_tradnl" w:eastAsia="es-ES"/>
              </w:rPr>
              <w:t>.</w:t>
            </w:r>
          </w:p>
          <w:p w14:paraId="4D0942E8" w14:textId="77777777" w:rsidR="00FD1E69" w:rsidRPr="00B13E0B" w:rsidRDefault="00FD1E69" w:rsidP="00FD1E69">
            <w:pPr>
              <w:jc w:val="both"/>
              <w:rPr>
                <w:rFonts w:eastAsia="Times New Roman"/>
                <w:sz w:val="20"/>
                <w:szCs w:val="20"/>
                <w:lang w:val="es-ES_tradnl" w:eastAsia="es-ES"/>
              </w:rPr>
            </w:pPr>
          </w:p>
        </w:tc>
      </w:tr>
      <w:tr w:rsidR="00FD1E69" w:rsidRPr="00420B57" w14:paraId="5B7D576C" w14:textId="77777777" w:rsidTr="005E79EF">
        <w:trPr>
          <w:trHeight w:val="303"/>
          <w:jc w:val="center"/>
        </w:trPr>
        <w:tc>
          <w:tcPr>
            <w:tcW w:w="2699" w:type="dxa"/>
            <w:shd w:val="clear" w:color="auto" w:fill="auto"/>
            <w:hideMark/>
          </w:tcPr>
          <w:p w14:paraId="1EDEB745"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Ventilación natural</w:t>
            </w:r>
          </w:p>
        </w:tc>
        <w:tc>
          <w:tcPr>
            <w:tcW w:w="1985" w:type="dxa"/>
            <w:shd w:val="clear" w:color="auto" w:fill="auto"/>
            <w:noWrap/>
            <w:hideMark/>
          </w:tcPr>
          <w:p w14:paraId="61299247"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Diseño bioclimático</w:t>
            </w:r>
          </w:p>
        </w:tc>
        <w:tc>
          <w:tcPr>
            <w:tcW w:w="2591" w:type="dxa"/>
            <w:shd w:val="clear" w:color="auto" w:fill="auto"/>
            <w:noWrap/>
            <w:vAlign w:val="center"/>
            <w:hideMark/>
          </w:tcPr>
          <w:p w14:paraId="12DDA130"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El diseño bioclimático debe cumplir con lo requerido por ASHRAE 62.1 2016 o norma equivalente.</w:t>
            </w:r>
          </w:p>
        </w:tc>
      </w:tr>
    </w:tbl>
    <w:p w14:paraId="728FB1C8" w14:textId="77777777" w:rsidR="001F3C5C" w:rsidRPr="00B13E0B" w:rsidRDefault="001F3C5C" w:rsidP="001F3C5C">
      <w:pPr>
        <w:jc w:val="both"/>
        <w:rPr>
          <w:sz w:val="18"/>
          <w:szCs w:val="18"/>
          <w:lang w:val="es-ES_tradnl"/>
        </w:rPr>
      </w:pPr>
      <w:r w:rsidRPr="00B13E0B">
        <w:rPr>
          <w:sz w:val="18"/>
          <w:szCs w:val="18"/>
          <w:lang w:val="es-ES_tradnl"/>
        </w:rPr>
        <w:t>Fuente: elaboración propia</w:t>
      </w:r>
    </w:p>
    <w:p w14:paraId="0DA446E9" w14:textId="77777777" w:rsidR="00FD1E69" w:rsidRPr="00B13E0B" w:rsidRDefault="00FD1E69" w:rsidP="00FD1E69">
      <w:pPr>
        <w:jc w:val="both"/>
        <w:rPr>
          <w:lang w:val="es-ES_tradnl"/>
        </w:rPr>
      </w:pPr>
    </w:p>
    <w:p w14:paraId="724118DB" w14:textId="77777777" w:rsidR="00FD1E69" w:rsidRPr="00B13E0B" w:rsidRDefault="00FD1E69" w:rsidP="00FD1E69">
      <w:pPr>
        <w:jc w:val="both"/>
        <w:rPr>
          <w:lang w:val="es-ES_tradnl"/>
        </w:rPr>
      </w:pPr>
      <w:r w:rsidRPr="00B13E0B">
        <w:rPr>
          <w:lang w:val="es-ES_tradnl"/>
        </w:rPr>
        <w:t xml:space="preserve">La descripción detallada de cada medida se encuentra en el </w:t>
      </w:r>
      <w:r w:rsidR="00F56FE2" w:rsidRPr="00B13E0B">
        <w:rPr>
          <w:lang w:val="es-ES_tradnl"/>
        </w:rPr>
        <w:t>Anexo 2</w:t>
      </w:r>
      <w:r w:rsidR="007B5CD4" w:rsidRPr="00B13E0B">
        <w:rPr>
          <w:lang w:val="es-ES_tradnl"/>
        </w:rPr>
        <w:t xml:space="preserve"> y debe </w:t>
      </w:r>
      <w:r w:rsidRPr="00B13E0B">
        <w:rPr>
          <w:lang w:val="es-ES_tradnl"/>
        </w:rPr>
        <w:t xml:space="preserve">documentarse </w:t>
      </w:r>
      <w:r w:rsidR="007B5CD4" w:rsidRPr="00B13E0B">
        <w:rPr>
          <w:lang w:val="es-ES_tradnl"/>
        </w:rPr>
        <w:t xml:space="preserve">en el </w:t>
      </w:r>
      <w:r w:rsidRPr="00B13E0B">
        <w:rPr>
          <w:lang w:val="es-ES_tradnl"/>
        </w:rPr>
        <w:t xml:space="preserve">formato de cumplimiento del </w:t>
      </w:r>
      <w:r w:rsidR="00F56FE2" w:rsidRPr="00B13E0B">
        <w:rPr>
          <w:lang w:val="es-ES_tradnl"/>
        </w:rPr>
        <w:t xml:space="preserve">Anexo 3 </w:t>
      </w:r>
      <w:r w:rsidRPr="00B13E0B">
        <w:rPr>
          <w:lang w:val="es-ES_tradnl"/>
        </w:rPr>
        <w:t>que también incluye los siguientes documentos de soporte:</w:t>
      </w:r>
    </w:p>
    <w:p w14:paraId="46637CF3" w14:textId="77777777" w:rsidR="008C35FF" w:rsidRPr="00B13E0B" w:rsidRDefault="008C35FF" w:rsidP="00FD1E69">
      <w:pPr>
        <w:jc w:val="both"/>
        <w:rPr>
          <w:lang w:val="es-ES_tradnl"/>
        </w:rPr>
      </w:pPr>
    </w:p>
    <w:p w14:paraId="71BD45A0" w14:textId="77777777" w:rsidR="00FD1E69" w:rsidRPr="00B13E0B" w:rsidRDefault="00FD1E69" w:rsidP="002730B6">
      <w:pPr>
        <w:pStyle w:val="Prrafodelista"/>
        <w:numPr>
          <w:ilvl w:val="0"/>
          <w:numId w:val="17"/>
        </w:numPr>
        <w:spacing w:after="200" w:line="276" w:lineRule="auto"/>
        <w:jc w:val="both"/>
        <w:rPr>
          <w:lang w:val="es-ES_tradnl"/>
        </w:rPr>
      </w:pPr>
      <w:r w:rsidRPr="00B13E0B">
        <w:rPr>
          <w:lang w:val="es-ES_tradnl"/>
        </w:rPr>
        <w:t>Calculo que demuestre cumplimiento con lo requerido por ASHRAE 62.1 2016 o norma equivalente.</w:t>
      </w:r>
    </w:p>
    <w:p w14:paraId="0524F2AE" w14:textId="77777777" w:rsidR="00FD1E69" w:rsidRPr="00B13E0B" w:rsidRDefault="00FD1E69" w:rsidP="002730B6">
      <w:pPr>
        <w:pStyle w:val="Prrafodelista"/>
        <w:numPr>
          <w:ilvl w:val="0"/>
          <w:numId w:val="17"/>
        </w:numPr>
        <w:spacing w:after="200" w:line="276" w:lineRule="auto"/>
        <w:jc w:val="both"/>
        <w:rPr>
          <w:lang w:val="es-ES_tradnl"/>
        </w:rPr>
      </w:pPr>
      <w:r w:rsidRPr="00B13E0B">
        <w:rPr>
          <w:lang w:val="es-ES_tradnl"/>
        </w:rPr>
        <w:t xml:space="preserve">Planos de iluminación y control de iluminación. </w:t>
      </w:r>
    </w:p>
    <w:p w14:paraId="757EB1E2" w14:textId="77777777" w:rsidR="00FD1E69" w:rsidRPr="00B13E0B" w:rsidRDefault="00FD1E69" w:rsidP="002730B6">
      <w:pPr>
        <w:pStyle w:val="Prrafodelista"/>
        <w:numPr>
          <w:ilvl w:val="0"/>
          <w:numId w:val="17"/>
        </w:numPr>
        <w:spacing w:after="200" w:line="276" w:lineRule="auto"/>
        <w:jc w:val="both"/>
        <w:rPr>
          <w:lang w:val="es-ES_tradnl"/>
        </w:rPr>
      </w:pPr>
      <w:r w:rsidRPr="00B13E0B">
        <w:rPr>
          <w:lang w:val="es-ES_tradnl"/>
        </w:rPr>
        <w:t xml:space="preserve">Fichas técnicas de luminarias. </w:t>
      </w:r>
    </w:p>
    <w:p w14:paraId="187B1F8B" w14:textId="77777777" w:rsidR="00FD1E69" w:rsidRPr="00B13E0B" w:rsidRDefault="00F56FE2" w:rsidP="002730B6">
      <w:pPr>
        <w:pStyle w:val="Prrafodelista"/>
        <w:numPr>
          <w:ilvl w:val="0"/>
          <w:numId w:val="17"/>
        </w:numPr>
        <w:spacing w:after="200" w:line="276" w:lineRule="auto"/>
        <w:jc w:val="both"/>
        <w:rPr>
          <w:lang w:val="es-ES_tradnl"/>
        </w:rPr>
      </w:pPr>
      <w:r w:rsidRPr="00B13E0B">
        <w:rPr>
          <w:lang w:val="es-ES_tradnl"/>
        </w:rPr>
        <w:t>C</w:t>
      </w:r>
      <w:r w:rsidR="00FD1E69" w:rsidRPr="00B13E0B">
        <w:rPr>
          <w:lang w:val="es-ES_tradnl"/>
        </w:rPr>
        <w:t xml:space="preserve">álculos de iluminación natural. </w:t>
      </w:r>
    </w:p>
    <w:p w14:paraId="4675D576" w14:textId="77777777" w:rsidR="00FD1E69" w:rsidRPr="00B13E0B" w:rsidRDefault="00FD1E69" w:rsidP="002730B6">
      <w:pPr>
        <w:pStyle w:val="Prrafodelista"/>
        <w:numPr>
          <w:ilvl w:val="0"/>
          <w:numId w:val="17"/>
        </w:numPr>
        <w:spacing w:after="200" w:line="276" w:lineRule="auto"/>
        <w:jc w:val="both"/>
        <w:rPr>
          <w:lang w:val="es-ES_tradnl"/>
        </w:rPr>
      </w:pPr>
      <w:r w:rsidRPr="00B13E0B">
        <w:rPr>
          <w:lang w:val="es-ES_tradnl"/>
        </w:rPr>
        <w:t>Planos arquitectónicos.</w:t>
      </w:r>
    </w:p>
    <w:p w14:paraId="318AF206" w14:textId="77777777" w:rsidR="00FD1E69" w:rsidRPr="00E254AD" w:rsidRDefault="00FD1E69" w:rsidP="002730B6">
      <w:pPr>
        <w:pStyle w:val="Prrafodelista"/>
        <w:numPr>
          <w:ilvl w:val="0"/>
          <w:numId w:val="17"/>
        </w:numPr>
        <w:spacing w:after="200" w:line="276" w:lineRule="auto"/>
        <w:jc w:val="both"/>
        <w:rPr>
          <w:lang w:val="es-CO"/>
        </w:rPr>
      </w:pPr>
      <w:r w:rsidRPr="00B13E0B">
        <w:rPr>
          <w:lang w:val="es-ES_tradnl"/>
        </w:rPr>
        <w:t>Diseño de sistema de agua caliente solar incluyendo especificaciones y fichas técnicas.</w:t>
      </w:r>
    </w:p>
    <w:p w14:paraId="3A73A812" w14:textId="77777777" w:rsidR="00E254AD" w:rsidRPr="00B13E0B" w:rsidRDefault="00E254AD" w:rsidP="002730B6">
      <w:pPr>
        <w:pStyle w:val="Prrafodelista"/>
        <w:numPr>
          <w:ilvl w:val="0"/>
          <w:numId w:val="17"/>
        </w:numPr>
        <w:spacing w:after="200" w:line="276" w:lineRule="auto"/>
        <w:jc w:val="both"/>
        <w:rPr>
          <w:lang w:val="es-CO"/>
        </w:rPr>
      </w:pPr>
      <w:r>
        <w:rPr>
          <w:lang w:val="es-ES_tradnl"/>
        </w:rPr>
        <w:lastRenderedPageBreak/>
        <w:t>Diseño de sistema de agua caliente incluyendo especificaciones y fichas técnicas</w:t>
      </w:r>
    </w:p>
    <w:p w14:paraId="020396DB" w14:textId="77777777" w:rsidR="00C97A38" w:rsidRPr="00B13E0B" w:rsidRDefault="00C97A38" w:rsidP="00C97A38">
      <w:pPr>
        <w:pStyle w:val="Prrafodelista"/>
        <w:spacing w:after="200" w:line="276" w:lineRule="auto"/>
        <w:jc w:val="both"/>
        <w:rPr>
          <w:lang w:val="es-CO"/>
        </w:rPr>
      </w:pPr>
    </w:p>
    <w:p w14:paraId="5EBEFAA4" w14:textId="77777777" w:rsidR="00157D33" w:rsidRPr="00B13E0B" w:rsidRDefault="00157D33" w:rsidP="002730B6">
      <w:pPr>
        <w:pStyle w:val="Ttulo3"/>
        <w:numPr>
          <w:ilvl w:val="2"/>
          <w:numId w:val="15"/>
        </w:numPr>
        <w:ind w:left="1531" w:hanging="1077"/>
        <w:rPr>
          <w:rFonts w:ascii="Arial" w:hAnsi="Arial" w:cs="Arial"/>
          <w:b w:val="0"/>
          <w:color w:val="auto"/>
          <w:lang w:val="es-ES_tradnl"/>
        </w:rPr>
      </w:pPr>
      <w:bookmarkStart w:id="280" w:name="_Toc413267700"/>
      <w:bookmarkStart w:id="281" w:name="_Toc416385450"/>
      <w:bookmarkStart w:id="282" w:name="_Toc5874825"/>
      <w:bookmarkStart w:id="283" w:name="_Toc5889777"/>
      <w:bookmarkStart w:id="284" w:name="_Toc14779588"/>
      <w:r w:rsidRPr="00B13E0B">
        <w:rPr>
          <w:rFonts w:ascii="Arial" w:hAnsi="Arial" w:cs="Arial"/>
          <w:b w:val="0"/>
          <w:color w:val="auto"/>
          <w:lang w:val="es-ES_tradnl"/>
        </w:rPr>
        <w:t>Método prescriptivo para el ahorro de agua</w:t>
      </w:r>
      <w:bookmarkEnd w:id="280"/>
      <w:bookmarkEnd w:id="281"/>
      <w:bookmarkEnd w:id="282"/>
      <w:bookmarkEnd w:id="283"/>
      <w:bookmarkEnd w:id="284"/>
    </w:p>
    <w:p w14:paraId="5FA2506D" w14:textId="77777777" w:rsidR="00FD1E69" w:rsidRPr="00B13E0B" w:rsidRDefault="00FD1E69" w:rsidP="00FD1E69">
      <w:pPr>
        <w:rPr>
          <w:lang w:val="es-CO"/>
        </w:rPr>
      </w:pPr>
    </w:p>
    <w:p w14:paraId="70F45730" w14:textId="77777777" w:rsidR="00FD1E69" w:rsidRPr="00B13E0B" w:rsidRDefault="00FD1E69" w:rsidP="00FD1E69">
      <w:pPr>
        <w:jc w:val="both"/>
        <w:rPr>
          <w:lang w:val="es-ES_tradnl"/>
        </w:rPr>
      </w:pPr>
      <w:r w:rsidRPr="00B13E0B">
        <w:rPr>
          <w:lang w:val="es-ES_tradnl"/>
        </w:rPr>
        <w:t>La</w:t>
      </w:r>
      <w:r w:rsidR="008C35FF" w:rsidRPr="00B13E0B">
        <w:rPr>
          <w:lang w:val="es-ES_tradnl"/>
        </w:rPr>
        <w:t xml:space="preserve"> Tabla 4</w:t>
      </w:r>
      <w:r w:rsidR="001F3C5C" w:rsidRPr="00B13E0B">
        <w:rPr>
          <w:lang w:val="es-ES_tradnl"/>
        </w:rPr>
        <w:t>4</w:t>
      </w:r>
      <w:r w:rsidRPr="00B13E0B">
        <w:rPr>
          <w:lang w:val="es-ES_tradnl"/>
        </w:rPr>
        <w:t xml:space="preserve"> muestra las medidas requeridas que deben cumplirse en el método prescriptivo de ahorro de agua para la tipología </w:t>
      </w:r>
      <w:r w:rsidR="004C3DFA" w:rsidRPr="00B13E0B">
        <w:rPr>
          <w:lang w:val="es-ES_tradnl"/>
        </w:rPr>
        <w:t>V</w:t>
      </w:r>
      <w:r w:rsidRPr="00B13E0B">
        <w:rPr>
          <w:lang w:val="es-ES_tradnl"/>
        </w:rPr>
        <w:t xml:space="preserve">ivienda </w:t>
      </w:r>
      <w:r w:rsidR="004C3DFA" w:rsidRPr="00B13E0B">
        <w:rPr>
          <w:lang w:val="es-ES_tradnl"/>
        </w:rPr>
        <w:t>de es</w:t>
      </w:r>
      <w:r w:rsidRPr="00B13E0B">
        <w:rPr>
          <w:lang w:val="es-ES_tradnl"/>
        </w:rPr>
        <w:t>trato</w:t>
      </w:r>
      <w:r w:rsidR="00C77D0D" w:rsidRPr="00B13E0B">
        <w:rPr>
          <w:lang w:val="es-ES_tradnl"/>
        </w:rPr>
        <w:t>s 3 y 4</w:t>
      </w:r>
      <w:r w:rsidRPr="00B13E0B">
        <w:rPr>
          <w:lang w:val="es-ES_tradnl"/>
        </w:rPr>
        <w:t xml:space="preserve">. </w:t>
      </w:r>
    </w:p>
    <w:p w14:paraId="68C1B45C" w14:textId="77777777" w:rsidR="00FD1E69" w:rsidRPr="00B13E0B" w:rsidRDefault="00FD1E69" w:rsidP="00FD1E69">
      <w:pPr>
        <w:jc w:val="both"/>
        <w:rPr>
          <w:lang w:val="es-ES_tradnl"/>
        </w:rPr>
      </w:pPr>
    </w:p>
    <w:p w14:paraId="6A312B39" w14:textId="77777777" w:rsidR="00FD1E69" w:rsidRPr="00B13E0B" w:rsidRDefault="00AC3758" w:rsidP="00FD1E69">
      <w:pPr>
        <w:pStyle w:val="Descripcin"/>
        <w:keepNext/>
        <w:spacing w:line="276" w:lineRule="auto"/>
        <w:rPr>
          <w:rFonts w:ascii="Arial" w:hAnsi="Arial"/>
          <w:b w:val="0"/>
          <w:color w:val="auto"/>
          <w:sz w:val="20"/>
          <w:szCs w:val="20"/>
          <w:lang w:val="es-ES_tradnl"/>
        </w:rPr>
      </w:pPr>
      <w:bookmarkStart w:id="285" w:name="_Toc528658701"/>
      <w:r w:rsidRPr="00B13E0B">
        <w:rPr>
          <w:rFonts w:ascii="Arial" w:hAnsi="Arial"/>
          <w:b w:val="0"/>
          <w:color w:val="auto"/>
          <w:sz w:val="20"/>
          <w:szCs w:val="20"/>
          <w:lang w:val="es-ES_tradnl"/>
        </w:rPr>
        <w:t>Tabla 44. Medidas</w:t>
      </w:r>
      <w:r w:rsidR="00FD1E69" w:rsidRPr="00B13E0B">
        <w:rPr>
          <w:rFonts w:ascii="Arial" w:hAnsi="Arial"/>
          <w:b w:val="0"/>
          <w:color w:val="auto"/>
          <w:sz w:val="20"/>
          <w:szCs w:val="20"/>
          <w:lang w:val="es-ES_tradnl"/>
        </w:rPr>
        <w:t xml:space="preserve"> de agua requeridas para el método prescriptivo de vivienda estrato </w:t>
      </w:r>
      <w:bookmarkEnd w:id="285"/>
      <w:r w:rsidR="00C77D0D" w:rsidRPr="00B13E0B">
        <w:rPr>
          <w:rFonts w:ascii="Arial" w:hAnsi="Arial"/>
          <w:b w:val="0"/>
          <w:color w:val="auto"/>
          <w:sz w:val="20"/>
          <w:szCs w:val="20"/>
          <w:lang w:val="es-ES_tradnl"/>
        </w:rPr>
        <w:t>3 y 4</w:t>
      </w:r>
    </w:p>
    <w:tbl>
      <w:tblPr>
        <w:tblW w:w="4682" w:type="dxa"/>
        <w:jc w:val="center"/>
        <w:tblCellMar>
          <w:left w:w="70" w:type="dxa"/>
          <w:right w:w="70" w:type="dxa"/>
        </w:tblCellMar>
        <w:tblLook w:val="04A0" w:firstRow="1" w:lastRow="0" w:firstColumn="1" w:lastColumn="0" w:noHBand="0" w:noVBand="1"/>
      </w:tblPr>
      <w:tblGrid>
        <w:gridCol w:w="1620"/>
        <w:gridCol w:w="1174"/>
        <w:gridCol w:w="1942"/>
      </w:tblGrid>
      <w:tr w:rsidR="00FD1E69" w:rsidRPr="00B13E0B" w14:paraId="4BBDE263" w14:textId="77777777" w:rsidTr="00FD1E69">
        <w:trPr>
          <w:trHeight w:val="255"/>
          <w:tblHeader/>
          <w:jc w:val="center"/>
        </w:trPr>
        <w:tc>
          <w:tcPr>
            <w:tcW w:w="162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7B5428EF" w14:textId="77777777" w:rsidR="00FD1E69" w:rsidRPr="00B13E0B" w:rsidRDefault="00FD1E69" w:rsidP="00FD1E69">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20" w:type="dxa"/>
            <w:tcBorders>
              <w:top w:val="single" w:sz="12" w:space="0" w:color="auto"/>
              <w:left w:val="nil"/>
              <w:bottom w:val="single" w:sz="12" w:space="0" w:color="auto"/>
              <w:right w:val="single" w:sz="4" w:space="0" w:color="auto"/>
            </w:tcBorders>
            <w:shd w:val="clear" w:color="auto" w:fill="auto"/>
            <w:noWrap/>
            <w:vAlign w:val="center"/>
            <w:hideMark/>
          </w:tcPr>
          <w:p w14:paraId="66B342FF" w14:textId="77777777" w:rsidR="00FD1E69" w:rsidRPr="00B13E0B" w:rsidRDefault="00FD1E69" w:rsidP="00FD1E69">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1942" w:type="dxa"/>
            <w:tcBorders>
              <w:top w:val="single" w:sz="12" w:space="0" w:color="auto"/>
              <w:left w:val="nil"/>
              <w:bottom w:val="single" w:sz="12" w:space="0" w:color="auto"/>
              <w:right w:val="single" w:sz="12" w:space="0" w:color="auto"/>
            </w:tcBorders>
            <w:shd w:val="clear" w:color="auto" w:fill="auto"/>
            <w:noWrap/>
            <w:vAlign w:val="center"/>
            <w:hideMark/>
          </w:tcPr>
          <w:p w14:paraId="061E1951" w14:textId="77777777" w:rsidR="00FD1E69" w:rsidRPr="00B13E0B" w:rsidRDefault="00FD1E69" w:rsidP="00FD1E69">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FD1E69" w:rsidRPr="00420B57" w14:paraId="2EE0FF6D" w14:textId="77777777" w:rsidTr="00FD1E69">
        <w:trPr>
          <w:trHeight w:val="240"/>
          <w:jc w:val="center"/>
        </w:trPr>
        <w:tc>
          <w:tcPr>
            <w:tcW w:w="1620"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4EA2BF03"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950205" w:rsidRPr="00B13E0B">
              <w:rPr>
                <w:rFonts w:eastAsia="Times New Roman"/>
                <w:sz w:val="20"/>
                <w:szCs w:val="20"/>
                <w:lang w:val="es-ES_tradnl" w:eastAsia="es-ES"/>
              </w:rPr>
              <w:t>d</w:t>
            </w:r>
            <w:r w:rsidRPr="00B13E0B">
              <w:rPr>
                <w:rFonts w:eastAsia="Times New Roman"/>
                <w:sz w:val="20"/>
                <w:szCs w:val="20"/>
                <w:lang w:val="es-ES_tradnl" w:eastAsia="es-ES"/>
              </w:rPr>
              <w:t>ucha</w:t>
            </w:r>
          </w:p>
        </w:tc>
        <w:tc>
          <w:tcPr>
            <w:tcW w:w="1120" w:type="dxa"/>
            <w:tcBorders>
              <w:top w:val="single" w:sz="12" w:space="0" w:color="auto"/>
              <w:left w:val="nil"/>
              <w:bottom w:val="single" w:sz="4" w:space="0" w:color="auto"/>
              <w:right w:val="single" w:sz="4" w:space="0" w:color="auto"/>
            </w:tcBorders>
            <w:shd w:val="clear" w:color="auto" w:fill="auto"/>
            <w:noWrap/>
            <w:vAlign w:val="center"/>
            <w:hideMark/>
          </w:tcPr>
          <w:p w14:paraId="5486C821"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Ducha</w:t>
            </w:r>
          </w:p>
        </w:tc>
        <w:tc>
          <w:tcPr>
            <w:tcW w:w="1942" w:type="dxa"/>
            <w:tcBorders>
              <w:top w:val="single" w:sz="12" w:space="0" w:color="auto"/>
              <w:left w:val="nil"/>
              <w:bottom w:val="single" w:sz="4" w:space="0" w:color="auto"/>
              <w:right w:val="single" w:sz="12" w:space="0" w:color="auto"/>
            </w:tcBorders>
            <w:shd w:val="clear" w:color="auto" w:fill="auto"/>
            <w:noWrap/>
            <w:vAlign w:val="center"/>
            <w:hideMark/>
          </w:tcPr>
          <w:p w14:paraId="51B8855C"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Instalar duchas con un consumo máximo de 6 lpm a una presión de 60 PSI.</w:t>
            </w:r>
          </w:p>
        </w:tc>
      </w:tr>
      <w:tr w:rsidR="00FD1E69" w:rsidRPr="00420B57" w14:paraId="35C00874" w14:textId="77777777" w:rsidTr="00FD1E69">
        <w:trPr>
          <w:trHeight w:val="48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08B3CCBF"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950205" w:rsidRPr="00B13E0B">
              <w:rPr>
                <w:rFonts w:eastAsia="Times New Roman"/>
                <w:sz w:val="20"/>
                <w:szCs w:val="20"/>
                <w:lang w:val="es-ES_tradnl" w:eastAsia="es-ES"/>
              </w:rPr>
              <w:t>s</w:t>
            </w:r>
            <w:r w:rsidRPr="00B13E0B">
              <w:rPr>
                <w:rFonts w:eastAsia="Times New Roman"/>
                <w:sz w:val="20"/>
                <w:szCs w:val="20"/>
                <w:lang w:val="es-ES_tradnl" w:eastAsia="es-ES"/>
              </w:rPr>
              <w:t>anitario privado ahorrador</w:t>
            </w:r>
          </w:p>
        </w:tc>
        <w:tc>
          <w:tcPr>
            <w:tcW w:w="1120" w:type="dxa"/>
            <w:tcBorders>
              <w:top w:val="nil"/>
              <w:left w:val="nil"/>
              <w:bottom w:val="single" w:sz="4" w:space="0" w:color="auto"/>
              <w:right w:val="single" w:sz="4" w:space="0" w:color="auto"/>
            </w:tcBorders>
            <w:shd w:val="clear" w:color="auto" w:fill="auto"/>
            <w:noWrap/>
            <w:vAlign w:val="center"/>
            <w:hideMark/>
          </w:tcPr>
          <w:p w14:paraId="74C26E2F"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Sanitario</w:t>
            </w:r>
          </w:p>
        </w:tc>
        <w:tc>
          <w:tcPr>
            <w:tcW w:w="1942" w:type="dxa"/>
            <w:tcBorders>
              <w:top w:val="nil"/>
              <w:left w:val="nil"/>
              <w:bottom w:val="single" w:sz="4" w:space="0" w:color="auto"/>
              <w:right w:val="single" w:sz="12" w:space="0" w:color="auto"/>
            </w:tcBorders>
            <w:shd w:val="clear" w:color="auto" w:fill="auto"/>
            <w:noWrap/>
            <w:vAlign w:val="center"/>
            <w:hideMark/>
          </w:tcPr>
          <w:p w14:paraId="620A071F"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Instalar sanitarios de uso privado de tanque con un caudal máximo de 3,8 lpd</w:t>
            </w:r>
            <w:r w:rsidR="002A6F30" w:rsidRPr="00B13E0B">
              <w:rPr>
                <w:rFonts w:eastAsia="Times New Roman"/>
                <w:sz w:val="20"/>
                <w:szCs w:val="20"/>
                <w:lang w:val="es-ES_tradnl" w:eastAsia="es-ES"/>
              </w:rPr>
              <w:t>.</w:t>
            </w:r>
          </w:p>
        </w:tc>
      </w:tr>
      <w:tr w:rsidR="00FD1E69" w:rsidRPr="00420B57" w14:paraId="749A81CE" w14:textId="77777777" w:rsidTr="00FD1E69">
        <w:trPr>
          <w:trHeight w:val="48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23111BF7"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950205" w:rsidRPr="00B13E0B">
              <w:rPr>
                <w:rFonts w:eastAsia="Times New Roman"/>
                <w:sz w:val="20"/>
                <w:szCs w:val="20"/>
                <w:lang w:val="es-ES_tradnl" w:eastAsia="es-ES"/>
              </w:rPr>
              <w:t>g</w:t>
            </w:r>
            <w:r w:rsidRPr="00B13E0B">
              <w:rPr>
                <w:rFonts w:eastAsia="Times New Roman"/>
                <w:sz w:val="20"/>
                <w:szCs w:val="20"/>
                <w:lang w:val="es-ES_tradnl" w:eastAsia="es-ES"/>
              </w:rPr>
              <w:t>rifo lavaplatos</w:t>
            </w:r>
          </w:p>
        </w:tc>
        <w:tc>
          <w:tcPr>
            <w:tcW w:w="1120" w:type="dxa"/>
            <w:tcBorders>
              <w:top w:val="nil"/>
              <w:left w:val="nil"/>
              <w:bottom w:val="single" w:sz="4" w:space="0" w:color="auto"/>
              <w:right w:val="single" w:sz="4" w:space="0" w:color="auto"/>
            </w:tcBorders>
            <w:shd w:val="clear" w:color="auto" w:fill="auto"/>
            <w:noWrap/>
            <w:vAlign w:val="center"/>
            <w:hideMark/>
          </w:tcPr>
          <w:p w14:paraId="626A93B1"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Lavaplatos</w:t>
            </w:r>
          </w:p>
        </w:tc>
        <w:tc>
          <w:tcPr>
            <w:tcW w:w="1942" w:type="dxa"/>
            <w:tcBorders>
              <w:top w:val="nil"/>
              <w:left w:val="nil"/>
              <w:bottom w:val="single" w:sz="4" w:space="0" w:color="auto"/>
              <w:right w:val="single" w:sz="12" w:space="0" w:color="auto"/>
            </w:tcBorders>
            <w:shd w:val="clear" w:color="auto" w:fill="auto"/>
            <w:noWrap/>
            <w:vAlign w:val="center"/>
            <w:hideMark/>
          </w:tcPr>
          <w:p w14:paraId="2DB0D9A6"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Instalar grifo de lavaplatos con un consumo máximo de 6 lpm a 60 PSI.</w:t>
            </w:r>
          </w:p>
        </w:tc>
      </w:tr>
      <w:tr w:rsidR="00FD1E69" w:rsidRPr="00420B57" w14:paraId="55654F39" w14:textId="77777777" w:rsidTr="00FD1E69">
        <w:trPr>
          <w:trHeight w:val="495"/>
          <w:jc w:val="center"/>
        </w:trPr>
        <w:tc>
          <w:tcPr>
            <w:tcW w:w="1620" w:type="dxa"/>
            <w:tcBorders>
              <w:top w:val="nil"/>
              <w:left w:val="single" w:sz="12" w:space="0" w:color="auto"/>
              <w:bottom w:val="single" w:sz="12" w:space="0" w:color="auto"/>
              <w:right w:val="single" w:sz="4" w:space="0" w:color="auto"/>
            </w:tcBorders>
            <w:shd w:val="clear" w:color="auto" w:fill="auto"/>
            <w:vAlign w:val="center"/>
            <w:hideMark/>
          </w:tcPr>
          <w:p w14:paraId="6672A722"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950205" w:rsidRPr="00B13E0B">
              <w:rPr>
                <w:rFonts w:eastAsia="Times New Roman"/>
                <w:sz w:val="20"/>
                <w:szCs w:val="20"/>
                <w:lang w:val="es-ES_tradnl" w:eastAsia="es-ES"/>
              </w:rPr>
              <w:t>g</w:t>
            </w:r>
            <w:r w:rsidRPr="00B13E0B">
              <w:rPr>
                <w:rFonts w:eastAsia="Times New Roman"/>
                <w:sz w:val="20"/>
                <w:szCs w:val="20"/>
                <w:lang w:val="es-ES_tradnl" w:eastAsia="es-ES"/>
              </w:rPr>
              <w:t>rifo lavamanos</w:t>
            </w:r>
          </w:p>
        </w:tc>
        <w:tc>
          <w:tcPr>
            <w:tcW w:w="1120" w:type="dxa"/>
            <w:tcBorders>
              <w:top w:val="nil"/>
              <w:left w:val="nil"/>
              <w:bottom w:val="single" w:sz="12" w:space="0" w:color="auto"/>
              <w:right w:val="single" w:sz="4" w:space="0" w:color="auto"/>
            </w:tcBorders>
            <w:shd w:val="clear" w:color="auto" w:fill="auto"/>
            <w:noWrap/>
            <w:vAlign w:val="center"/>
            <w:hideMark/>
          </w:tcPr>
          <w:p w14:paraId="5782A163"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Lavamanos</w:t>
            </w:r>
          </w:p>
        </w:tc>
        <w:tc>
          <w:tcPr>
            <w:tcW w:w="1942" w:type="dxa"/>
            <w:tcBorders>
              <w:top w:val="nil"/>
              <w:left w:val="nil"/>
              <w:bottom w:val="single" w:sz="12" w:space="0" w:color="auto"/>
              <w:right w:val="single" w:sz="12" w:space="0" w:color="auto"/>
            </w:tcBorders>
            <w:shd w:val="clear" w:color="auto" w:fill="auto"/>
            <w:noWrap/>
            <w:vAlign w:val="center"/>
            <w:hideMark/>
          </w:tcPr>
          <w:p w14:paraId="49762B3B" w14:textId="77777777" w:rsidR="00FD1E69" w:rsidRPr="00B13E0B" w:rsidRDefault="00FD1E69" w:rsidP="00FD1E69">
            <w:pPr>
              <w:jc w:val="both"/>
              <w:rPr>
                <w:rFonts w:eastAsia="Times New Roman"/>
                <w:sz w:val="20"/>
                <w:szCs w:val="20"/>
                <w:lang w:val="es-ES_tradnl" w:eastAsia="es-ES"/>
              </w:rPr>
            </w:pPr>
            <w:r w:rsidRPr="00B13E0B">
              <w:rPr>
                <w:rFonts w:eastAsia="Times New Roman"/>
                <w:sz w:val="20"/>
                <w:szCs w:val="20"/>
                <w:lang w:val="es-ES_tradnl" w:eastAsia="es-ES"/>
              </w:rPr>
              <w:t>Instalar lavamanos con un consumo máximo de 6 lpm a 60 PSI.</w:t>
            </w:r>
          </w:p>
        </w:tc>
      </w:tr>
    </w:tbl>
    <w:p w14:paraId="2A9D20EA" w14:textId="77777777" w:rsidR="001F3C5C" w:rsidRPr="00B13E0B" w:rsidRDefault="001F3C5C" w:rsidP="001F3C5C">
      <w:pPr>
        <w:jc w:val="both"/>
        <w:rPr>
          <w:sz w:val="20"/>
          <w:szCs w:val="20"/>
          <w:lang w:val="es-ES_tradnl"/>
        </w:rPr>
      </w:pPr>
      <w:r w:rsidRPr="00B13E0B">
        <w:rPr>
          <w:sz w:val="20"/>
          <w:szCs w:val="20"/>
          <w:lang w:val="es-ES_tradnl"/>
        </w:rPr>
        <w:t>Fuente: elaboración propia</w:t>
      </w:r>
    </w:p>
    <w:p w14:paraId="6904775D" w14:textId="77777777" w:rsidR="00FD1E69" w:rsidRPr="00B13E0B" w:rsidRDefault="00FD1E69" w:rsidP="00FD1E69">
      <w:pPr>
        <w:jc w:val="both"/>
        <w:rPr>
          <w:lang w:val="es-ES_tradnl"/>
        </w:rPr>
      </w:pPr>
    </w:p>
    <w:p w14:paraId="6B641A20" w14:textId="77777777" w:rsidR="00FD1E69" w:rsidRPr="00B13E0B" w:rsidRDefault="00FD1E69" w:rsidP="00FD1E69">
      <w:pPr>
        <w:jc w:val="both"/>
        <w:rPr>
          <w:lang w:val="es-ES_tradnl"/>
        </w:rPr>
      </w:pPr>
      <w:r w:rsidRPr="00B13E0B">
        <w:rPr>
          <w:lang w:val="es-ES_tradnl"/>
        </w:rPr>
        <w:t xml:space="preserve">Los requerimientos indicados son consumos máximos. Dependiendo del proyecto se sugiere instalar aparatos más eficientes. La descripción de cada medida se encuentra en el </w:t>
      </w:r>
      <w:r w:rsidR="00F56FE2" w:rsidRPr="00B13E0B">
        <w:rPr>
          <w:lang w:val="es-ES_tradnl"/>
        </w:rPr>
        <w:t>Anexo 2</w:t>
      </w:r>
      <w:r w:rsidR="00950205" w:rsidRPr="00B13E0B">
        <w:rPr>
          <w:lang w:val="es-ES_tradnl"/>
        </w:rPr>
        <w:t xml:space="preserve"> y deberá documentarse en el</w:t>
      </w:r>
      <w:r w:rsidRPr="00B13E0B">
        <w:rPr>
          <w:lang w:val="es-ES_tradnl"/>
        </w:rPr>
        <w:t xml:space="preserve"> formato de cumplimiento que se encuentra en el </w:t>
      </w:r>
      <w:r w:rsidR="00F56FE2" w:rsidRPr="00B13E0B">
        <w:rPr>
          <w:lang w:val="es-ES_tradnl"/>
        </w:rPr>
        <w:t xml:space="preserve">Anexo 3 </w:t>
      </w:r>
      <w:r w:rsidRPr="00B13E0B">
        <w:rPr>
          <w:lang w:val="es-ES_tradnl"/>
        </w:rPr>
        <w:t>que también incluye los siguientes documentos de soporte:</w:t>
      </w:r>
    </w:p>
    <w:p w14:paraId="7A4B3AAD" w14:textId="77777777" w:rsidR="00FD1E69" w:rsidRPr="00B13E0B" w:rsidRDefault="00FD1E69" w:rsidP="00FD1E69">
      <w:pPr>
        <w:jc w:val="both"/>
        <w:rPr>
          <w:lang w:val="es-ES_tradnl"/>
        </w:rPr>
      </w:pPr>
    </w:p>
    <w:p w14:paraId="33170532" w14:textId="77777777" w:rsidR="00371D07" w:rsidRPr="00B13E0B" w:rsidRDefault="00FD1E69"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950205" w:rsidRPr="00B13E0B">
        <w:rPr>
          <w:lang w:val="es-ES_tradnl"/>
        </w:rPr>
        <w:t>en las que se</w:t>
      </w:r>
      <w:r w:rsidRPr="00B13E0B">
        <w:rPr>
          <w:lang w:val="es-ES_tradnl"/>
        </w:rPr>
        <w:t xml:space="preserve"> indique el consumo</w:t>
      </w:r>
    </w:p>
    <w:p w14:paraId="152F1CDE" w14:textId="77777777" w:rsidR="00D66995" w:rsidRDefault="00D66995" w:rsidP="00FD1E69">
      <w:pPr>
        <w:jc w:val="both"/>
        <w:rPr>
          <w:lang w:val="es-ES_tradnl"/>
        </w:rPr>
      </w:pPr>
      <w:r>
        <w:rPr>
          <w:lang w:val="es-ES_tradnl"/>
        </w:rPr>
        <w:br w:type="page"/>
      </w:r>
    </w:p>
    <w:p w14:paraId="4B7331FC" w14:textId="77777777" w:rsidR="0059597B" w:rsidRDefault="0059597B" w:rsidP="00D01B55">
      <w:pPr>
        <w:pStyle w:val="Ttulo2"/>
        <w:numPr>
          <w:ilvl w:val="0"/>
          <w:numId w:val="0"/>
        </w:numPr>
        <w:ind w:left="1145"/>
        <w:jc w:val="center"/>
        <w:rPr>
          <w:rFonts w:cs="Arial"/>
          <w:sz w:val="96"/>
          <w:szCs w:val="96"/>
        </w:rPr>
      </w:pPr>
      <w:bookmarkStart w:id="286" w:name="_Toc413267701"/>
      <w:bookmarkStart w:id="287" w:name="_Toc416385451"/>
      <w:bookmarkStart w:id="288" w:name="_Toc5874826"/>
      <w:bookmarkStart w:id="289" w:name="_Toc5889778"/>
    </w:p>
    <w:p w14:paraId="1D517960" w14:textId="77777777" w:rsidR="0059597B" w:rsidRDefault="0059597B" w:rsidP="00D01B55">
      <w:pPr>
        <w:pStyle w:val="Ttulo2"/>
        <w:numPr>
          <w:ilvl w:val="0"/>
          <w:numId w:val="0"/>
        </w:numPr>
        <w:ind w:left="1145"/>
        <w:jc w:val="center"/>
        <w:rPr>
          <w:rFonts w:cs="Arial"/>
          <w:sz w:val="96"/>
          <w:szCs w:val="96"/>
        </w:rPr>
      </w:pPr>
    </w:p>
    <w:p w14:paraId="59AA0FC5" w14:textId="77777777" w:rsidR="0059597B" w:rsidRDefault="0059597B" w:rsidP="00D01B55">
      <w:pPr>
        <w:pStyle w:val="Ttulo2"/>
        <w:numPr>
          <w:ilvl w:val="0"/>
          <w:numId w:val="0"/>
        </w:numPr>
        <w:ind w:left="1145"/>
        <w:jc w:val="center"/>
        <w:rPr>
          <w:rFonts w:cs="Arial"/>
          <w:sz w:val="96"/>
          <w:szCs w:val="96"/>
        </w:rPr>
      </w:pPr>
    </w:p>
    <w:p w14:paraId="6C2BE5BC" w14:textId="77777777" w:rsidR="0059597B" w:rsidRDefault="0059597B" w:rsidP="00D01B55">
      <w:pPr>
        <w:pStyle w:val="Ttulo2"/>
        <w:numPr>
          <w:ilvl w:val="0"/>
          <w:numId w:val="0"/>
        </w:numPr>
        <w:ind w:left="1145"/>
        <w:jc w:val="center"/>
        <w:rPr>
          <w:rFonts w:cs="Arial"/>
          <w:sz w:val="96"/>
          <w:szCs w:val="96"/>
        </w:rPr>
      </w:pPr>
    </w:p>
    <w:p w14:paraId="6B195016" w14:textId="77777777" w:rsidR="00C97A38" w:rsidRPr="00B13E0B" w:rsidRDefault="007646D9" w:rsidP="00D01B55">
      <w:pPr>
        <w:pStyle w:val="Ttulo2"/>
        <w:numPr>
          <w:ilvl w:val="0"/>
          <w:numId w:val="0"/>
        </w:numPr>
        <w:ind w:left="1145"/>
        <w:jc w:val="center"/>
        <w:rPr>
          <w:rFonts w:cs="Arial"/>
          <w:sz w:val="96"/>
          <w:szCs w:val="96"/>
        </w:rPr>
      </w:pPr>
      <w:bookmarkStart w:id="290" w:name="_Toc14779589"/>
      <w:r w:rsidRPr="00B13E0B">
        <w:rPr>
          <w:rFonts w:cs="Arial"/>
          <w:sz w:val="96"/>
          <w:szCs w:val="96"/>
        </w:rPr>
        <w:t xml:space="preserve">Vivienda </w:t>
      </w:r>
      <w:r w:rsidR="004C3DFA" w:rsidRPr="00B13E0B">
        <w:rPr>
          <w:rFonts w:cs="Arial"/>
          <w:sz w:val="96"/>
          <w:szCs w:val="96"/>
        </w:rPr>
        <w:t xml:space="preserve">de </w:t>
      </w:r>
      <w:r w:rsidR="00C77D0D" w:rsidRPr="00B13E0B">
        <w:rPr>
          <w:rFonts w:cs="Arial"/>
          <w:sz w:val="96"/>
          <w:szCs w:val="96"/>
        </w:rPr>
        <w:t>e</w:t>
      </w:r>
      <w:r w:rsidR="00157D33" w:rsidRPr="00B13E0B">
        <w:rPr>
          <w:rFonts w:cs="Arial"/>
          <w:sz w:val="96"/>
          <w:szCs w:val="96"/>
        </w:rPr>
        <w:t>strato</w:t>
      </w:r>
      <w:r w:rsidRPr="00B13E0B">
        <w:rPr>
          <w:rFonts w:cs="Arial"/>
          <w:sz w:val="96"/>
          <w:szCs w:val="96"/>
        </w:rPr>
        <w:t>s</w:t>
      </w:r>
      <w:r w:rsidR="00157D33" w:rsidRPr="00B13E0B">
        <w:rPr>
          <w:rFonts w:cs="Arial"/>
          <w:sz w:val="96"/>
          <w:szCs w:val="96"/>
        </w:rPr>
        <w:t xml:space="preserve"> 5 y 6</w:t>
      </w:r>
      <w:bookmarkEnd w:id="286"/>
      <w:bookmarkEnd w:id="287"/>
      <w:bookmarkEnd w:id="288"/>
      <w:bookmarkEnd w:id="289"/>
      <w:bookmarkEnd w:id="290"/>
    </w:p>
    <w:p w14:paraId="45224052" w14:textId="77777777" w:rsidR="00C97A38" w:rsidRPr="00B13E0B" w:rsidRDefault="00C97A38" w:rsidP="00C97A38">
      <w:pPr>
        <w:pStyle w:val="Ttulo2"/>
        <w:numPr>
          <w:ilvl w:val="0"/>
          <w:numId w:val="0"/>
        </w:numPr>
        <w:ind w:left="720"/>
        <w:rPr>
          <w:rFonts w:cs="Arial"/>
          <w:szCs w:val="22"/>
        </w:rPr>
      </w:pPr>
    </w:p>
    <w:p w14:paraId="4E0A6C05" w14:textId="77777777" w:rsidR="00C97A38" w:rsidRPr="00B13E0B" w:rsidRDefault="00C97A38" w:rsidP="00C97A38">
      <w:pPr>
        <w:pStyle w:val="Ttulo2"/>
        <w:numPr>
          <w:ilvl w:val="0"/>
          <w:numId w:val="0"/>
        </w:numPr>
        <w:ind w:left="720"/>
        <w:rPr>
          <w:rFonts w:cs="Arial"/>
          <w:szCs w:val="22"/>
        </w:rPr>
      </w:pPr>
    </w:p>
    <w:p w14:paraId="00DEDAAE" w14:textId="77777777" w:rsidR="00C97A38" w:rsidRPr="00B13E0B" w:rsidRDefault="00C97A38" w:rsidP="00C97A38">
      <w:pPr>
        <w:pStyle w:val="Ttulo2"/>
        <w:numPr>
          <w:ilvl w:val="0"/>
          <w:numId w:val="0"/>
        </w:numPr>
        <w:ind w:left="720"/>
        <w:rPr>
          <w:rFonts w:cs="Arial"/>
          <w:szCs w:val="22"/>
        </w:rPr>
      </w:pPr>
    </w:p>
    <w:p w14:paraId="0077F70B" w14:textId="77777777" w:rsidR="00C97A38" w:rsidRPr="00B13E0B" w:rsidRDefault="00C97A38" w:rsidP="00C97A38">
      <w:pPr>
        <w:pStyle w:val="Ttulo2"/>
        <w:numPr>
          <w:ilvl w:val="0"/>
          <w:numId w:val="0"/>
        </w:numPr>
        <w:ind w:left="720"/>
        <w:rPr>
          <w:rFonts w:cs="Arial"/>
          <w:szCs w:val="22"/>
        </w:rPr>
      </w:pPr>
    </w:p>
    <w:p w14:paraId="154D0C75" w14:textId="77777777" w:rsidR="00C97A38" w:rsidRPr="00B13E0B" w:rsidRDefault="00C97A38" w:rsidP="00C97A38">
      <w:pPr>
        <w:pStyle w:val="Ttulo2"/>
        <w:numPr>
          <w:ilvl w:val="0"/>
          <w:numId w:val="0"/>
        </w:numPr>
        <w:ind w:left="720"/>
        <w:rPr>
          <w:rFonts w:cs="Arial"/>
          <w:szCs w:val="22"/>
        </w:rPr>
      </w:pPr>
    </w:p>
    <w:p w14:paraId="47E3B0F7" w14:textId="77777777" w:rsidR="00C97A38" w:rsidRPr="00B13E0B" w:rsidRDefault="00C97A38" w:rsidP="00C97A38">
      <w:pPr>
        <w:pStyle w:val="Ttulo2"/>
        <w:numPr>
          <w:ilvl w:val="0"/>
          <w:numId w:val="0"/>
        </w:numPr>
        <w:ind w:left="720"/>
        <w:rPr>
          <w:rFonts w:cs="Arial"/>
          <w:szCs w:val="22"/>
        </w:rPr>
      </w:pPr>
    </w:p>
    <w:p w14:paraId="0508D7BA" w14:textId="77777777" w:rsidR="00C97A38" w:rsidRPr="00B13E0B" w:rsidRDefault="00C97A38" w:rsidP="00C97A38">
      <w:pPr>
        <w:pStyle w:val="Ttulo2"/>
        <w:numPr>
          <w:ilvl w:val="0"/>
          <w:numId w:val="0"/>
        </w:numPr>
        <w:ind w:left="720"/>
        <w:rPr>
          <w:rFonts w:cs="Arial"/>
          <w:szCs w:val="22"/>
        </w:rPr>
      </w:pPr>
    </w:p>
    <w:p w14:paraId="3F48AA3A" w14:textId="77777777" w:rsidR="00C97A38" w:rsidRPr="00B13E0B" w:rsidRDefault="00C97A38" w:rsidP="00C97A38">
      <w:pPr>
        <w:pStyle w:val="Ttulo2"/>
        <w:numPr>
          <w:ilvl w:val="0"/>
          <w:numId w:val="0"/>
        </w:numPr>
        <w:ind w:left="720"/>
        <w:rPr>
          <w:rFonts w:cs="Arial"/>
          <w:szCs w:val="22"/>
        </w:rPr>
      </w:pPr>
    </w:p>
    <w:p w14:paraId="61B73AA0" w14:textId="77777777" w:rsidR="00C97A38" w:rsidRPr="00B13E0B" w:rsidRDefault="00C97A38" w:rsidP="00C97A38">
      <w:pPr>
        <w:pStyle w:val="Ttulo2"/>
        <w:numPr>
          <w:ilvl w:val="0"/>
          <w:numId w:val="0"/>
        </w:numPr>
        <w:ind w:left="720"/>
        <w:rPr>
          <w:rFonts w:cs="Arial"/>
          <w:szCs w:val="22"/>
        </w:rPr>
      </w:pPr>
    </w:p>
    <w:p w14:paraId="4D50F7DF" w14:textId="77777777" w:rsidR="001F3C5C" w:rsidRPr="00B13E0B" w:rsidRDefault="001F3C5C" w:rsidP="001F3C5C">
      <w:pPr>
        <w:rPr>
          <w:lang w:val="es-ES_tradnl"/>
        </w:rPr>
      </w:pPr>
    </w:p>
    <w:p w14:paraId="3642077F" w14:textId="77777777" w:rsidR="001F3C5C" w:rsidRPr="00B13E0B" w:rsidRDefault="000B5A5C" w:rsidP="002730B6">
      <w:pPr>
        <w:pStyle w:val="Ttulo2"/>
        <w:numPr>
          <w:ilvl w:val="1"/>
          <w:numId w:val="15"/>
        </w:numPr>
        <w:ind w:left="1004"/>
        <w:rPr>
          <w:rFonts w:cs="Arial"/>
          <w:szCs w:val="22"/>
        </w:rPr>
      </w:pPr>
      <w:bookmarkStart w:id="291" w:name="_Toc5874827"/>
      <w:bookmarkStart w:id="292" w:name="_Toc5889779"/>
      <w:bookmarkStart w:id="293" w:name="_Toc14779590"/>
      <w:r w:rsidRPr="00B13E0B">
        <w:rPr>
          <w:rFonts w:cs="Arial"/>
          <w:szCs w:val="22"/>
        </w:rPr>
        <w:lastRenderedPageBreak/>
        <w:t>Vivienda de estratos 5 y 6</w:t>
      </w:r>
      <w:bookmarkEnd w:id="291"/>
      <w:bookmarkEnd w:id="292"/>
      <w:bookmarkEnd w:id="293"/>
    </w:p>
    <w:p w14:paraId="1E2652AE" w14:textId="77777777" w:rsidR="00157D33" w:rsidRPr="00B13E0B" w:rsidRDefault="00157D33" w:rsidP="002730B6">
      <w:pPr>
        <w:pStyle w:val="Ttulo3"/>
        <w:keepNext w:val="0"/>
        <w:keepLines w:val="0"/>
        <w:widowControl w:val="0"/>
        <w:numPr>
          <w:ilvl w:val="2"/>
          <w:numId w:val="18"/>
        </w:numPr>
        <w:ind w:left="1174"/>
        <w:rPr>
          <w:rFonts w:ascii="Arial" w:hAnsi="Arial" w:cs="Arial"/>
          <w:b w:val="0"/>
          <w:color w:val="auto"/>
          <w:lang w:val="es-ES_tradnl"/>
        </w:rPr>
      </w:pPr>
      <w:bookmarkStart w:id="294" w:name="_Toc413267702"/>
      <w:bookmarkStart w:id="295" w:name="_Toc416385452"/>
      <w:bookmarkStart w:id="296" w:name="_Toc5874828"/>
      <w:bookmarkStart w:id="297" w:name="_Toc5889780"/>
      <w:bookmarkStart w:id="298" w:name="_Toc14779591"/>
      <w:r w:rsidRPr="00B13E0B">
        <w:rPr>
          <w:rFonts w:ascii="Arial" w:hAnsi="Arial" w:cs="Arial"/>
          <w:b w:val="0"/>
          <w:color w:val="auto"/>
          <w:lang w:val="es-ES_tradnl"/>
        </w:rPr>
        <w:t>Método de desempeño para el ahorro de energía</w:t>
      </w:r>
      <w:bookmarkEnd w:id="294"/>
      <w:bookmarkEnd w:id="295"/>
      <w:bookmarkEnd w:id="296"/>
      <w:bookmarkEnd w:id="297"/>
      <w:bookmarkEnd w:id="298"/>
    </w:p>
    <w:p w14:paraId="3F3E91E3" w14:textId="77777777" w:rsidR="007659B9" w:rsidRPr="00B13E0B" w:rsidRDefault="007659B9" w:rsidP="007659B9">
      <w:pPr>
        <w:rPr>
          <w:lang w:val="es-CO"/>
        </w:rPr>
      </w:pPr>
    </w:p>
    <w:p w14:paraId="5E6F7F8A" w14:textId="77777777" w:rsidR="00F647E2" w:rsidRPr="00B13E0B" w:rsidRDefault="00F647E2" w:rsidP="00F647E2">
      <w:pPr>
        <w:jc w:val="both"/>
        <w:rPr>
          <w:lang w:val="es-ES_tradnl"/>
        </w:rPr>
      </w:pPr>
      <w:r w:rsidRPr="00B13E0B">
        <w:rPr>
          <w:lang w:val="es-ES_tradnl"/>
        </w:rPr>
        <w:t xml:space="preserve">En esta sección se describe la forma </w:t>
      </w:r>
      <w:r w:rsidR="00950205" w:rsidRPr="00B13E0B">
        <w:rPr>
          <w:lang w:val="es-ES_tradnl"/>
        </w:rPr>
        <w:t>como</w:t>
      </w:r>
      <w:r w:rsidRPr="00B13E0B">
        <w:rPr>
          <w:lang w:val="es-ES_tradnl"/>
        </w:rPr>
        <w:t xml:space="preserve"> debe calcular</w:t>
      </w:r>
      <w:r w:rsidR="00950205" w:rsidRPr="00B13E0B">
        <w:rPr>
          <w:lang w:val="es-ES_tradnl"/>
        </w:rPr>
        <w:t>se</w:t>
      </w:r>
      <w:r w:rsidRPr="00B13E0B">
        <w:rPr>
          <w:lang w:val="es-ES_tradnl"/>
        </w:rPr>
        <w:t xml:space="preserve"> el ahorro de energía para la tipología </w:t>
      </w:r>
      <w:r w:rsidR="004C3DFA" w:rsidRPr="00B13E0B">
        <w:rPr>
          <w:lang w:val="es-ES_tradnl"/>
        </w:rPr>
        <w:t>V</w:t>
      </w:r>
      <w:r w:rsidR="00C77D0D" w:rsidRPr="00B13E0B">
        <w:rPr>
          <w:lang w:val="es-ES_tradnl"/>
        </w:rPr>
        <w:t xml:space="preserve">ivienda de estratos </w:t>
      </w:r>
      <w:r w:rsidRPr="00B13E0B">
        <w:rPr>
          <w:lang w:val="es-ES_tradnl"/>
        </w:rPr>
        <w:t xml:space="preserve">5 y 6 de acuerdo con el método de desempeño propuesto por este </w:t>
      </w:r>
      <w:r w:rsidR="001A439F" w:rsidRPr="00B13E0B">
        <w:rPr>
          <w:lang w:val="es-ES_tradnl"/>
        </w:rPr>
        <w:t>Protocolo</w:t>
      </w:r>
      <w:r w:rsidRPr="00B13E0B">
        <w:rPr>
          <w:lang w:val="es-ES_tradnl"/>
        </w:rPr>
        <w:t>. Se presentan s</w:t>
      </w:r>
      <w:r w:rsidR="00956915">
        <w:rPr>
          <w:lang w:val="es-ES_tradnl"/>
        </w:rPr>
        <w:t>eis</w:t>
      </w:r>
      <w:r w:rsidRPr="00B13E0B">
        <w:rPr>
          <w:lang w:val="es-ES_tradnl"/>
        </w:rPr>
        <w:t xml:space="preserve"> pasos que debe </w:t>
      </w:r>
      <w:r w:rsidR="00950205" w:rsidRPr="00B13E0B">
        <w:rPr>
          <w:lang w:val="es-ES_tradnl"/>
        </w:rPr>
        <w:t>tener en cuenta</w:t>
      </w:r>
      <w:r w:rsidRPr="00B13E0B">
        <w:rPr>
          <w:lang w:val="es-ES_tradnl"/>
        </w:rPr>
        <w:t xml:space="preserve"> el equipo del proyecto con el fin de evaluar </w:t>
      </w:r>
      <w:r w:rsidR="000B5A5C" w:rsidRPr="00B13E0B">
        <w:rPr>
          <w:lang w:val="es-ES_tradnl"/>
        </w:rPr>
        <w:t xml:space="preserve">su </w:t>
      </w:r>
      <w:r w:rsidRPr="00B13E0B">
        <w:rPr>
          <w:lang w:val="es-ES_tradnl"/>
        </w:rPr>
        <w:t xml:space="preserve">desempeño energético. </w:t>
      </w:r>
    </w:p>
    <w:p w14:paraId="767CB54F" w14:textId="77777777" w:rsidR="00F647E2" w:rsidRPr="00B13E0B" w:rsidRDefault="00F647E2" w:rsidP="00F647E2">
      <w:pPr>
        <w:jc w:val="both"/>
        <w:rPr>
          <w:lang w:val="es-ES_tradnl"/>
        </w:rPr>
      </w:pPr>
    </w:p>
    <w:p w14:paraId="29449249" w14:textId="77777777" w:rsidR="00F647E2" w:rsidRPr="00B13E0B" w:rsidRDefault="00F647E2" w:rsidP="00F647E2">
      <w:pPr>
        <w:jc w:val="both"/>
        <w:rPr>
          <w:lang w:val="es-ES_tradnl"/>
        </w:rPr>
      </w:pPr>
      <w:r w:rsidRPr="001846E4">
        <w:rPr>
          <w:b/>
          <w:lang w:val="es-ES_tradnl"/>
        </w:rPr>
        <w:t>Paso 1</w:t>
      </w:r>
      <w:r w:rsidRPr="00B13E0B">
        <w:rPr>
          <w:lang w:val="es-ES_tradnl"/>
        </w:rPr>
        <w:t>. Generar la línea base del proyecto de acuerdo con los parámetros del apéndice G del ASHRAE 90.1 2016</w:t>
      </w:r>
    </w:p>
    <w:p w14:paraId="46ACB44A" w14:textId="77777777" w:rsidR="000B5A5C" w:rsidRPr="00B13E0B" w:rsidRDefault="000B5A5C" w:rsidP="00F647E2">
      <w:pPr>
        <w:jc w:val="both"/>
        <w:rPr>
          <w:lang w:val="es-ES_tradnl"/>
        </w:rPr>
      </w:pPr>
    </w:p>
    <w:p w14:paraId="6A8D5671" w14:textId="77777777" w:rsidR="00F647E2" w:rsidRPr="00B13E0B" w:rsidRDefault="00F647E2" w:rsidP="00F647E2">
      <w:pPr>
        <w:jc w:val="both"/>
        <w:rPr>
          <w:lang w:val="es-ES_tradnl"/>
        </w:rPr>
      </w:pPr>
      <w:r w:rsidRPr="00B13E0B">
        <w:rPr>
          <w:lang w:val="es-ES_tradnl"/>
        </w:rPr>
        <w:t xml:space="preserve">El equipo del proyecto debe usar la metodología descrita en el Apéndice G del ASHRAE 90.1 2016 sección G2 en adelante, para generar la línea base </w:t>
      </w:r>
      <w:r w:rsidR="00950205" w:rsidRPr="00B13E0B">
        <w:rPr>
          <w:lang w:val="es-ES_tradnl"/>
        </w:rPr>
        <w:t>según</w:t>
      </w:r>
      <w:r w:rsidRPr="00B13E0B">
        <w:rPr>
          <w:lang w:val="es-ES_tradnl"/>
        </w:rPr>
        <w:t xml:space="preserve"> con los parámetros dados en </w:t>
      </w:r>
      <w:r w:rsidR="00950205" w:rsidRPr="00B13E0B">
        <w:rPr>
          <w:lang w:val="es-ES_tradnl"/>
        </w:rPr>
        <w:t xml:space="preserve">ese </w:t>
      </w:r>
      <w:r w:rsidRPr="00B13E0B">
        <w:rPr>
          <w:lang w:val="es-ES_tradnl"/>
        </w:rPr>
        <w:t>estándar.</w:t>
      </w:r>
    </w:p>
    <w:p w14:paraId="4B3A2BE7" w14:textId="77777777" w:rsidR="00F647E2" w:rsidRPr="00B13E0B" w:rsidRDefault="00F647E2" w:rsidP="00F647E2">
      <w:pPr>
        <w:jc w:val="both"/>
        <w:rPr>
          <w:lang w:val="es-ES_tradnl"/>
        </w:rPr>
      </w:pPr>
    </w:p>
    <w:p w14:paraId="11B32A9E" w14:textId="77777777" w:rsidR="00F647E2" w:rsidRPr="00B13E0B" w:rsidRDefault="00F647E2" w:rsidP="00F647E2">
      <w:pPr>
        <w:jc w:val="both"/>
        <w:rPr>
          <w:lang w:val="es-ES_tradnl"/>
        </w:rPr>
      </w:pPr>
      <w:r w:rsidRPr="001846E4">
        <w:rPr>
          <w:b/>
          <w:lang w:val="es-ES_tradnl"/>
        </w:rPr>
        <w:t>Paso 2</w:t>
      </w:r>
      <w:r w:rsidRPr="00B13E0B">
        <w:rPr>
          <w:lang w:val="es-ES_tradnl"/>
        </w:rPr>
        <w:t>. Ajustar línea base de acuerdo con el parámetro de ajuste de la tipología Vivienda estrato 5 y 6</w:t>
      </w:r>
    </w:p>
    <w:p w14:paraId="21769FE1" w14:textId="77777777" w:rsidR="000B5A5C" w:rsidRPr="00B13E0B" w:rsidRDefault="000B5A5C" w:rsidP="00F647E2">
      <w:pPr>
        <w:jc w:val="both"/>
        <w:rPr>
          <w:lang w:val="es-ES_tradnl"/>
        </w:rPr>
      </w:pPr>
    </w:p>
    <w:p w14:paraId="5EE04238" w14:textId="77777777" w:rsidR="007659B9" w:rsidRPr="00B13E0B" w:rsidRDefault="00F647E2" w:rsidP="00F647E2">
      <w:pPr>
        <w:jc w:val="both"/>
        <w:rPr>
          <w:lang w:val="es-ES_tradnl"/>
        </w:rPr>
      </w:pPr>
      <w:r w:rsidRPr="00B13E0B">
        <w:rPr>
          <w:lang w:val="es-ES_tradnl"/>
        </w:rPr>
        <w:t xml:space="preserve">El consumo energético de la línea base debe ser ajustado usando un factor </w:t>
      </w:r>
      <w:r w:rsidR="00AC3758" w:rsidRPr="00B13E0B">
        <w:rPr>
          <w:lang w:val="es-ES_tradnl"/>
        </w:rPr>
        <w:t>de ajuste</w:t>
      </w:r>
      <w:r w:rsidRPr="00B13E0B">
        <w:rPr>
          <w:lang w:val="es-ES_tradnl"/>
        </w:rPr>
        <w:t xml:space="preserve"> a las condiciones locales específicas de la tipología </w:t>
      </w:r>
      <w:r w:rsidR="004C3DFA" w:rsidRPr="00B13E0B">
        <w:rPr>
          <w:lang w:val="es-ES_tradnl"/>
        </w:rPr>
        <w:t>V</w:t>
      </w:r>
      <w:r w:rsidR="00C77D0D" w:rsidRPr="00B13E0B">
        <w:rPr>
          <w:lang w:val="es-ES_tradnl"/>
        </w:rPr>
        <w:t xml:space="preserve">ivienda de estratos </w:t>
      </w:r>
      <w:r w:rsidRPr="00B13E0B">
        <w:rPr>
          <w:lang w:val="es-ES_tradnl"/>
        </w:rPr>
        <w:t>5 y 6</w:t>
      </w:r>
      <w:r w:rsidRPr="00B13E0B">
        <w:rPr>
          <w:rStyle w:val="Refdenotaalpie"/>
          <w:lang w:val="es-ES_tradnl"/>
        </w:rPr>
        <w:footnoteReference w:id="22"/>
      </w:r>
      <w:r w:rsidR="00950205" w:rsidRPr="00B13E0B">
        <w:rPr>
          <w:lang w:val="es-ES_tradnl"/>
        </w:rPr>
        <w:t>atendiendo a</w:t>
      </w:r>
      <w:r w:rsidRPr="00B13E0B">
        <w:rPr>
          <w:lang w:val="es-ES_tradnl"/>
        </w:rPr>
        <w:t xml:space="preserve"> la ecuación 1:</w:t>
      </w:r>
    </w:p>
    <w:p w14:paraId="5C59431F" w14:textId="77777777" w:rsidR="007659B9" w:rsidRPr="00B13E0B" w:rsidRDefault="007659B9" w:rsidP="007659B9">
      <w:pPr>
        <w:jc w:val="both"/>
        <w:rPr>
          <w:lang w:val="es-ES_tradnl"/>
        </w:rPr>
      </w:pPr>
    </w:p>
    <w:p w14:paraId="6770E1DD" w14:textId="77777777" w:rsidR="007659B9" w:rsidRPr="00B13E0B" w:rsidRDefault="007659B9" w:rsidP="007659B9">
      <w:pPr>
        <w:pStyle w:val="Descripcin"/>
        <w:jc w:val="center"/>
        <w:rPr>
          <w:rFonts w:ascii="Cambria Math" w:hAnsi="Cambria Math"/>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Cambria Math" w:hAnsi="Cambria Math"/>
          <w:b w:val="0"/>
          <w:color w:val="auto"/>
          <w:sz w:val="22"/>
          <w:szCs w:val="22"/>
          <w:lang w:val="es-ES_tradnl"/>
        </w:rPr>
        <w:t>[Eq. 1]</w:t>
      </w:r>
    </w:p>
    <w:p w14:paraId="7095C0CF" w14:textId="77777777" w:rsidR="007659B9" w:rsidRPr="00B13E0B" w:rsidRDefault="007659B9" w:rsidP="007659B9">
      <w:pPr>
        <w:jc w:val="both"/>
        <w:rPr>
          <w:lang w:val="es-ES_tradnl"/>
        </w:rPr>
      </w:pPr>
      <w:r w:rsidRPr="00B13E0B">
        <w:rPr>
          <w:lang w:val="es-ES_tradnl"/>
        </w:rPr>
        <w:t>Donde:</w:t>
      </w:r>
    </w:p>
    <w:p w14:paraId="3C12CA1F" w14:textId="77777777" w:rsidR="007659B9" w:rsidRPr="00B13E0B" w:rsidRDefault="007659B9" w:rsidP="007659B9">
      <w:pPr>
        <w:jc w:val="both"/>
        <w:rPr>
          <w:lang w:val="es-ES_tradnl"/>
        </w:rPr>
      </w:pPr>
      <w:r w:rsidRPr="00B13E0B">
        <w:rPr>
          <w:lang w:val="es-ES_tradnl"/>
        </w:rPr>
        <w:t>LBA: Consumo de la línea base ajustada</w:t>
      </w:r>
    </w:p>
    <w:p w14:paraId="37E0EA18" w14:textId="77777777" w:rsidR="007659B9" w:rsidRPr="00B13E0B" w:rsidRDefault="007659B9" w:rsidP="007659B9">
      <w:pPr>
        <w:jc w:val="both"/>
        <w:rPr>
          <w:lang w:val="es-ES_tradnl"/>
        </w:rPr>
      </w:pPr>
      <w:r w:rsidRPr="00B13E0B">
        <w:rPr>
          <w:lang w:val="es-ES_tradnl"/>
        </w:rPr>
        <w:t>LB: Consumo del edificio de la línea base Apéndice G del ASHRAE 90.1 2016</w:t>
      </w:r>
    </w:p>
    <w:p w14:paraId="4A816499" w14:textId="77777777" w:rsidR="007659B9" w:rsidRPr="00B13E0B" w:rsidRDefault="007659B9" w:rsidP="007659B9">
      <w:pPr>
        <w:jc w:val="both"/>
        <w:rPr>
          <w:lang w:val="es-ES_tradnl"/>
        </w:rPr>
      </w:pPr>
      <w:r w:rsidRPr="00B13E0B">
        <w:rPr>
          <w:lang w:val="es-ES_tradnl"/>
        </w:rPr>
        <w:t>FA: Factor de ajuste</w:t>
      </w:r>
      <w:r w:rsidR="000409E4" w:rsidRPr="00B13E0B">
        <w:rPr>
          <w:lang w:val="es-ES_tradnl"/>
        </w:rPr>
        <w:t xml:space="preserve"> línea base</w:t>
      </w:r>
    </w:p>
    <w:p w14:paraId="60FD1F2A" w14:textId="77777777" w:rsidR="00950205" w:rsidRPr="00B13E0B" w:rsidRDefault="00950205" w:rsidP="007659B9">
      <w:pPr>
        <w:jc w:val="both"/>
        <w:rPr>
          <w:lang w:val="es-ES_tradnl"/>
        </w:rPr>
      </w:pPr>
    </w:p>
    <w:p w14:paraId="69A18970" w14:textId="77777777" w:rsidR="007659B9" w:rsidRPr="00B13E0B" w:rsidRDefault="007659B9" w:rsidP="007659B9">
      <w:pPr>
        <w:jc w:val="both"/>
        <w:rPr>
          <w:lang w:val="es-ES_tradnl"/>
        </w:rPr>
      </w:pPr>
      <w:r w:rsidRPr="00B13E0B">
        <w:rPr>
          <w:lang w:val="es-ES_tradnl"/>
        </w:rPr>
        <w:t>El factor de ajuste</w:t>
      </w:r>
      <w:r w:rsidR="000409E4" w:rsidRPr="00B13E0B">
        <w:rPr>
          <w:lang w:val="es-ES_tradnl"/>
        </w:rPr>
        <w:t xml:space="preserve"> de línea base</w:t>
      </w:r>
      <w:r w:rsidR="00710917" w:rsidRPr="00B13E0B">
        <w:rPr>
          <w:lang w:val="es-ES_tradnl"/>
        </w:rPr>
        <w:t xml:space="preserve"> de energía</w:t>
      </w:r>
      <w:r w:rsidRPr="00B13E0B">
        <w:rPr>
          <w:lang w:val="es-ES_tradnl"/>
        </w:rPr>
        <w:t xml:space="preserve"> para la tipología </w:t>
      </w:r>
      <w:r w:rsidR="00471848" w:rsidRPr="00B13E0B">
        <w:rPr>
          <w:lang w:val="es-ES_tradnl"/>
        </w:rPr>
        <w:t xml:space="preserve">Vivienda </w:t>
      </w:r>
      <w:r w:rsidRPr="00B13E0B">
        <w:rPr>
          <w:lang w:val="es-ES_tradnl"/>
        </w:rPr>
        <w:t>estrato</w:t>
      </w:r>
      <w:r w:rsidR="00471848" w:rsidRPr="00B13E0B">
        <w:rPr>
          <w:lang w:val="es-ES_tradnl"/>
        </w:rPr>
        <w:t>s</w:t>
      </w:r>
      <w:r w:rsidRPr="00B13E0B">
        <w:rPr>
          <w:lang w:val="es-ES_tradnl"/>
        </w:rPr>
        <w:t xml:space="preserve"> 5 y 6 corresponde a 0.88.</w:t>
      </w:r>
    </w:p>
    <w:p w14:paraId="75227F33" w14:textId="77777777" w:rsidR="007659B9" w:rsidRPr="00B13E0B" w:rsidRDefault="007659B9" w:rsidP="007659B9">
      <w:pPr>
        <w:ind w:left="720"/>
        <w:jc w:val="both"/>
        <w:rPr>
          <w:lang w:val="es-ES_tradnl"/>
        </w:rPr>
      </w:pPr>
    </w:p>
    <w:p w14:paraId="4776CED9" w14:textId="77777777" w:rsidR="007659B9" w:rsidRPr="00B13E0B" w:rsidRDefault="007659B9" w:rsidP="007659B9">
      <w:pPr>
        <w:jc w:val="both"/>
        <w:rPr>
          <w:lang w:val="es-ES_tradnl"/>
        </w:rPr>
      </w:pPr>
      <w:r w:rsidRPr="001846E4">
        <w:rPr>
          <w:b/>
          <w:lang w:val="es-ES_tradnl"/>
        </w:rPr>
        <w:t>Paso 3</w:t>
      </w:r>
      <w:r w:rsidRPr="00B13E0B">
        <w:rPr>
          <w:lang w:val="es-ES_tradnl"/>
        </w:rPr>
        <w:t xml:space="preserve">. Generar </w:t>
      </w:r>
      <w:r w:rsidR="00AC3758" w:rsidRPr="00B13E0B">
        <w:rPr>
          <w:lang w:val="es-ES_tradnl"/>
        </w:rPr>
        <w:t>el caso</w:t>
      </w:r>
      <w:r w:rsidRPr="00B13E0B">
        <w:rPr>
          <w:lang w:val="es-ES_tradnl"/>
        </w:rPr>
        <w:t xml:space="preserve"> de diseño </w:t>
      </w:r>
      <w:r w:rsidR="00950205" w:rsidRPr="00B13E0B">
        <w:rPr>
          <w:lang w:val="es-ES_tradnl"/>
        </w:rPr>
        <w:t>en virtud de</w:t>
      </w:r>
      <w:r w:rsidRPr="00B13E0B">
        <w:rPr>
          <w:lang w:val="es-ES_tradnl"/>
        </w:rPr>
        <w:t xml:space="preserve"> con los parámetros de diseño del edificio siguiendo la metodología del apéndice G del ASHRAE 90.1 2016</w:t>
      </w:r>
    </w:p>
    <w:p w14:paraId="33EA3678" w14:textId="77777777" w:rsidR="000B5A5C" w:rsidRPr="00B13E0B" w:rsidRDefault="000B5A5C" w:rsidP="007659B9">
      <w:pPr>
        <w:jc w:val="both"/>
        <w:rPr>
          <w:lang w:val="es-ES_tradnl"/>
        </w:rPr>
      </w:pPr>
    </w:p>
    <w:p w14:paraId="3B38790E" w14:textId="77777777" w:rsidR="007659B9" w:rsidRPr="00B13E0B" w:rsidRDefault="007659B9" w:rsidP="007659B9">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generar el caso de </w:t>
      </w:r>
      <w:r w:rsidR="00AC3758" w:rsidRPr="00B13E0B">
        <w:rPr>
          <w:lang w:val="es-ES_tradnl"/>
        </w:rPr>
        <w:t>diseño. En</w:t>
      </w:r>
      <w:r w:rsidRPr="00B13E0B">
        <w:rPr>
          <w:lang w:val="es-ES_tradnl"/>
        </w:rPr>
        <w:t xml:space="preserve"> el </w:t>
      </w:r>
      <w:r w:rsidR="00F56FE2" w:rsidRPr="00B13E0B">
        <w:rPr>
          <w:lang w:val="es-ES_tradnl"/>
        </w:rPr>
        <w:t>Anexo 2</w:t>
      </w:r>
      <w:r w:rsidRPr="00B13E0B">
        <w:rPr>
          <w:lang w:val="es-ES_tradnl"/>
        </w:rPr>
        <w:t xml:space="preserve"> de este </w:t>
      </w:r>
      <w:r w:rsidR="001A439F" w:rsidRPr="00B13E0B">
        <w:rPr>
          <w:lang w:val="es-ES_tradnl"/>
        </w:rPr>
        <w:t>Protocolo</w:t>
      </w:r>
      <w:r w:rsidRPr="00B13E0B">
        <w:rPr>
          <w:lang w:val="es-ES_tradnl"/>
        </w:rPr>
        <w:t xml:space="preserve"> se encuentra un listado de posibles medidas de eficiencia </w:t>
      </w:r>
      <w:r w:rsidR="00950205" w:rsidRPr="00B13E0B">
        <w:rPr>
          <w:lang w:val="es-ES_tradnl"/>
        </w:rPr>
        <w:t>que</w:t>
      </w:r>
      <w:r w:rsidRPr="00B13E0B">
        <w:rPr>
          <w:lang w:val="es-ES_tradnl"/>
        </w:rPr>
        <w:t xml:space="preserve"> pueden ser usadas por el equipo del proyecto de acuerdo con las prioridades del </w:t>
      </w:r>
      <w:r w:rsidR="00AC3758" w:rsidRPr="00B13E0B">
        <w:rPr>
          <w:lang w:val="es-ES_tradnl"/>
        </w:rPr>
        <w:t>proyecto. La</w:t>
      </w:r>
      <w:r w:rsidR="00950205" w:rsidRPr="00B13E0B">
        <w:rPr>
          <w:lang w:val="es-ES_tradnl"/>
        </w:rPr>
        <w:t xml:space="preserve"> Tabla </w:t>
      </w:r>
      <w:r w:rsidR="00CF54FB" w:rsidRPr="00B13E0B">
        <w:rPr>
          <w:lang w:val="es-ES_tradnl"/>
        </w:rPr>
        <w:t xml:space="preserve">45 </w:t>
      </w:r>
      <w:r w:rsidRPr="00B13E0B">
        <w:rPr>
          <w:lang w:val="es-ES_tradnl"/>
        </w:rPr>
        <w:t xml:space="preserve">resume la metodología </w:t>
      </w:r>
      <w:r w:rsidR="00950205" w:rsidRPr="00B13E0B">
        <w:rPr>
          <w:lang w:val="es-ES_tradnl"/>
        </w:rPr>
        <w:t>que debe</w:t>
      </w:r>
      <w:r w:rsidRPr="00B13E0B">
        <w:rPr>
          <w:lang w:val="es-ES_tradnl"/>
        </w:rPr>
        <w:t xml:space="preserve"> seguir el proyecto en cuanto a los parámetros de simulación del caso de diseño. </w:t>
      </w:r>
      <w:r w:rsidR="005A2B2F" w:rsidRPr="00B13E0B">
        <w:rPr>
          <w:lang w:val="es-ES_tradnl"/>
        </w:rPr>
        <w:t>Esta tabla presenta las distintas etapas de construcción del modelo (secciones) y los lineamientos para cada una de e</w:t>
      </w:r>
      <w:r w:rsidR="00950205" w:rsidRPr="00B13E0B">
        <w:rPr>
          <w:lang w:val="es-ES_tradnl"/>
        </w:rPr>
        <w:t>ll</w:t>
      </w:r>
      <w:r w:rsidR="005A2B2F" w:rsidRPr="00B13E0B">
        <w:rPr>
          <w:lang w:val="es-ES_tradnl"/>
        </w:rPr>
        <w:t>as.</w:t>
      </w:r>
    </w:p>
    <w:p w14:paraId="0088D14D" w14:textId="77777777" w:rsidR="007659B9" w:rsidRPr="00B13E0B" w:rsidRDefault="007659B9" w:rsidP="007659B9">
      <w:pPr>
        <w:jc w:val="both"/>
        <w:rPr>
          <w:lang w:val="es-ES_tradnl"/>
        </w:rPr>
      </w:pPr>
    </w:p>
    <w:p w14:paraId="1BD227D4" w14:textId="77777777" w:rsidR="007659B9" w:rsidRPr="00B13E0B" w:rsidRDefault="00950205" w:rsidP="007659B9">
      <w:pPr>
        <w:pStyle w:val="Descripcin"/>
        <w:rPr>
          <w:rFonts w:ascii="Arial" w:hAnsi="Arial"/>
          <w:b w:val="0"/>
          <w:color w:val="auto"/>
          <w:sz w:val="20"/>
          <w:szCs w:val="20"/>
          <w:lang w:val="es-ES_tradnl"/>
        </w:rPr>
      </w:pPr>
      <w:bookmarkStart w:id="299" w:name="_Ref504335700"/>
      <w:bookmarkStart w:id="300" w:name="_Toc528658712"/>
      <w:r w:rsidRPr="00B13E0B">
        <w:rPr>
          <w:rFonts w:ascii="Arial" w:hAnsi="Arial"/>
          <w:b w:val="0"/>
          <w:color w:val="auto"/>
          <w:sz w:val="20"/>
          <w:szCs w:val="20"/>
          <w:lang w:val="es-ES_tradnl"/>
        </w:rPr>
        <w:t>Tabla 4</w:t>
      </w:r>
      <w:bookmarkEnd w:id="299"/>
      <w:r w:rsidR="001F3C5C" w:rsidRPr="00B13E0B">
        <w:rPr>
          <w:rFonts w:ascii="Arial" w:hAnsi="Arial"/>
          <w:b w:val="0"/>
          <w:color w:val="auto"/>
          <w:sz w:val="20"/>
          <w:szCs w:val="20"/>
          <w:lang w:val="es-ES_tradnl"/>
        </w:rPr>
        <w:t>5.</w:t>
      </w:r>
      <w:r w:rsidR="007659B9" w:rsidRPr="00B13E0B">
        <w:rPr>
          <w:rFonts w:ascii="Arial" w:hAnsi="Arial"/>
          <w:b w:val="0"/>
          <w:color w:val="auto"/>
          <w:sz w:val="20"/>
          <w:szCs w:val="20"/>
          <w:lang w:val="es-ES_tradnl"/>
        </w:rPr>
        <w:t xml:space="preserve"> Resumen de metodología caso de </w:t>
      </w:r>
      <w:r w:rsidR="00AC3758" w:rsidRPr="00B13E0B">
        <w:rPr>
          <w:rFonts w:ascii="Arial" w:hAnsi="Arial"/>
          <w:b w:val="0"/>
          <w:color w:val="auto"/>
          <w:sz w:val="20"/>
          <w:szCs w:val="20"/>
          <w:lang w:val="es-ES_tradnl"/>
        </w:rPr>
        <w:t>diseño. Viviendas</w:t>
      </w:r>
      <w:r w:rsidR="00C77D0D" w:rsidRPr="00B13E0B">
        <w:rPr>
          <w:rFonts w:ascii="Arial" w:hAnsi="Arial"/>
          <w:b w:val="0"/>
          <w:color w:val="auto"/>
          <w:sz w:val="20"/>
          <w:szCs w:val="20"/>
          <w:lang w:val="es-ES_tradnl"/>
        </w:rPr>
        <w:t xml:space="preserve"> </w:t>
      </w:r>
      <w:r w:rsidR="00AC3758" w:rsidRPr="00B13E0B">
        <w:rPr>
          <w:rFonts w:ascii="Arial" w:hAnsi="Arial"/>
          <w:b w:val="0"/>
          <w:color w:val="auto"/>
          <w:sz w:val="20"/>
          <w:szCs w:val="20"/>
          <w:lang w:val="es-ES_tradnl"/>
        </w:rPr>
        <w:t>de estratos</w:t>
      </w:r>
      <w:r w:rsidR="007659B9" w:rsidRPr="00B13E0B">
        <w:rPr>
          <w:rFonts w:ascii="Arial" w:hAnsi="Arial"/>
          <w:b w:val="0"/>
          <w:color w:val="auto"/>
          <w:sz w:val="20"/>
          <w:szCs w:val="20"/>
          <w:lang w:val="es-ES_tradnl"/>
        </w:rPr>
        <w:t xml:space="preserve"> 5 y 6</w:t>
      </w:r>
      <w:bookmarkEnd w:id="300"/>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7659B9" w:rsidRPr="00B13E0B" w14:paraId="01852CDD" w14:textId="77777777" w:rsidTr="007659B9">
        <w:trPr>
          <w:trHeight w:val="317"/>
          <w:tblHeader/>
          <w:jc w:val="center"/>
        </w:trPr>
        <w:tc>
          <w:tcPr>
            <w:tcW w:w="3312" w:type="dxa"/>
            <w:hideMark/>
          </w:tcPr>
          <w:p w14:paraId="684EB3FA" w14:textId="77777777" w:rsidR="007659B9" w:rsidRPr="00B13E0B" w:rsidRDefault="007659B9" w:rsidP="007659B9">
            <w:pPr>
              <w:jc w:val="both"/>
              <w:rPr>
                <w:rFonts w:eastAsia="Times New Roman"/>
                <w:b/>
                <w:bCs/>
                <w:sz w:val="20"/>
                <w:szCs w:val="20"/>
                <w:lang w:val="es-ES_tradnl" w:eastAsia="es-ES"/>
              </w:rPr>
            </w:pPr>
            <w:r w:rsidRPr="00B13E0B">
              <w:rPr>
                <w:rFonts w:eastAsia="Times New Roman"/>
                <w:b/>
                <w:bCs/>
                <w:sz w:val="20"/>
                <w:szCs w:val="20"/>
                <w:lang w:val="es-ES_tradnl" w:eastAsia="es-ES"/>
              </w:rPr>
              <w:lastRenderedPageBreak/>
              <w:t>ASHRAE 90.1 2016 Tabla G3.1</w:t>
            </w:r>
          </w:p>
        </w:tc>
        <w:tc>
          <w:tcPr>
            <w:tcW w:w="5160" w:type="dxa"/>
            <w:hideMark/>
          </w:tcPr>
          <w:p w14:paraId="2E5B597F" w14:textId="77777777" w:rsidR="007659B9" w:rsidRPr="00B13E0B" w:rsidRDefault="007659B9" w:rsidP="007659B9">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7659B9" w:rsidRPr="00420B57" w14:paraId="3B8A5EA6" w14:textId="77777777" w:rsidTr="007659B9">
        <w:trPr>
          <w:trHeight w:val="302"/>
          <w:jc w:val="center"/>
        </w:trPr>
        <w:tc>
          <w:tcPr>
            <w:tcW w:w="3312" w:type="dxa"/>
            <w:hideMark/>
          </w:tcPr>
          <w:p w14:paraId="6D16D7F3"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Modelo de diseño</w:t>
            </w:r>
          </w:p>
        </w:tc>
        <w:tc>
          <w:tcPr>
            <w:tcW w:w="5160" w:type="dxa"/>
            <w:hideMark/>
          </w:tcPr>
          <w:p w14:paraId="206771ED"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6A597108" w14:textId="77777777" w:rsidTr="007659B9">
        <w:trPr>
          <w:trHeight w:val="319"/>
          <w:jc w:val="center"/>
        </w:trPr>
        <w:tc>
          <w:tcPr>
            <w:tcW w:w="3312" w:type="dxa"/>
            <w:hideMark/>
          </w:tcPr>
          <w:p w14:paraId="465DE012"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2</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Adiciones y alteraciones</w:t>
            </w:r>
          </w:p>
        </w:tc>
        <w:tc>
          <w:tcPr>
            <w:tcW w:w="5160" w:type="dxa"/>
            <w:hideMark/>
          </w:tcPr>
          <w:p w14:paraId="1A69DD3F"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689F605A" w14:textId="77777777" w:rsidTr="007659B9">
        <w:trPr>
          <w:trHeight w:val="281"/>
          <w:jc w:val="center"/>
        </w:trPr>
        <w:tc>
          <w:tcPr>
            <w:tcW w:w="3312" w:type="dxa"/>
            <w:hideMark/>
          </w:tcPr>
          <w:p w14:paraId="04523420"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3</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Clasificación de uso de espacios</w:t>
            </w:r>
          </w:p>
        </w:tc>
        <w:tc>
          <w:tcPr>
            <w:tcW w:w="5160" w:type="dxa"/>
            <w:hideMark/>
          </w:tcPr>
          <w:p w14:paraId="60A65889"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33B40DE6" w14:textId="77777777" w:rsidTr="007659B9">
        <w:trPr>
          <w:trHeight w:val="698"/>
          <w:jc w:val="center"/>
        </w:trPr>
        <w:tc>
          <w:tcPr>
            <w:tcW w:w="3312" w:type="dxa"/>
            <w:hideMark/>
          </w:tcPr>
          <w:p w14:paraId="45403BB4"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4</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Horarios</w:t>
            </w:r>
          </w:p>
        </w:tc>
        <w:tc>
          <w:tcPr>
            <w:tcW w:w="5160" w:type="dxa"/>
            <w:hideMark/>
          </w:tcPr>
          <w:p w14:paraId="4C3F4E84" w14:textId="77777777" w:rsidR="007659B9" w:rsidRPr="00B13E0B" w:rsidRDefault="007659B9" w:rsidP="0095020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w:t>
            </w:r>
            <w:r w:rsidR="00950205" w:rsidRPr="00B13E0B">
              <w:rPr>
                <w:rFonts w:eastAsia="Times New Roman"/>
                <w:sz w:val="20"/>
                <w:szCs w:val="20"/>
                <w:lang w:val="es-ES_tradnl" w:eastAsia="es-ES"/>
              </w:rPr>
              <w:t xml:space="preserve"> Tabla </w:t>
            </w:r>
            <w:r w:rsidR="00AC3758" w:rsidRPr="00B13E0B">
              <w:rPr>
                <w:rFonts w:eastAsia="Times New Roman"/>
                <w:sz w:val="20"/>
                <w:szCs w:val="20"/>
                <w:lang w:val="es-ES_tradnl" w:eastAsia="es-ES"/>
              </w:rPr>
              <w:t>46. Si</w:t>
            </w:r>
            <w:r w:rsidR="00BE0BB5" w:rsidRPr="00B13E0B">
              <w:rPr>
                <w:rFonts w:eastAsia="Times New Roman"/>
                <w:sz w:val="20"/>
                <w:szCs w:val="20"/>
                <w:lang w:val="es-ES_tradnl" w:eastAsia="es-ES"/>
              </w:rPr>
              <w:t xml:space="preserve"> </w:t>
            </w:r>
            <w:r w:rsidRPr="00B13E0B">
              <w:rPr>
                <w:rFonts w:eastAsia="Times New Roman"/>
                <w:sz w:val="20"/>
                <w:szCs w:val="20"/>
                <w:lang w:val="es-ES_tradnl" w:eastAsia="es-ES"/>
              </w:rPr>
              <w:t>el proyecto cuenta con una mejor referencia también puede usarla.</w:t>
            </w:r>
          </w:p>
        </w:tc>
      </w:tr>
      <w:tr w:rsidR="007659B9" w:rsidRPr="00420B57" w14:paraId="7F891661" w14:textId="77777777" w:rsidTr="007659B9">
        <w:trPr>
          <w:trHeight w:val="302"/>
          <w:jc w:val="center"/>
        </w:trPr>
        <w:tc>
          <w:tcPr>
            <w:tcW w:w="3312" w:type="dxa"/>
            <w:hideMark/>
          </w:tcPr>
          <w:p w14:paraId="1D85F245"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5</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Envolvente del proyecto</w:t>
            </w:r>
          </w:p>
        </w:tc>
        <w:tc>
          <w:tcPr>
            <w:tcW w:w="5160" w:type="dxa"/>
            <w:hideMark/>
          </w:tcPr>
          <w:p w14:paraId="36AC0002"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47215860" w14:textId="77777777" w:rsidTr="007659B9">
        <w:trPr>
          <w:trHeight w:val="953"/>
          <w:jc w:val="center"/>
        </w:trPr>
        <w:tc>
          <w:tcPr>
            <w:tcW w:w="3312" w:type="dxa"/>
            <w:hideMark/>
          </w:tcPr>
          <w:p w14:paraId="492C7648"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6</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Iluminación</w:t>
            </w:r>
          </w:p>
        </w:tc>
        <w:tc>
          <w:tcPr>
            <w:tcW w:w="5160" w:type="dxa"/>
            <w:hideMark/>
          </w:tcPr>
          <w:p w14:paraId="49C2897D" w14:textId="77777777" w:rsidR="007659B9" w:rsidRPr="00B13E0B" w:rsidRDefault="007659B9" w:rsidP="00950205">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w:t>
            </w:r>
            <w:r w:rsidR="00AC3758" w:rsidRPr="00B13E0B">
              <w:rPr>
                <w:rFonts w:eastAsia="Times New Roman"/>
                <w:sz w:val="20"/>
                <w:szCs w:val="20"/>
                <w:lang w:val="es-ES_tradnl" w:eastAsia="es-ES"/>
              </w:rPr>
              <w:t>la Tabla 46</w:t>
            </w:r>
            <w:r w:rsidRPr="00B13E0B">
              <w:rPr>
                <w:rFonts w:eastAsia="Times New Roman"/>
                <w:sz w:val="20"/>
                <w:szCs w:val="20"/>
                <w:lang w:val="es-ES_tradnl" w:eastAsia="es-ES"/>
              </w:rPr>
              <w:t>.</w:t>
            </w:r>
          </w:p>
        </w:tc>
      </w:tr>
      <w:tr w:rsidR="007659B9" w:rsidRPr="00420B57" w14:paraId="58A229C8" w14:textId="77777777" w:rsidTr="007659B9">
        <w:trPr>
          <w:trHeight w:val="555"/>
          <w:jc w:val="center"/>
        </w:trPr>
        <w:tc>
          <w:tcPr>
            <w:tcW w:w="3312" w:type="dxa"/>
            <w:hideMark/>
          </w:tcPr>
          <w:p w14:paraId="65483E27"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7</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1F8551DC"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15A214A3" w14:textId="77777777" w:rsidTr="007659B9">
        <w:trPr>
          <w:trHeight w:val="588"/>
          <w:jc w:val="center"/>
        </w:trPr>
        <w:tc>
          <w:tcPr>
            <w:tcW w:w="3312" w:type="dxa"/>
            <w:hideMark/>
          </w:tcPr>
          <w:p w14:paraId="6029B4B9"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8</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 Zonificación para zonas no diseñadas</w:t>
            </w:r>
          </w:p>
        </w:tc>
        <w:tc>
          <w:tcPr>
            <w:tcW w:w="5160" w:type="dxa"/>
            <w:hideMark/>
          </w:tcPr>
          <w:p w14:paraId="3B06F998"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07466E0B" w14:textId="77777777" w:rsidTr="007659B9">
        <w:trPr>
          <w:trHeight w:val="603"/>
          <w:jc w:val="center"/>
        </w:trPr>
        <w:tc>
          <w:tcPr>
            <w:tcW w:w="3312" w:type="dxa"/>
            <w:hideMark/>
          </w:tcPr>
          <w:p w14:paraId="05FE7195"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9</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Bloques térmicos para edificios residenciales multifamiliares</w:t>
            </w:r>
          </w:p>
        </w:tc>
        <w:tc>
          <w:tcPr>
            <w:tcW w:w="5160" w:type="dxa"/>
            <w:hideMark/>
          </w:tcPr>
          <w:p w14:paraId="0D5815BB"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41D41CC7" w14:textId="77777777" w:rsidTr="007659B9">
        <w:trPr>
          <w:trHeight w:val="618"/>
          <w:jc w:val="center"/>
        </w:trPr>
        <w:tc>
          <w:tcPr>
            <w:tcW w:w="3312" w:type="dxa"/>
            <w:hideMark/>
          </w:tcPr>
          <w:p w14:paraId="33F85DEF"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10</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Sistemas de HVAC</w:t>
            </w:r>
          </w:p>
        </w:tc>
        <w:tc>
          <w:tcPr>
            <w:tcW w:w="5160" w:type="dxa"/>
            <w:hideMark/>
          </w:tcPr>
          <w:p w14:paraId="5A386DAB" w14:textId="77777777" w:rsidR="007659B9" w:rsidRPr="00B13E0B" w:rsidRDefault="007659B9" w:rsidP="00950205">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para el rango de confort utilizar la</w:t>
            </w:r>
            <w:r w:rsidR="00950205" w:rsidRPr="00B13E0B">
              <w:rPr>
                <w:rFonts w:eastAsia="Times New Roman"/>
                <w:sz w:val="20"/>
                <w:szCs w:val="20"/>
                <w:lang w:val="es-ES_tradnl" w:eastAsia="es-ES"/>
              </w:rPr>
              <w:t xml:space="preserve"> Tabla 4</w:t>
            </w:r>
            <w:r w:rsidR="002A6F30" w:rsidRPr="00B13E0B">
              <w:rPr>
                <w:rFonts w:eastAsia="Times New Roman"/>
                <w:sz w:val="20"/>
                <w:szCs w:val="20"/>
                <w:lang w:val="es-ES_tradnl" w:eastAsia="es-ES"/>
              </w:rPr>
              <w:t>6</w:t>
            </w:r>
            <w:r w:rsidRPr="00B13E0B">
              <w:rPr>
                <w:rFonts w:eastAsia="Times New Roman"/>
                <w:sz w:val="20"/>
                <w:szCs w:val="20"/>
                <w:lang w:val="es-ES_tradnl" w:eastAsia="es-ES"/>
              </w:rPr>
              <w:t xml:space="preserve"> que corresponde al rango de confort adaptativo de ASHRAE 55 2010.</w:t>
            </w:r>
          </w:p>
        </w:tc>
      </w:tr>
      <w:tr w:rsidR="007659B9" w:rsidRPr="00420B57" w14:paraId="26F0D4F8" w14:textId="77777777" w:rsidTr="007659B9">
        <w:trPr>
          <w:trHeight w:val="302"/>
          <w:jc w:val="center"/>
        </w:trPr>
        <w:tc>
          <w:tcPr>
            <w:tcW w:w="3312" w:type="dxa"/>
            <w:hideMark/>
          </w:tcPr>
          <w:p w14:paraId="0160C81A"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11</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Agua caliente domestica</w:t>
            </w:r>
          </w:p>
        </w:tc>
        <w:tc>
          <w:tcPr>
            <w:tcW w:w="5160" w:type="dxa"/>
            <w:hideMark/>
          </w:tcPr>
          <w:p w14:paraId="78E93DB2"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0AFF3390" w14:textId="77777777" w:rsidTr="007659B9">
        <w:trPr>
          <w:trHeight w:val="1074"/>
          <w:jc w:val="center"/>
        </w:trPr>
        <w:tc>
          <w:tcPr>
            <w:tcW w:w="3312" w:type="dxa"/>
            <w:hideMark/>
          </w:tcPr>
          <w:p w14:paraId="0027047E"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12</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Carga de tomas y otras cargas</w:t>
            </w:r>
          </w:p>
        </w:tc>
        <w:tc>
          <w:tcPr>
            <w:tcW w:w="5160" w:type="dxa"/>
            <w:hideMark/>
          </w:tcPr>
          <w:p w14:paraId="73E3F371" w14:textId="77777777" w:rsidR="007659B9" w:rsidRPr="00B13E0B" w:rsidRDefault="007659B9" w:rsidP="00950205">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w:t>
            </w:r>
            <w:r w:rsidR="00950205" w:rsidRPr="00B13E0B">
              <w:rPr>
                <w:rFonts w:eastAsia="Times New Roman"/>
                <w:sz w:val="20"/>
                <w:szCs w:val="20"/>
                <w:lang w:val="es-ES_tradnl" w:eastAsia="es-ES"/>
              </w:rPr>
              <w:t xml:space="preserve"> Tabla 4</w:t>
            </w:r>
            <w:r w:rsidR="002A6F30" w:rsidRPr="00B13E0B">
              <w:rPr>
                <w:rFonts w:eastAsia="Times New Roman"/>
                <w:sz w:val="20"/>
                <w:szCs w:val="20"/>
                <w:lang w:val="es-ES_tradnl" w:eastAsia="es-ES"/>
              </w:rPr>
              <w:t>6</w:t>
            </w:r>
            <w:r w:rsidRPr="00B13E0B">
              <w:rPr>
                <w:rFonts w:eastAsia="Times New Roman"/>
                <w:sz w:val="20"/>
                <w:szCs w:val="20"/>
                <w:lang w:val="es-ES_tradnl" w:eastAsia="es-ES"/>
              </w:rPr>
              <w:t>. La ocupación debe ser la que tendrá del proyecto o en su defecto la referenciada en la</w:t>
            </w:r>
            <w:r w:rsidR="00950205" w:rsidRPr="00B13E0B">
              <w:rPr>
                <w:rFonts w:eastAsia="Times New Roman"/>
                <w:sz w:val="20"/>
                <w:szCs w:val="20"/>
                <w:lang w:val="es-ES_tradnl" w:eastAsia="es-ES"/>
              </w:rPr>
              <w:t xml:space="preserve"> Tabla 4</w:t>
            </w:r>
            <w:r w:rsidR="002A6F30" w:rsidRPr="00B13E0B">
              <w:rPr>
                <w:rFonts w:eastAsia="Times New Roman"/>
                <w:sz w:val="20"/>
                <w:szCs w:val="20"/>
                <w:lang w:val="es-ES_tradnl" w:eastAsia="es-ES"/>
              </w:rPr>
              <w:t>6</w:t>
            </w:r>
            <w:r w:rsidRPr="00B13E0B">
              <w:rPr>
                <w:rFonts w:eastAsia="Times New Roman"/>
                <w:sz w:val="20"/>
                <w:szCs w:val="20"/>
                <w:lang w:val="es-ES_tradnl" w:eastAsia="es-ES"/>
              </w:rPr>
              <w:t>.</w:t>
            </w:r>
          </w:p>
        </w:tc>
      </w:tr>
      <w:tr w:rsidR="007659B9" w:rsidRPr="00420B57" w14:paraId="5F79A09E" w14:textId="77777777" w:rsidTr="007659B9">
        <w:trPr>
          <w:trHeight w:val="548"/>
          <w:jc w:val="center"/>
        </w:trPr>
        <w:tc>
          <w:tcPr>
            <w:tcW w:w="3312" w:type="dxa"/>
            <w:hideMark/>
          </w:tcPr>
          <w:p w14:paraId="7B69C066"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13</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Limitaciones de modelación del programa de simulación</w:t>
            </w:r>
          </w:p>
        </w:tc>
        <w:tc>
          <w:tcPr>
            <w:tcW w:w="5160" w:type="dxa"/>
            <w:hideMark/>
          </w:tcPr>
          <w:p w14:paraId="230705E3"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635F3061" w14:textId="77777777" w:rsidTr="007659B9">
        <w:trPr>
          <w:trHeight w:val="317"/>
          <w:jc w:val="center"/>
        </w:trPr>
        <w:tc>
          <w:tcPr>
            <w:tcW w:w="3312" w:type="dxa"/>
            <w:hideMark/>
          </w:tcPr>
          <w:p w14:paraId="5813AE5B"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14</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Condiciones exteriores</w:t>
            </w:r>
          </w:p>
        </w:tc>
        <w:tc>
          <w:tcPr>
            <w:tcW w:w="5160" w:type="dxa"/>
            <w:hideMark/>
          </w:tcPr>
          <w:p w14:paraId="0614B48D"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5CC76896" w14:textId="77777777" w:rsidTr="007659B9">
        <w:trPr>
          <w:trHeight w:val="603"/>
          <w:jc w:val="center"/>
        </w:trPr>
        <w:tc>
          <w:tcPr>
            <w:tcW w:w="3312" w:type="dxa"/>
            <w:hideMark/>
          </w:tcPr>
          <w:p w14:paraId="55CFEB0E"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15</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Transformadores de distribución</w:t>
            </w:r>
          </w:p>
        </w:tc>
        <w:tc>
          <w:tcPr>
            <w:tcW w:w="5160" w:type="dxa"/>
            <w:hideMark/>
          </w:tcPr>
          <w:p w14:paraId="24794E8E"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7930B094" w14:textId="77777777" w:rsidTr="007659B9">
        <w:trPr>
          <w:trHeight w:val="327"/>
          <w:jc w:val="center"/>
        </w:trPr>
        <w:tc>
          <w:tcPr>
            <w:tcW w:w="3312" w:type="dxa"/>
            <w:hideMark/>
          </w:tcPr>
          <w:p w14:paraId="69043BE0"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16</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Elevadores</w:t>
            </w:r>
          </w:p>
        </w:tc>
        <w:tc>
          <w:tcPr>
            <w:tcW w:w="5160" w:type="dxa"/>
            <w:hideMark/>
          </w:tcPr>
          <w:p w14:paraId="6279E41A"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659B9" w:rsidRPr="00420B57" w14:paraId="01ED832F" w14:textId="77777777" w:rsidTr="007659B9">
        <w:trPr>
          <w:trHeight w:val="302"/>
          <w:jc w:val="center"/>
        </w:trPr>
        <w:tc>
          <w:tcPr>
            <w:tcW w:w="3312" w:type="dxa"/>
            <w:hideMark/>
          </w:tcPr>
          <w:p w14:paraId="5BF316A0"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Sección 17</w:t>
            </w:r>
            <w:r w:rsidR="002A6F30" w:rsidRPr="00B13E0B">
              <w:rPr>
                <w:rFonts w:eastAsia="Times New Roman"/>
                <w:sz w:val="20"/>
                <w:szCs w:val="20"/>
                <w:lang w:val="es-ES_tradnl" w:eastAsia="es-ES"/>
              </w:rPr>
              <w:t>.</w:t>
            </w:r>
            <w:r w:rsidRPr="00B13E0B">
              <w:rPr>
                <w:rFonts w:eastAsia="Times New Roman"/>
                <w:sz w:val="20"/>
                <w:szCs w:val="20"/>
                <w:lang w:val="es-ES_tradnl" w:eastAsia="es-ES"/>
              </w:rPr>
              <w:t xml:space="preserve"> Refrigeración</w:t>
            </w:r>
          </w:p>
        </w:tc>
        <w:tc>
          <w:tcPr>
            <w:tcW w:w="5160" w:type="dxa"/>
            <w:hideMark/>
          </w:tcPr>
          <w:p w14:paraId="17B7D184"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0FCE4777" w14:textId="77777777" w:rsidR="007659B9" w:rsidRPr="00B13E0B" w:rsidRDefault="00CF54FB" w:rsidP="00CB2286">
      <w:pPr>
        <w:rPr>
          <w:sz w:val="18"/>
          <w:szCs w:val="18"/>
          <w:lang w:val="es-ES_tradnl"/>
        </w:rPr>
      </w:pPr>
      <w:r w:rsidRPr="00B13E0B">
        <w:rPr>
          <w:sz w:val="18"/>
          <w:szCs w:val="18"/>
          <w:lang w:val="es-ES_tradnl"/>
        </w:rPr>
        <w:t>Fuente: adaptado del ASHRAE 90. 1 2016, Apéndice G, Tabla G3.1</w:t>
      </w:r>
    </w:p>
    <w:p w14:paraId="77986C35" w14:textId="77777777" w:rsidR="005E79EF" w:rsidRPr="00B13E0B" w:rsidRDefault="005E79EF" w:rsidP="00CB2286">
      <w:pPr>
        <w:rPr>
          <w:sz w:val="18"/>
          <w:szCs w:val="18"/>
          <w:lang w:val="es-ES_tradnl"/>
        </w:rPr>
      </w:pPr>
    </w:p>
    <w:p w14:paraId="2D7C2524" w14:textId="77777777" w:rsidR="007659B9" w:rsidRPr="00B13E0B" w:rsidRDefault="00950205" w:rsidP="007659B9">
      <w:pPr>
        <w:jc w:val="both"/>
        <w:rPr>
          <w:lang w:val="es-ES_tradnl"/>
        </w:rPr>
      </w:pPr>
      <w:r w:rsidRPr="00B13E0B">
        <w:rPr>
          <w:lang w:val="es-ES_tradnl"/>
        </w:rPr>
        <w:t>En</w:t>
      </w:r>
      <w:r w:rsidR="007659B9" w:rsidRPr="00B13E0B">
        <w:rPr>
          <w:lang w:val="es-ES_tradnl"/>
        </w:rPr>
        <w:t xml:space="preserve"> las instrucciones de la</w:t>
      </w:r>
      <w:r w:rsidRPr="00B13E0B">
        <w:rPr>
          <w:lang w:val="es-ES_tradnl"/>
        </w:rPr>
        <w:t xml:space="preserve"> Tabla 4</w:t>
      </w:r>
      <w:r w:rsidR="00D01B55" w:rsidRPr="00B13E0B">
        <w:rPr>
          <w:lang w:val="es-ES_tradnl"/>
        </w:rPr>
        <w:t>5</w:t>
      </w:r>
      <w:r w:rsidRPr="00B13E0B">
        <w:rPr>
          <w:lang w:val="es-ES_tradnl"/>
        </w:rPr>
        <w:t xml:space="preserve"> se advierte que en caso de que</w:t>
      </w:r>
      <w:r w:rsidR="007659B9" w:rsidRPr="00B13E0B">
        <w:rPr>
          <w:lang w:val="es-ES_tradnl"/>
        </w:rPr>
        <w:t xml:space="preserve"> el proyecto no conozca alguno de los parámetros de operación debe referirse a la</w:t>
      </w:r>
      <w:r w:rsidRPr="00B13E0B">
        <w:rPr>
          <w:lang w:val="es-ES_tradnl"/>
        </w:rPr>
        <w:t xml:space="preserve"> Tabla 4</w:t>
      </w:r>
      <w:r w:rsidR="00D01B55" w:rsidRPr="00B13E0B">
        <w:rPr>
          <w:lang w:val="es-ES_tradnl"/>
        </w:rPr>
        <w:t>6</w:t>
      </w:r>
      <w:r w:rsidR="007659B9" w:rsidRPr="00B13E0B">
        <w:rPr>
          <w:lang w:val="es-ES_tradnl"/>
        </w:rPr>
        <w:t xml:space="preserve">, </w:t>
      </w:r>
      <w:r w:rsidRPr="00B13E0B">
        <w:rPr>
          <w:lang w:val="es-ES_tradnl"/>
        </w:rPr>
        <w:t>que</w:t>
      </w:r>
      <w:r w:rsidR="007659B9" w:rsidRPr="00B13E0B">
        <w:rPr>
          <w:lang w:val="es-ES_tradnl"/>
        </w:rPr>
        <w:t xml:space="preserve"> contiene un listado de parámetros sugeridos.</w:t>
      </w:r>
    </w:p>
    <w:p w14:paraId="0EA9A189" w14:textId="77777777" w:rsidR="007659B9" w:rsidRPr="00B13E0B" w:rsidRDefault="007659B9" w:rsidP="007659B9">
      <w:pPr>
        <w:jc w:val="both"/>
        <w:rPr>
          <w:lang w:val="es-ES_tradnl"/>
        </w:rPr>
      </w:pPr>
    </w:p>
    <w:p w14:paraId="1CA6B4E0" w14:textId="77777777" w:rsidR="007659B9" w:rsidRPr="00B13E0B" w:rsidRDefault="00950205" w:rsidP="007659B9">
      <w:pPr>
        <w:pStyle w:val="Descripcin"/>
        <w:rPr>
          <w:rFonts w:ascii="Arial" w:hAnsi="Arial"/>
          <w:b w:val="0"/>
          <w:color w:val="auto"/>
          <w:sz w:val="20"/>
          <w:szCs w:val="20"/>
          <w:lang w:val="es-ES_tradnl"/>
        </w:rPr>
      </w:pPr>
      <w:bookmarkStart w:id="301" w:name="_Ref504335685"/>
      <w:bookmarkStart w:id="302" w:name="_Toc528658713"/>
      <w:r w:rsidRPr="00B13E0B">
        <w:rPr>
          <w:rFonts w:ascii="Arial" w:hAnsi="Arial"/>
          <w:b w:val="0"/>
          <w:color w:val="auto"/>
          <w:sz w:val="20"/>
          <w:szCs w:val="20"/>
          <w:lang w:val="es-ES_tradnl"/>
        </w:rPr>
        <w:lastRenderedPageBreak/>
        <w:t>Tabla 4</w:t>
      </w:r>
      <w:bookmarkEnd w:id="301"/>
      <w:r w:rsidR="00CF54FB" w:rsidRPr="00B13E0B">
        <w:rPr>
          <w:rFonts w:ascii="Arial" w:hAnsi="Arial"/>
          <w:b w:val="0"/>
          <w:color w:val="auto"/>
          <w:sz w:val="20"/>
          <w:szCs w:val="20"/>
          <w:lang w:val="es-ES_tradnl"/>
        </w:rPr>
        <w:t xml:space="preserve">6. </w:t>
      </w:r>
      <w:r w:rsidR="007659B9" w:rsidRPr="00B13E0B">
        <w:rPr>
          <w:rFonts w:ascii="Arial" w:hAnsi="Arial"/>
          <w:b w:val="0"/>
          <w:color w:val="auto"/>
          <w:sz w:val="20"/>
          <w:szCs w:val="20"/>
          <w:lang w:val="es-ES_tradnl"/>
        </w:rPr>
        <w:t xml:space="preserve">Parámetros sugeridos del edificio del caso de diseño </w:t>
      </w:r>
      <w:r w:rsidR="00AC3758" w:rsidRPr="00B13E0B">
        <w:rPr>
          <w:rFonts w:ascii="Arial" w:hAnsi="Arial"/>
          <w:b w:val="0"/>
          <w:color w:val="auto"/>
          <w:sz w:val="20"/>
          <w:szCs w:val="20"/>
          <w:lang w:val="es-ES_tradnl"/>
        </w:rPr>
        <w:t>viviendas de</w:t>
      </w:r>
      <w:r w:rsidR="00C77D0D" w:rsidRPr="00B13E0B">
        <w:rPr>
          <w:rFonts w:ascii="Arial" w:hAnsi="Arial"/>
          <w:b w:val="0"/>
          <w:color w:val="auto"/>
          <w:sz w:val="20"/>
          <w:szCs w:val="20"/>
          <w:lang w:val="es-ES_tradnl"/>
        </w:rPr>
        <w:t xml:space="preserve"> e</w:t>
      </w:r>
      <w:r w:rsidR="007659B9" w:rsidRPr="00B13E0B">
        <w:rPr>
          <w:rFonts w:ascii="Arial" w:hAnsi="Arial"/>
          <w:b w:val="0"/>
          <w:color w:val="auto"/>
          <w:sz w:val="20"/>
          <w:szCs w:val="20"/>
          <w:lang w:val="es-ES_tradnl"/>
        </w:rPr>
        <w:t>strato</w:t>
      </w:r>
      <w:r w:rsidRPr="00B13E0B">
        <w:rPr>
          <w:rFonts w:ascii="Arial" w:hAnsi="Arial"/>
          <w:b w:val="0"/>
          <w:color w:val="auto"/>
          <w:sz w:val="20"/>
          <w:szCs w:val="20"/>
          <w:lang w:val="es-ES_tradnl"/>
        </w:rPr>
        <w:t>s</w:t>
      </w:r>
      <w:r w:rsidR="007659B9" w:rsidRPr="00B13E0B">
        <w:rPr>
          <w:rFonts w:ascii="Arial" w:hAnsi="Arial"/>
          <w:b w:val="0"/>
          <w:color w:val="auto"/>
          <w:sz w:val="20"/>
          <w:szCs w:val="20"/>
          <w:lang w:val="es-ES_tradnl"/>
        </w:rPr>
        <w:t xml:space="preserve"> 5 y 6</w:t>
      </w:r>
      <w:bookmarkEnd w:id="302"/>
    </w:p>
    <w:tbl>
      <w:tblPr>
        <w:tblW w:w="552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148"/>
        <w:gridCol w:w="3378"/>
      </w:tblGrid>
      <w:tr w:rsidR="007659B9" w:rsidRPr="00B13E0B" w14:paraId="60E2F3B4" w14:textId="77777777" w:rsidTr="007659B9">
        <w:trPr>
          <w:trHeight w:val="241"/>
          <w:jc w:val="center"/>
        </w:trPr>
        <w:tc>
          <w:tcPr>
            <w:tcW w:w="2148" w:type="dxa"/>
            <w:hideMark/>
          </w:tcPr>
          <w:p w14:paraId="4275C061" w14:textId="77777777" w:rsidR="007659B9" w:rsidRPr="00B13E0B" w:rsidRDefault="007659B9" w:rsidP="007659B9">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3A621C42" w14:textId="77777777" w:rsidR="007659B9" w:rsidRPr="00B13E0B" w:rsidRDefault="007659B9" w:rsidP="007659B9">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7659B9" w:rsidRPr="00420B57" w14:paraId="7332D108" w14:textId="77777777" w:rsidTr="007659B9">
        <w:trPr>
          <w:trHeight w:val="682"/>
          <w:jc w:val="center"/>
        </w:trPr>
        <w:tc>
          <w:tcPr>
            <w:tcW w:w="2148" w:type="dxa"/>
            <w:hideMark/>
          </w:tcPr>
          <w:p w14:paraId="7DAC3786"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hideMark/>
          </w:tcPr>
          <w:p w14:paraId="52DB088A"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Desde 00:00 hasta 07:00:100%</w:t>
            </w:r>
          </w:p>
          <w:p w14:paraId="37E36F86"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Desde 08:00 hasta 16:00:25%</w:t>
            </w:r>
          </w:p>
          <w:p w14:paraId="2B3A35E8"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Desde 17:00 hasta 24:00:100%</w:t>
            </w:r>
          </w:p>
        </w:tc>
      </w:tr>
      <w:tr w:rsidR="007659B9" w:rsidRPr="00B13E0B" w14:paraId="4303A8E7" w14:textId="77777777" w:rsidTr="007659B9">
        <w:trPr>
          <w:trHeight w:val="299"/>
          <w:jc w:val="center"/>
        </w:trPr>
        <w:tc>
          <w:tcPr>
            <w:tcW w:w="2148" w:type="dxa"/>
            <w:hideMark/>
          </w:tcPr>
          <w:p w14:paraId="7F8A123E"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hideMark/>
          </w:tcPr>
          <w:p w14:paraId="6EEADBEB" w14:textId="77777777" w:rsidR="007659B9" w:rsidRPr="00B13E0B" w:rsidRDefault="007659B9" w:rsidP="007659B9">
            <w:pPr>
              <w:jc w:val="both"/>
              <w:rPr>
                <w:rFonts w:eastAsia="Times New Roman"/>
                <w:sz w:val="20"/>
                <w:szCs w:val="20"/>
                <w:lang w:val="es-ES_tradnl" w:eastAsia="es-ES"/>
              </w:rPr>
            </w:pPr>
            <w:r w:rsidRPr="00B13E0B">
              <w:rPr>
                <w:sz w:val="20"/>
                <w:szCs w:val="20"/>
                <w:lang w:val="es-ES_tradnl"/>
              </w:rPr>
              <w:t>3 personas/Unidad residencial</w:t>
            </w:r>
          </w:p>
        </w:tc>
      </w:tr>
      <w:tr w:rsidR="007659B9" w:rsidRPr="00B13E0B" w14:paraId="7BC64E37" w14:textId="77777777" w:rsidTr="007659B9">
        <w:trPr>
          <w:trHeight w:val="372"/>
          <w:jc w:val="center"/>
        </w:trPr>
        <w:tc>
          <w:tcPr>
            <w:tcW w:w="2148" w:type="dxa"/>
            <w:hideMark/>
          </w:tcPr>
          <w:p w14:paraId="7E737A5C"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hideMark/>
          </w:tcPr>
          <w:p w14:paraId="2F2A1076"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2.69 W/m</w:t>
            </w:r>
            <w:r w:rsidRPr="00B13E0B">
              <w:rPr>
                <w:rFonts w:eastAsia="Times New Roman"/>
                <w:sz w:val="20"/>
                <w:szCs w:val="20"/>
                <w:vertAlign w:val="superscript"/>
                <w:lang w:val="es-ES_tradnl" w:eastAsia="es-ES"/>
              </w:rPr>
              <w:t>2</w:t>
            </w:r>
          </w:p>
        </w:tc>
      </w:tr>
      <w:tr w:rsidR="007659B9" w:rsidRPr="00B13E0B" w14:paraId="01D3427F" w14:textId="77777777" w:rsidTr="007659B9">
        <w:trPr>
          <w:trHeight w:val="420"/>
          <w:jc w:val="center"/>
        </w:trPr>
        <w:tc>
          <w:tcPr>
            <w:tcW w:w="2148" w:type="dxa"/>
            <w:hideMark/>
          </w:tcPr>
          <w:p w14:paraId="01B37B89"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hideMark/>
          </w:tcPr>
          <w:p w14:paraId="5D96EB71" w14:textId="77777777" w:rsidR="007659B9" w:rsidRPr="00B13E0B" w:rsidRDefault="00AC3758" w:rsidP="007659B9">
            <w:pPr>
              <w:jc w:val="both"/>
              <w:rPr>
                <w:rFonts w:eastAsia="Times New Roman"/>
                <w:sz w:val="20"/>
                <w:szCs w:val="20"/>
                <w:lang w:val="es-ES_tradnl" w:eastAsia="es-ES"/>
              </w:rPr>
            </w:pPr>
            <w:r w:rsidRPr="00B13E0B">
              <w:rPr>
                <w:rFonts w:eastAsia="Times New Roman"/>
                <w:sz w:val="20"/>
                <w:szCs w:val="20"/>
                <w:lang w:val="es-ES_tradnl" w:eastAsia="es-ES"/>
              </w:rPr>
              <w:t>18.5 °</w:t>
            </w:r>
            <w:r w:rsidR="008C2D35" w:rsidRPr="00B13E0B">
              <w:rPr>
                <w:rFonts w:eastAsia="Times New Roman"/>
                <w:sz w:val="20"/>
                <w:szCs w:val="20"/>
                <w:lang w:val="es-ES_tradnl" w:eastAsia="es-ES"/>
              </w:rPr>
              <w:t>C</w:t>
            </w:r>
            <w:r w:rsidR="007659B9" w:rsidRPr="00B13E0B">
              <w:rPr>
                <w:rFonts w:eastAsia="Times New Roman"/>
                <w:sz w:val="20"/>
                <w:szCs w:val="20"/>
                <w:lang w:val="es-ES_tradnl" w:eastAsia="es-ES"/>
              </w:rPr>
              <w:t xml:space="preserve"> - </w:t>
            </w:r>
            <w:r w:rsidRPr="00B13E0B">
              <w:rPr>
                <w:rFonts w:eastAsia="Times New Roman"/>
                <w:sz w:val="20"/>
                <w:szCs w:val="20"/>
                <w:lang w:val="es-ES_tradnl" w:eastAsia="es-ES"/>
              </w:rPr>
              <w:t>25.5 °</w:t>
            </w:r>
            <w:r w:rsidR="008C2D35" w:rsidRPr="00B13E0B">
              <w:rPr>
                <w:rFonts w:eastAsia="Times New Roman"/>
                <w:sz w:val="20"/>
                <w:szCs w:val="20"/>
                <w:lang w:val="es-ES_tradnl" w:eastAsia="es-ES"/>
              </w:rPr>
              <w:t>C</w:t>
            </w:r>
          </w:p>
        </w:tc>
      </w:tr>
      <w:tr w:rsidR="007659B9" w:rsidRPr="00B13E0B" w14:paraId="38A76E79" w14:textId="77777777" w:rsidTr="007659B9">
        <w:trPr>
          <w:trHeight w:val="598"/>
          <w:jc w:val="center"/>
        </w:trPr>
        <w:tc>
          <w:tcPr>
            <w:tcW w:w="2148" w:type="dxa"/>
            <w:hideMark/>
          </w:tcPr>
          <w:p w14:paraId="20AAB098"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Carga de Iluminación interior</w:t>
            </w:r>
          </w:p>
        </w:tc>
        <w:tc>
          <w:tcPr>
            <w:tcW w:w="3378" w:type="dxa"/>
            <w:noWrap/>
            <w:hideMark/>
          </w:tcPr>
          <w:p w14:paraId="4F458260" w14:textId="77777777" w:rsidR="007659B9" w:rsidRPr="00B13E0B" w:rsidRDefault="007659B9" w:rsidP="007659B9">
            <w:pPr>
              <w:jc w:val="both"/>
              <w:rPr>
                <w:rFonts w:eastAsia="Times New Roman"/>
                <w:sz w:val="20"/>
                <w:szCs w:val="20"/>
                <w:lang w:val="es-ES_tradnl" w:eastAsia="es-ES"/>
              </w:rPr>
            </w:pPr>
            <w:r w:rsidRPr="00B13E0B">
              <w:rPr>
                <w:rFonts w:eastAsia="Times New Roman"/>
                <w:sz w:val="20"/>
                <w:szCs w:val="20"/>
                <w:lang w:val="es-ES_tradnl" w:eastAsia="es-ES"/>
              </w:rPr>
              <w:t>4,68 W/m</w:t>
            </w:r>
            <w:r w:rsidRPr="00B13E0B">
              <w:rPr>
                <w:rFonts w:eastAsia="Times New Roman"/>
                <w:sz w:val="20"/>
                <w:szCs w:val="20"/>
                <w:vertAlign w:val="superscript"/>
                <w:lang w:val="es-ES_tradnl" w:eastAsia="es-ES"/>
              </w:rPr>
              <w:t>2</w:t>
            </w:r>
          </w:p>
        </w:tc>
      </w:tr>
    </w:tbl>
    <w:p w14:paraId="0A45EA62" w14:textId="77777777" w:rsidR="007659B9" w:rsidRPr="00B13E0B" w:rsidRDefault="00CF54FB" w:rsidP="007659B9">
      <w:pPr>
        <w:jc w:val="both"/>
        <w:rPr>
          <w:sz w:val="18"/>
          <w:szCs w:val="18"/>
          <w:lang w:val="es-ES_tradnl"/>
        </w:rPr>
      </w:pPr>
      <w:r w:rsidRPr="00B13E0B">
        <w:rPr>
          <w:sz w:val="18"/>
          <w:szCs w:val="18"/>
          <w:lang w:val="es-ES_tradnl"/>
        </w:rPr>
        <w:t xml:space="preserve">Fuente: elaboración propia </w:t>
      </w:r>
    </w:p>
    <w:p w14:paraId="373D5D96" w14:textId="77777777" w:rsidR="00CF54FB" w:rsidRPr="00B13E0B" w:rsidRDefault="00CF54FB" w:rsidP="00F647E2">
      <w:pPr>
        <w:jc w:val="both"/>
        <w:rPr>
          <w:b/>
          <w:lang w:val="es-ES_tradnl"/>
        </w:rPr>
      </w:pPr>
    </w:p>
    <w:p w14:paraId="483C0EDF" w14:textId="77777777" w:rsidR="000B5A5C" w:rsidRPr="00B13E0B" w:rsidRDefault="008142E9" w:rsidP="00F647E2">
      <w:pPr>
        <w:jc w:val="both"/>
        <w:rPr>
          <w:lang w:val="es-ES_tradnl"/>
        </w:rPr>
      </w:pPr>
      <w:r w:rsidRPr="00B13E0B">
        <w:rPr>
          <w:lang w:val="es-ES_tradnl"/>
        </w:rPr>
        <w:t>Consideraciones especiales sobre el cálculo en el caso de diseño</w:t>
      </w:r>
    </w:p>
    <w:p w14:paraId="43135083" w14:textId="77777777" w:rsidR="008142E9" w:rsidRPr="00B13E0B" w:rsidRDefault="008142E9" w:rsidP="00F647E2">
      <w:pPr>
        <w:jc w:val="both"/>
        <w:rPr>
          <w:lang w:val="es-ES_tradnl"/>
        </w:rPr>
      </w:pPr>
    </w:p>
    <w:p w14:paraId="570480B7" w14:textId="77777777" w:rsidR="00F647E2" w:rsidRPr="00B13E0B" w:rsidRDefault="000B5A5C" w:rsidP="000B5A5C">
      <w:pPr>
        <w:pStyle w:val="Prrafodelista"/>
        <w:ind w:left="0"/>
        <w:jc w:val="both"/>
        <w:rPr>
          <w:lang w:val="es-ES_tradnl"/>
        </w:rPr>
      </w:pPr>
      <w:r w:rsidRPr="00B13E0B">
        <w:rPr>
          <w:lang w:val="es-ES_tradnl"/>
        </w:rPr>
        <w:t xml:space="preserve">- </w:t>
      </w:r>
      <w:r w:rsidR="00F647E2" w:rsidRPr="00B13E0B">
        <w:rPr>
          <w:lang w:val="es-ES_tradnl"/>
        </w:rPr>
        <w:t>Para proyectos con ventilación natural como estrategia de ahorro del caso de diseño</w:t>
      </w:r>
    </w:p>
    <w:p w14:paraId="62CABF20" w14:textId="77777777" w:rsidR="000B5A5C" w:rsidRPr="00B13E0B" w:rsidRDefault="000B5A5C" w:rsidP="00CB2286">
      <w:pPr>
        <w:pStyle w:val="Prrafodelista"/>
        <w:ind w:left="0"/>
        <w:jc w:val="both"/>
        <w:rPr>
          <w:lang w:val="es-ES_tradnl"/>
        </w:rPr>
      </w:pPr>
    </w:p>
    <w:p w14:paraId="171315E1" w14:textId="77777777" w:rsidR="000B5A5C" w:rsidRPr="00B13E0B" w:rsidRDefault="00950205" w:rsidP="008E23A1">
      <w:pPr>
        <w:jc w:val="both"/>
        <w:rPr>
          <w:lang w:val="es-ES_tradnl"/>
        </w:rPr>
      </w:pPr>
      <w:r w:rsidRPr="00B13E0B">
        <w:rPr>
          <w:lang w:val="es-ES_tradnl"/>
        </w:rPr>
        <w:t>Se debe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 que corresponde al mismo sistema de aire acondicionado de la línea base del apéndice G del ASHRAE 90.1 2016, pero este solo se encenderá cuando la ventilación natural no pueda garantizar que los espacios se encuentren dentro del rango de confort establecido.</w:t>
      </w:r>
    </w:p>
    <w:p w14:paraId="523B17C1" w14:textId="77777777" w:rsidR="000B5A5C" w:rsidRPr="00B13E0B" w:rsidRDefault="000B5A5C" w:rsidP="008E23A1">
      <w:pPr>
        <w:jc w:val="both"/>
        <w:rPr>
          <w:lang w:val="es-ES_tradnl"/>
        </w:rPr>
      </w:pPr>
    </w:p>
    <w:p w14:paraId="400B17BD" w14:textId="77777777" w:rsidR="00950205" w:rsidRPr="00B13E0B" w:rsidRDefault="00950205" w:rsidP="008E23A1">
      <w:pPr>
        <w:jc w:val="both"/>
        <w:rPr>
          <w:lang w:val="es-ES_tradnl"/>
        </w:rPr>
      </w:pPr>
      <w:r w:rsidRPr="00B13E0B">
        <w:rPr>
          <w:lang w:val="es-ES_tradnl"/>
        </w:rPr>
        <w:t>Por tanto, para que el proyecto pueda tomar ahorro del sistema de ventilación natural, debe realizar un modelo energético con un sistema híbrido de aire acondicionado, con ventilación natural y sistema virtual de la línea base tal como se explicó anteriormente. Además, es importante que este modelo también cumpla con la condición del apéndice G del estándar 90.1 de 2016 de tener máximo 300 horas fuera del rango de confort al año.</w:t>
      </w:r>
    </w:p>
    <w:p w14:paraId="049A7239" w14:textId="77777777" w:rsidR="00950205" w:rsidRPr="00B13E0B" w:rsidRDefault="00950205" w:rsidP="008E23A1">
      <w:pPr>
        <w:rPr>
          <w:lang w:val="es-ES_tradnl"/>
        </w:rPr>
      </w:pPr>
    </w:p>
    <w:p w14:paraId="341CAFE7" w14:textId="77777777" w:rsidR="0062572A" w:rsidRPr="00B13E0B" w:rsidRDefault="00950205" w:rsidP="00950205">
      <w:pPr>
        <w:jc w:val="both"/>
        <w:rPr>
          <w:lang w:val="es-ES_tradnl"/>
        </w:rPr>
      </w:pPr>
      <w:r w:rsidRPr="00B13E0B">
        <w:rPr>
          <w:lang w:val="es-ES_tradnl"/>
        </w:rPr>
        <w:t xml:space="preserve">En caso de que el programa de simulación usado no permita modelar un sistema híbrido, es necesario seguir una metodología de modelamiento especial. </w:t>
      </w:r>
      <w:r w:rsidR="0062572A" w:rsidRPr="00B13E0B">
        <w:rPr>
          <w:lang w:val="es-ES_tradnl"/>
        </w:rPr>
        <w:t>Primero debe establecerse</w:t>
      </w:r>
      <w:r w:rsidRPr="00B13E0B">
        <w:rPr>
          <w:lang w:val="es-ES_tradnl"/>
        </w:rPr>
        <w:t xml:space="preserve"> en qué momentos del día la ventilación natural puede garantizar confort térmico en los espacios. Este análisis puede hacerse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4B94F76D" w14:textId="77777777" w:rsidR="0062572A" w:rsidRPr="00B13E0B" w:rsidRDefault="0062572A" w:rsidP="00950205">
      <w:pPr>
        <w:jc w:val="both"/>
        <w:rPr>
          <w:lang w:val="es-ES_tradnl"/>
        </w:rPr>
      </w:pPr>
    </w:p>
    <w:p w14:paraId="2CE4E784" w14:textId="77777777" w:rsidR="00950205" w:rsidRPr="00B13E0B" w:rsidRDefault="00950205" w:rsidP="00950205">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y no está disponible. De esta manera puede obtenerse el consumo energético anual de la edificación. </w:t>
      </w:r>
    </w:p>
    <w:p w14:paraId="64928167" w14:textId="77777777" w:rsidR="006666C2" w:rsidRPr="00B13E0B" w:rsidRDefault="006666C2" w:rsidP="007659B9">
      <w:pPr>
        <w:jc w:val="both"/>
        <w:rPr>
          <w:lang w:val="es-ES_tradnl"/>
        </w:rPr>
      </w:pPr>
    </w:p>
    <w:p w14:paraId="637B2D13" w14:textId="77777777" w:rsidR="000B5A5C" w:rsidRPr="00B13E0B" w:rsidRDefault="000B5A5C" w:rsidP="000B5A5C">
      <w:pPr>
        <w:pStyle w:val="Prrafodelista"/>
        <w:ind w:left="0"/>
        <w:jc w:val="both"/>
        <w:rPr>
          <w:lang w:val="es-ES_tradnl"/>
        </w:rPr>
      </w:pPr>
      <w:r w:rsidRPr="00B13E0B">
        <w:rPr>
          <w:lang w:val="es-ES_tradnl"/>
        </w:rPr>
        <w:lastRenderedPageBreak/>
        <w:t xml:space="preserve">- </w:t>
      </w:r>
      <w:r w:rsidR="00020EC9" w:rsidRPr="00B13E0B">
        <w:rPr>
          <w:lang w:val="es-ES_tradnl"/>
        </w:rPr>
        <w:t>Para proyectos con variadores de velocidad en los equipos de presión para suministro de agua potable como estrategia de ahorro en el caso de diseño</w:t>
      </w:r>
    </w:p>
    <w:p w14:paraId="077D17E2" w14:textId="77777777" w:rsidR="00020EC9" w:rsidRPr="00B13E0B" w:rsidRDefault="00020EC9" w:rsidP="00CB2286">
      <w:pPr>
        <w:pStyle w:val="Prrafodelista"/>
        <w:ind w:left="0"/>
        <w:jc w:val="both"/>
        <w:rPr>
          <w:lang w:val="es-ES_tradnl"/>
        </w:rPr>
      </w:pPr>
    </w:p>
    <w:p w14:paraId="6509F4BE" w14:textId="77777777" w:rsidR="00020EC9" w:rsidRPr="00B13E0B" w:rsidRDefault="00020EC9" w:rsidP="00020EC9">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w:t>
      </w:r>
      <w:r w:rsidR="00C73929" w:rsidRPr="00B13E0B">
        <w:rPr>
          <w:lang w:val="es-ES_tradnl"/>
        </w:rPr>
        <w:t xml:space="preserve">proveedor determinará el </w:t>
      </w:r>
      <w:r w:rsidRPr="00B13E0B">
        <w:rPr>
          <w:lang w:val="es-ES_tradnl"/>
        </w:rPr>
        <w:t xml:space="preserve">porcentaje de </w:t>
      </w:r>
      <w:r w:rsidR="00AC3758" w:rsidRPr="00B13E0B">
        <w:rPr>
          <w:lang w:val="es-ES_tradnl"/>
        </w:rPr>
        <w:t>ahorro del</w:t>
      </w:r>
      <w:r w:rsidRPr="00B13E0B">
        <w:rPr>
          <w:lang w:val="es-ES_tradnl"/>
        </w:rPr>
        <w:t xml:space="preserve"> equipo dependiendo de las características propias de cada proyecto. </w:t>
      </w:r>
    </w:p>
    <w:p w14:paraId="49FF0D57" w14:textId="77777777" w:rsidR="007659B9" w:rsidRPr="00B13E0B" w:rsidRDefault="007659B9" w:rsidP="007659B9">
      <w:pPr>
        <w:jc w:val="both"/>
        <w:rPr>
          <w:lang w:val="es-ES_tradnl"/>
        </w:rPr>
      </w:pPr>
    </w:p>
    <w:p w14:paraId="58AFA728" w14:textId="77777777" w:rsidR="007659B9" w:rsidRPr="00B13E0B" w:rsidRDefault="007659B9" w:rsidP="007659B9">
      <w:pPr>
        <w:jc w:val="both"/>
        <w:rPr>
          <w:lang w:val="es-ES_tradnl"/>
        </w:rPr>
      </w:pPr>
      <w:r w:rsidRPr="001846E4">
        <w:rPr>
          <w:b/>
          <w:lang w:val="es-ES_tradnl"/>
        </w:rPr>
        <w:t xml:space="preserve">Paso </w:t>
      </w:r>
      <w:r w:rsidR="001C3DB1">
        <w:rPr>
          <w:b/>
          <w:lang w:val="es-ES_tradnl"/>
        </w:rPr>
        <w:t>4</w:t>
      </w:r>
      <w:r w:rsidRPr="00B13E0B">
        <w:rPr>
          <w:lang w:val="es-ES_tradnl"/>
        </w:rPr>
        <w:t>. Comparar el co</w:t>
      </w:r>
      <w:r w:rsidR="001C3DB1">
        <w:rPr>
          <w:lang w:val="es-ES_tradnl"/>
        </w:rPr>
        <w:t>nsumo</w:t>
      </w:r>
      <w:r w:rsidRPr="00B13E0B">
        <w:rPr>
          <w:lang w:val="es-ES_tradnl"/>
        </w:rPr>
        <w:t xml:space="preserve"> de la línea base ajustada y del caso de diseño para evaluar el ahorro energético</w:t>
      </w:r>
    </w:p>
    <w:p w14:paraId="65ACA097" w14:textId="77777777" w:rsidR="000B5A5C" w:rsidRPr="00B13E0B" w:rsidRDefault="000B5A5C" w:rsidP="007659B9">
      <w:pPr>
        <w:jc w:val="both"/>
        <w:rPr>
          <w:lang w:val="es-ES_tradnl"/>
        </w:rPr>
      </w:pPr>
    </w:p>
    <w:p w14:paraId="2A99B2C0" w14:textId="77777777" w:rsidR="007659B9" w:rsidRPr="00B13E0B" w:rsidRDefault="007659B9" w:rsidP="007659B9">
      <w:pPr>
        <w:jc w:val="both"/>
        <w:rPr>
          <w:lang w:val="es-ES_tradnl"/>
        </w:rPr>
      </w:pPr>
      <w:r w:rsidRPr="00B13E0B">
        <w:rPr>
          <w:lang w:val="es-ES_tradnl"/>
        </w:rPr>
        <w:t>El equipo del proyecto debe usar la ecuación 4 para determinar el ahorro energético del edificio con respecto a la línea base ajustada.</w:t>
      </w:r>
    </w:p>
    <w:p w14:paraId="656B26D2" w14:textId="77777777" w:rsidR="007659B9" w:rsidRPr="00B13E0B" w:rsidRDefault="007659B9" w:rsidP="007659B9">
      <w:pPr>
        <w:jc w:val="both"/>
        <w:rPr>
          <w:lang w:val="es-ES_tradnl"/>
        </w:rPr>
      </w:pPr>
    </w:p>
    <w:p w14:paraId="5ABD3389" w14:textId="77777777" w:rsidR="007659B9" w:rsidRPr="00B13E0B" w:rsidRDefault="0076313D" w:rsidP="007659B9">
      <w:pPr>
        <w:jc w:val="center"/>
        <w:rPr>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7659B9" w:rsidRPr="00B13E0B">
        <w:rPr>
          <w:rFonts w:ascii="Cambria Math" w:hAnsi="Cambria Math"/>
          <w:lang w:val="es-ES_tradnl"/>
        </w:rPr>
        <w:t>[Eq. 4]</w:t>
      </w:r>
    </w:p>
    <w:p w14:paraId="276EE22B" w14:textId="77777777" w:rsidR="007659B9" w:rsidRPr="00B13E0B" w:rsidRDefault="007659B9" w:rsidP="007659B9">
      <w:pPr>
        <w:ind w:left="720"/>
        <w:jc w:val="both"/>
        <w:rPr>
          <w:lang w:val="es-ES_tradnl"/>
        </w:rPr>
      </w:pPr>
    </w:p>
    <w:p w14:paraId="63E74577" w14:textId="77777777" w:rsidR="007659B9" w:rsidRPr="00B13E0B" w:rsidRDefault="007659B9" w:rsidP="007659B9">
      <w:pPr>
        <w:jc w:val="both"/>
        <w:rPr>
          <w:lang w:val="es-ES_tradnl"/>
        </w:rPr>
      </w:pPr>
      <w:r w:rsidRPr="00B13E0B">
        <w:rPr>
          <w:lang w:val="es-ES_tradnl"/>
        </w:rPr>
        <w:t>Donde:</w:t>
      </w:r>
    </w:p>
    <w:p w14:paraId="3A60C8C3" w14:textId="77777777" w:rsidR="007659B9" w:rsidRPr="00B13E0B" w:rsidRDefault="007659B9" w:rsidP="007659B9">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2E02B536" w14:textId="77777777" w:rsidR="007659B9" w:rsidRPr="00B13E0B" w:rsidRDefault="007659B9" w:rsidP="007659B9">
      <w:pPr>
        <w:jc w:val="both"/>
        <w:rPr>
          <w:lang w:val="es-ES_tradnl"/>
        </w:rPr>
      </w:pPr>
      <w:r w:rsidRPr="00B13E0B">
        <w:rPr>
          <w:lang w:val="es-ES_tradnl"/>
        </w:rPr>
        <w:t>CCD: Co</w:t>
      </w:r>
      <w:r w:rsidR="001C3DB1">
        <w:rPr>
          <w:lang w:val="es-ES_tradnl"/>
        </w:rPr>
        <w:t>nsumo en kWh</w:t>
      </w:r>
      <w:r w:rsidRPr="00B13E0B">
        <w:rPr>
          <w:lang w:val="es-ES_tradnl"/>
        </w:rPr>
        <w:t xml:space="preserve"> de la energía del caso de diseño</w:t>
      </w:r>
    </w:p>
    <w:p w14:paraId="38EEA053" w14:textId="77777777" w:rsidR="007659B9" w:rsidRPr="00B13E0B" w:rsidRDefault="007659B9" w:rsidP="007659B9">
      <w:pPr>
        <w:jc w:val="both"/>
        <w:rPr>
          <w:lang w:val="es-ES_tradnl"/>
        </w:rPr>
      </w:pPr>
      <w:r w:rsidRPr="00B13E0B">
        <w:rPr>
          <w:lang w:val="es-ES_tradnl"/>
        </w:rPr>
        <w:t xml:space="preserve">CLBA: </w:t>
      </w:r>
      <w:r w:rsidR="00465085" w:rsidRPr="00B13E0B">
        <w:rPr>
          <w:lang w:val="es-ES_tradnl"/>
        </w:rPr>
        <w:t>C</w:t>
      </w:r>
      <w:r w:rsidRPr="00B13E0B">
        <w:rPr>
          <w:lang w:val="es-ES_tradnl"/>
        </w:rPr>
        <w:t>o</w:t>
      </w:r>
      <w:r w:rsidR="001C3DB1">
        <w:rPr>
          <w:lang w:val="es-ES_tradnl"/>
        </w:rPr>
        <w:t>nsumo en kWh</w:t>
      </w:r>
      <w:r w:rsidRPr="00B13E0B">
        <w:rPr>
          <w:lang w:val="es-ES_tradnl"/>
        </w:rPr>
        <w:t xml:space="preserve"> de la energía de la línea base ajustada</w:t>
      </w:r>
    </w:p>
    <w:p w14:paraId="35896379" w14:textId="77777777" w:rsidR="007659B9" w:rsidRPr="00B13E0B" w:rsidRDefault="007659B9" w:rsidP="007659B9">
      <w:pPr>
        <w:ind w:left="720"/>
        <w:jc w:val="both"/>
        <w:rPr>
          <w:lang w:val="es-ES_tradnl"/>
        </w:rPr>
      </w:pPr>
    </w:p>
    <w:p w14:paraId="72B9F232" w14:textId="77777777" w:rsidR="00020EC9" w:rsidRPr="00B13E0B" w:rsidRDefault="00020EC9" w:rsidP="00020EC9">
      <w:pPr>
        <w:jc w:val="both"/>
        <w:rPr>
          <w:lang w:val="es-ES_tradnl"/>
        </w:rPr>
      </w:pPr>
      <w:r w:rsidRPr="00B13E0B">
        <w:rPr>
          <w:lang w:val="es-ES_tradnl"/>
        </w:rPr>
        <w:t xml:space="preserve">Luego de realizar el cálculo anterior se debe comparar el ahorro obtenido con el ahorro requerido obligatorio para la tipología </w:t>
      </w:r>
      <w:r w:rsidR="00465085" w:rsidRPr="00B13E0B">
        <w:rPr>
          <w:lang w:val="es-ES_tradnl"/>
        </w:rPr>
        <w:t>V</w:t>
      </w:r>
      <w:r w:rsidRPr="00B13E0B">
        <w:rPr>
          <w:lang w:val="es-ES_tradnl"/>
        </w:rPr>
        <w:t xml:space="preserve">ivienda </w:t>
      </w:r>
      <w:r w:rsidR="00C77D0D" w:rsidRPr="00B13E0B">
        <w:rPr>
          <w:lang w:val="es-ES_tradnl"/>
        </w:rPr>
        <w:t>de e</w:t>
      </w:r>
      <w:r w:rsidRPr="00B13E0B">
        <w:rPr>
          <w:lang w:val="es-ES_tradnl"/>
        </w:rPr>
        <w:t>strato</w:t>
      </w:r>
      <w:r w:rsidR="00465085" w:rsidRPr="00B13E0B">
        <w:rPr>
          <w:lang w:val="es-ES_tradnl"/>
        </w:rPr>
        <w:t>s</w:t>
      </w:r>
      <w:r w:rsidRPr="00B13E0B">
        <w:rPr>
          <w:lang w:val="es-ES_tradnl"/>
        </w:rPr>
        <w:t xml:space="preserve"> 5 y 6 </w:t>
      </w:r>
      <w:r w:rsidRPr="00B13E0B">
        <w:rPr>
          <w:rStyle w:val="Refdenotaalpie"/>
          <w:lang w:val="es-ES_tradnl"/>
        </w:rPr>
        <w:footnoteReference w:id="23"/>
      </w:r>
      <w:r w:rsidR="00465085" w:rsidRPr="00B13E0B">
        <w:rPr>
          <w:lang w:val="es-ES_tradnl"/>
        </w:rPr>
        <w:t>con base en</w:t>
      </w:r>
      <w:r w:rsidRPr="00B13E0B">
        <w:rPr>
          <w:lang w:val="es-ES_tradnl"/>
        </w:rPr>
        <w:t xml:space="preserve"> la ecuación 5:</w:t>
      </w:r>
    </w:p>
    <w:p w14:paraId="628D4ED0" w14:textId="77777777" w:rsidR="007659B9" w:rsidRPr="00B13E0B" w:rsidRDefault="007659B9" w:rsidP="007659B9">
      <w:pPr>
        <w:jc w:val="both"/>
        <w:rPr>
          <w:lang w:val="es-ES_tradnl"/>
        </w:rPr>
      </w:pPr>
    </w:p>
    <w:p w14:paraId="62157C12" w14:textId="77777777" w:rsidR="007659B9" w:rsidRPr="00B13E0B" w:rsidRDefault="007659B9" w:rsidP="007659B9">
      <w:pPr>
        <w:jc w:val="both"/>
        <w:rPr>
          <w:lang w:val="es-ES_tradnl"/>
        </w:rPr>
      </w:pPr>
    </w:p>
    <w:p w14:paraId="6D4597B4" w14:textId="77777777" w:rsidR="007659B9" w:rsidRPr="00B13E0B" w:rsidRDefault="0076313D" w:rsidP="007659B9">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7659B9" w:rsidRPr="00B13E0B">
        <w:rPr>
          <w:rFonts w:ascii="Cambria Math" w:hAnsi="Cambria Math"/>
          <w:lang w:val="es-ES_tradnl"/>
        </w:rPr>
        <w:t>[Eq. 5]</w:t>
      </w:r>
    </w:p>
    <w:p w14:paraId="21D9B414" w14:textId="77777777" w:rsidR="007659B9" w:rsidRPr="00B13E0B" w:rsidRDefault="007659B9" w:rsidP="007659B9">
      <w:pPr>
        <w:ind w:left="720"/>
        <w:jc w:val="both"/>
        <w:rPr>
          <w:lang w:val="es-ES_tradnl"/>
        </w:rPr>
      </w:pPr>
    </w:p>
    <w:p w14:paraId="37DE1518" w14:textId="77777777" w:rsidR="007659B9" w:rsidRPr="00B13E0B" w:rsidRDefault="007659B9" w:rsidP="007659B9">
      <w:pPr>
        <w:jc w:val="both"/>
        <w:rPr>
          <w:lang w:val="es-ES_tradnl"/>
        </w:rPr>
      </w:pPr>
      <w:r w:rsidRPr="00B13E0B">
        <w:rPr>
          <w:lang w:val="es-ES_tradnl"/>
        </w:rPr>
        <w:t>Donde:</w:t>
      </w:r>
    </w:p>
    <w:p w14:paraId="5DDC0B8A" w14:textId="77777777" w:rsidR="007659B9" w:rsidRPr="00B13E0B" w:rsidRDefault="007659B9" w:rsidP="007659B9">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5DB39475" w14:textId="77777777" w:rsidR="007659B9" w:rsidRPr="00B13E0B" w:rsidRDefault="007659B9" w:rsidP="007659B9">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requerido </w:t>
      </w:r>
    </w:p>
    <w:p w14:paraId="4D5338DA" w14:textId="77777777" w:rsidR="007659B9" w:rsidRPr="00B13E0B" w:rsidRDefault="007659B9" w:rsidP="007659B9">
      <w:pPr>
        <w:ind w:left="720"/>
        <w:jc w:val="both"/>
        <w:rPr>
          <w:lang w:val="es-ES_tradnl"/>
        </w:rPr>
      </w:pPr>
    </w:p>
    <w:p w14:paraId="0CB8CFB3" w14:textId="77777777" w:rsidR="007659B9" w:rsidRPr="00B13E0B" w:rsidRDefault="007659B9" w:rsidP="007659B9">
      <w:pPr>
        <w:jc w:val="both"/>
        <w:rPr>
          <w:lang w:val="es-ES_tradnl"/>
        </w:rPr>
      </w:pPr>
      <w:r w:rsidRPr="00B13E0B">
        <w:rPr>
          <w:lang w:val="es-ES_tradnl"/>
        </w:rPr>
        <w:t>Para el caso de vivienda estrato 5 y 6 el ahorr</w:t>
      </w:r>
      <w:r w:rsidR="0014317F">
        <w:rPr>
          <w:lang w:val="es-ES_tradnl"/>
        </w:rPr>
        <w:t xml:space="preserve">o requerido obligatorio es de </w:t>
      </w:r>
      <w:r w:rsidR="001C3DB1">
        <w:rPr>
          <w:lang w:val="es-ES_tradnl"/>
        </w:rPr>
        <w:t>31</w:t>
      </w:r>
      <w:r w:rsidRPr="00B13E0B">
        <w:rPr>
          <w:lang w:val="es-ES_tradnl"/>
        </w:rPr>
        <w:t>%</w:t>
      </w:r>
      <w:r w:rsidR="00D01B55" w:rsidRPr="00B13E0B">
        <w:rPr>
          <w:lang w:val="es-ES_tradnl"/>
        </w:rPr>
        <w:t>.</w:t>
      </w:r>
    </w:p>
    <w:p w14:paraId="2904CAF7" w14:textId="77777777" w:rsidR="00465085" w:rsidRPr="00B13E0B" w:rsidRDefault="00465085" w:rsidP="007659B9">
      <w:pPr>
        <w:jc w:val="both"/>
        <w:rPr>
          <w:lang w:val="es-ES_tradnl"/>
        </w:rPr>
      </w:pPr>
    </w:p>
    <w:p w14:paraId="37EB1D67" w14:textId="77777777" w:rsidR="007659B9" w:rsidRPr="00B13E0B" w:rsidRDefault="007659B9" w:rsidP="007659B9">
      <w:pPr>
        <w:jc w:val="both"/>
        <w:rPr>
          <w:lang w:val="es-ES_tradnl"/>
        </w:rPr>
      </w:pPr>
      <w:r w:rsidRPr="00B13E0B">
        <w:rPr>
          <w:lang w:val="es-ES_tradnl"/>
        </w:rPr>
        <w:t xml:space="preserve">Nota: </w:t>
      </w:r>
      <w:r w:rsidR="00465085" w:rsidRPr="00B13E0B">
        <w:rPr>
          <w:lang w:val="es-ES_tradnl"/>
        </w:rPr>
        <w:t>e</w:t>
      </w:r>
      <w:r w:rsidRPr="00B13E0B">
        <w:rPr>
          <w:lang w:val="es-ES_tradnl"/>
        </w:rPr>
        <w:t>l equipo del proyecto puede utilizar el método descrito en esta sección o puede utilizar un</w:t>
      </w:r>
      <w:r w:rsidR="00465085" w:rsidRPr="00B13E0B">
        <w:rPr>
          <w:lang w:val="es-ES_tradnl"/>
        </w:rPr>
        <w:t>o</w:t>
      </w:r>
      <w:r w:rsidRPr="00B13E0B">
        <w:rPr>
          <w:lang w:val="es-ES_tradnl"/>
        </w:rPr>
        <w:t xml:space="preserve"> alternativo siempre y cuando demuestre que el ahorro obtenido es igual o superior al requerido por este </w:t>
      </w:r>
      <w:r w:rsidR="001A439F" w:rsidRPr="00B13E0B">
        <w:rPr>
          <w:lang w:val="es-ES_tradnl"/>
        </w:rPr>
        <w:t>Protocolo</w:t>
      </w:r>
      <w:r w:rsidRPr="00B13E0B">
        <w:rPr>
          <w:lang w:val="es-ES_tradnl"/>
        </w:rPr>
        <w:t>.</w:t>
      </w:r>
    </w:p>
    <w:p w14:paraId="51D3D0AF" w14:textId="77777777" w:rsidR="007659B9" w:rsidRPr="00B13E0B" w:rsidRDefault="007659B9" w:rsidP="007659B9">
      <w:pPr>
        <w:jc w:val="both"/>
        <w:rPr>
          <w:lang w:val="es-ES_tradnl"/>
        </w:rPr>
      </w:pPr>
    </w:p>
    <w:p w14:paraId="45F9A25D" w14:textId="77777777" w:rsidR="007659B9" w:rsidRPr="00B13E0B" w:rsidRDefault="007659B9" w:rsidP="007659B9">
      <w:pPr>
        <w:jc w:val="both"/>
        <w:rPr>
          <w:lang w:val="es-ES_tradnl"/>
        </w:rPr>
      </w:pPr>
      <w:r w:rsidRPr="001846E4">
        <w:rPr>
          <w:b/>
          <w:lang w:val="es-ES_tradnl"/>
        </w:rPr>
        <w:t xml:space="preserve">Paso </w:t>
      </w:r>
      <w:r w:rsidR="001C3DB1">
        <w:rPr>
          <w:b/>
          <w:lang w:val="es-ES_tradnl"/>
        </w:rPr>
        <w:t>5</w:t>
      </w:r>
      <w:r w:rsidRPr="00B13E0B">
        <w:rPr>
          <w:lang w:val="es-ES_tradnl"/>
        </w:rPr>
        <w:t>. Si no se logra el ahorro requerido</w:t>
      </w:r>
      <w:r w:rsidR="00593EEC" w:rsidRPr="00B13E0B">
        <w:rPr>
          <w:lang w:val="es-ES_tradnl"/>
        </w:rPr>
        <w:t xml:space="preserve">, iterar con nuevas medidas de eficiencia hasta lograr </w:t>
      </w:r>
      <w:r w:rsidR="00465085" w:rsidRPr="00B13E0B">
        <w:rPr>
          <w:lang w:val="es-ES_tradnl"/>
        </w:rPr>
        <w:t>lo</w:t>
      </w:r>
      <w:r w:rsidR="00593EEC" w:rsidRPr="00B13E0B">
        <w:rPr>
          <w:lang w:val="es-ES_tradnl"/>
        </w:rPr>
        <w:t xml:space="preserve"> esperado</w:t>
      </w:r>
    </w:p>
    <w:p w14:paraId="14D6ACFE" w14:textId="77777777" w:rsidR="00D01B55" w:rsidRPr="00B13E0B" w:rsidRDefault="00D01B55" w:rsidP="007659B9">
      <w:pPr>
        <w:jc w:val="both"/>
        <w:rPr>
          <w:lang w:val="es-ES_tradnl"/>
        </w:rPr>
      </w:pPr>
    </w:p>
    <w:p w14:paraId="0AB752A2" w14:textId="77777777" w:rsidR="007659B9" w:rsidRPr="00B13E0B" w:rsidRDefault="007659B9" w:rsidP="007659B9">
      <w:pPr>
        <w:jc w:val="both"/>
        <w:rPr>
          <w:lang w:val="es-ES_tradnl"/>
        </w:rPr>
      </w:pPr>
      <w:r w:rsidRPr="00B13E0B">
        <w:rPr>
          <w:lang w:val="es-ES_tradnl"/>
        </w:rPr>
        <w:t xml:space="preserve">En el caso de que el proyecto no logre alcanzar el ahorro requerido para la tipología, el equipo del proyecto debe buscar alternativas para mejorar el desempeño energético </w:t>
      </w:r>
      <w:r w:rsidR="00465085" w:rsidRPr="00B13E0B">
        <w:rPr>
          <w:lang w:val="es-ES_tradnl"/>
        </w:rPr>
        <w:lastRenderedPageBreak/>
        <w:t>mediante</w:t>
      </w:r>
      <w:r w:rsidRPr="00B13E0B">
        <w:rPr>
          <w:lang w:val="es-ES_tradnl"/>
        </w:rPr>
        <w:t xml:space="preserve"> la implementación de medidas adicionales de eficiencia energética</w:t>
      </w:r>
      <w:r w:rsidR="00465085" w:rsidRPr="00B13E0B">
        <w:rPr>
          <w:lang w:val="es-ES_tradnl"/>
        </w:rPr>
        <w:t>. P</w:t>
      </w:r>
      <w:r w:rsidRPr="00B13E0B">
        <w:rPr>
          <w:lang w:val="es-ES_tradnl"/>
        </w:rPr>
        <w:t xml:space="preserve">ara esto es muy recomendable que los profesionales a cargo analicen la distribución de consumos energéticos </w:t>
      </w:r>
      <w:r w:rsidR="00465085" w:rsidRPr="00B13E0B">
        <w:rPr>
          <w:lang w:val="es-ES_tradnl"/>
        </w:rPr>
        <w:t>y selecciones</w:t>
      </w:r>
      <w:r w:rsidRPr="00B13E0B">
        <w:rPr>
          <w:lang w:val="es-ES_tradnl"/>
        </w:rPr>
        <w:t xml:space="preserve"> las medidas de mayor impacto energético y menor costo para la particularidad del proyecto.</w:t>
      </w:r>
    </w:p>
    <w:p w14:paraId="35E9D9D5" w14:textId="77777777" w:rsidR="007659B9" w:rsidRPr="00B13E0B" w:rsidRDefault="007659B9" w:rsidP="007659B9">
      <w:pPr>
        <w:jc w:val="both"/>
        <w:rPr>
          <w:lang w:val="es-ES_tradnl"/>
        </w:rPr>
      </w:pPr>
    </w:p>
    <w:p w14:paraId="67569712" w14:textId="77777777" w:rsidR="000B5A5C" w:rsidRPr="00B13E0B" w:rsidRDefault="007659B9" w:rsidP="007659B9">
      <w:pPr>
        <w:jc w:val="both"/>
        <w:rPr>
          <w:lang w:val="es-ES_tradnl"/>
        </w:rPr>
      </w:pPr>
      <w:r w:rsidRPr="001846E4">
        <w:rPr>
          <w:b/>
          <w:lang w:val="es-ES_tradnl"/>
        </w:rPr>
        <w:t xml:space="preserve">Paso </w:t>
      </w:r>
      <w:r w:rsidR="001C3DB1">
        <w:rPr>
          <w:b/>
          <w:lang w:val="es-ES_tradnl"/>
        </w:rPr>
        <w:t>6</w:t>
      </w:r>
      <w:r w:rsidRPr="00B13E0B">
        <w:rPr>
          <w:lang w:val="es-ES_tradnl"/>
        </w:rPr>
        <w:t>. Multiplica</w:t>
      </w:r>
      <w:r w:rsidR="00593EEC" w:rsidRPr="00B13E0B">
        <w:rPr>
          <w:lang w:val="es-ES_tradnl"/>
        </w:rPr>
        <w:t>r</w:t>
      </w:r>
      <w:r w:rsidRPr="00B13E0B">
        <w:rPr>
          <w:lang w:val="es-ES_tradnl"/>
        </w:rPr>
        <w:t xml:space="preserve"> por el factor de ajuste</w:t>
      </w:r>
      <w:r w:rsidR="000409E4" w:rsidRPr="00B13E0B">
        <w:rPr>
          <w:lang w:val="es-ES_tradnl"/>
        </w:rPr>
        <w:t xml:space="preserve"> de ahorro</w:t>
      </w:r>
    </w:p>
    <w:p w14:paraId="7FEE6D72" w14:textId="77777777" w:rsidR="007659B9" w:rsidRPr="00B13E0B" w:rsidRDefault="007659B9" w:rsidP="007659B9">
      <w:pPr>
        <w:jc w:val="both"/>
        <w:rPr>
          <w:lang w:val="es-ES_tradnl"/>
        </w:rPr>
      </w:pPr>
    </w:p>
    <w:p w14:paraId="78E99B6E" w14:textId="77777777" w:rsidR="00593EEC" w:rsidRPr="00B13E0B" w:rsidRDefault="007659B9" w:rsidP="00593EEC">
      <w:pPr>
        <w:jc w:val="both"/>
        <w:rPr>
          <w:lang w:val="es-ES_tradnl"/>
        </w:rPr>
      </w:pPr>
      <w:r w:rsidRPr="00B13E0B">
        <w:rPr>
          <w:lang w:val="es-ES_tradnl"/>
        </w:rPr>
        <w:t xml:space="preserve">Una vez se obtenga que el ahorro del proyecto (Ap) es mayor o igual que el ahorro requerido para esta tipología, el valor de ahorro del proyecto (Ap) deberá multiplicarse por un factor de </w:t>
      </w:r>
      <w:r w:rsidR="001C3DB1">
        <w:rPr>
          <w:lang w:val="es-ES_tradnl"/>
        </w:rPr>
        <w:t>0.806</w:t>
      </w:r>
      <w:r w:rsidRPr="00B13E0B">
        <w:rPr>
          <w:lang w:val="es-ES_tradnl"/>
        </w:rPr>
        <w:t xml:space="preserve"> para obtener el ahorro del proyecto ajustado</w:t>
      </w:r>
      <w:r w:rsidR="00593EEC" w:rsidRPr="00B13E0B">
        <w:rPr>
          <w:lang w:val="es-ES_tradnl"/>
        </w:rPr>
        <w:t xml:space="preserve"> y comparable con el valor de ahorro requerido por la </w:t>
      </w:r>
      <w:r w:rsidR="00800FA3" w:rsidRPr="00B13E0B">
        <w:rPr>
          <w:lang w:val="es-ES_tradnl"/>
        </w:rPr>
        <w:t>R</w:t>
      </w:r>
      <w:r w:rsidR="00593EEC" w:rsidRPr="00B13E0B">
        <w:rPr>
          <w:lang w:val="es-ES_tradnl"/>
        </w:rPr>
        <w:t>esolución 549 de 2015.</w:t>
      </w:r>
    </w:p>
    <w:p w14:paraId="34FCD641" w14:textId="77777777" w:rsidR="007659B9" w:rsidRPr="00B13E0B" w:rsidRDefault="007659B9" w:rsidP="007659B9">
      <w:pPr>
        <w:jc w:val="both"/>
        <w:rPr>
          <w:lang w:val="es-ES_tradnl"/>
        </w:rPr>
      </w:pPr>
      <w:r w:rsidRPr="00B13E0B">
        <w:rPr>
          <w:lang w:val="es-ES_tradnl"/>
        </w:rPr>
        <w:t xml:space="preserve">Una vez superado el desempeño objetivo se deben utilizar los dos formatos de presentación del proyecto por el método de desempeño para energía </w:t>
      </w:r>
      <w:r w:rsidR="00800FA3" w:rsidRPr="00B13E0B">
        <w:rPr>
          <w:lang w:val="es-ES_tradnl"/>
        </w:rPr>
        <w:t xml:space="preserve">que se encuentran </w:t>
      </w:r>
      <w:r w:rsidRPr="00B13E0B">
        <w:rPr>
          <w:lang w:val="es-ES_tradnl"/>
        </w:rPr>
        <w:t xml:space="preserve">en el </w:t>
      </w:r>
      <w:r w:rsidR="00F56FE2" w:rsidRPr="00B13E0B">
        <w:rPr>
          <w:lang w:val="es-ES_tradnl"/>
        </w:rPr>
        <w:t>Anexo 3.</w:t>
      </w:r>
    </w:p>
    <w:p w14:paraId="62B448DD" w14:textId="77777777" w:rsidR="007659B9" w:rsidRPr="00B13E0B" w:rsidRDefault="007659B9" w:rsidP="007659B9">
      <w:pPr>
        <w:rPr>
          <w:lang w:val="es-CO"/>
        </w:rPr>
      </w:pPr>
    </w:p>
    <w:p w14:paraId="395C2A8A" w14:textId="77777777" w:rsidR="00157D33" w:rsidRPr="00B13E0B" w:rsidRDefault="00157D33" w:rsidP="002730B6">
      <w:pPr>
        <w:pStyle w:val="Ttulo3"/>
        <w:numPr>
          <w:ilvl w:val="2"/>
          <w:numId w:val="19"/>
        </w:numPr>
        <w:ind w:left="1174"/>
        <w:rPr>
          <w:rFonts w:ascii="Arial" w:hAnsi="Arial" w:cs="Arial"/>
          <w:b w:val="0"/>
          <w:color w:val="auto"/>
          <w:lang w:val="es-ES_tradnl"/>
        </w:rPr>
      </w:pPr>
      <w:bookmarkStart w:id="303" w:name="_Toc413267703"/>
      <w:bookmarkStart w:id="304" w:name="_Toc416385453"/>
      <w:bookmarkStart w:id="305" w:name="_Toc5874829"/>
      <w:bookmarkStart w:id="306" w:name="_Toc5889781"/>
      <w:bookmarkStart w:id="307" w:name="_Toc14779592"/>
      <w:r w:rsidRPr="00B13E0B">
        <w:rPr>
          <w:rFonts w:ascii="Arial" w:hAnsi="Arial" w:cs="Arial"/>
          <w:b w:val="0"/>
          <w:color w:val="auto"/>
          <w:lang w:val="es-ES_tradnl"/>
        </w:rPr>
        <w:t>Método de desempeño para el ahorro de agua</w:t>
      </w:r>
      <w:bookmarkEnd w:id="303"/>
      <w:bookmarkEnd w:id="304"/>
      <w:bookmarkEnd w:id="305"/>
      <w:bookmarkEnd w:id="306"/>
      <w:bookmarkEnd w:id="307"/>
    </w:p>
    <w:p w14:paraId="1FD8CB53" w14:textId="77777777" w:rsidR="007659B9" w:rsidRPr="00B13E0B" w:rsidRDefault="007659B9" w:rsidP="007659B9">
      <w:pPr>
        <w:rPr>
          <w:lang w:val="es-CO"/>
        </w:rPr>
      </w:pPr>
    </w:p>
    <w:p w14:paraId="5AFCE4CD" w14:textId="77777777" w:rsidR="007659B9" w:rsidRPr="00B13E0B" w:rsidRDefault="007659B9" w:rsidP="007659B9">
      <w:pPr>
        <w:jc w:val="both"/>
        <w:rPr>
          <w:lang w:val="es-ES_tradnl"/>
        </w:rPr>
      </w:pPr>
      <w:r w:rsidRPr="00B13E0B">
        <w:rPr>
          <w:lang w:val="es-ES_tradnl"/>
        </w:rPr>
        <w:t xml:space="preserve">En esta sección se describirá la forma </w:t>
      </w:r>
      <w:r w:rsidR="00800FA3" w:rsidRPr="00B13E0B">
        <w:rPr>
          <w:lang w:val="es-ES_tradnl"/>
        </w:rPr>
        <w:t>como</w:t>
      </w:r>
      <w:r w:rsidRPr="00B13E0B">
        <w:rPr>
          <w:lang w:val="es-ES_tradnl"/>
        </w:rPr>
        <w:t xml:space="preserve"> se debe calcular el ahorro de agua para la tipología </w:t>
      </w:r>
      <w:r w:rsidR="00800FA3" w:rsidRPr="00B13E0B">
        <w:rPr>
          <w:lang w:val="es-ES_tradnl"/>
        </w:rPr>
        <w:t>V</w:t>
      </w:r>
      <w:r w:rsidRPr="00B13E0B">
        <w:rPr>
          <w:lang w:val="es-ES_tradnl"/>
        </w:rPr>
        <w:t xml:space="preserve">ivienda </w:t>
      </w:r>
      <w:r w:rsidR="00C77D0D" w:rsidRPr="00B13E0B">
        <w:rPr>
          <w:lang w:val="es-ES_tradnl"/>
        </w:rPr>
        <w:t>de e</w:t>
      </w:r>
      <w:r w:rsidRPr="00B13E0B">
        <w:rPr>
          <w:lang w:val="es-ES_tradnl"/>
        </w:rPr>
        <w:t xml:space="preserve">stratos 5 y 6, de acuerdo con el método de desempeño propuesto por este </w:t>
      </w:r>
      <w:r w:rsidR="001A439F" w:rsidRPr="00B13E0B">
        <w:rPr>
          <w:lang w:val="es-ES_tradnl"/>
        </w:rPr>
        <w:t>Protocolo</w:t>
      </w:r>
      <w:r w:rsidRPr="00B13E0B">
        <w:rPr>
          <w:lang w:val="es-ES_tradnl"/>
        </w:rPr>
        <w:t xml:space="preserve">. Se presentarán </w:t>
      </w:r>
      <w:r w:rsidR="00DC0B3A" w:rsidRPr="00B13E0B">
        <w:rPr>
          <w:lang w:val="es-ES_tradnl"/>
        </w:rPr>
        <w:t>siete</w:t>
      </w:r>
      <w:r w:rsidRPr="00B13E0B">
        <w:rPr>
          <w:lang w:val="es-ES_tradnl"/>
        </w:rPr>
        <w:t xml:space="preserve"> pasos que debe </w:t>
      </w:r>
      <w:r w:rsidR="00800FA3" w:rsidRPr="00B13E0B">
        <w:rPr>
          <w:lang w:val="es-ES_tradnl"/>
        </w:rPr>
        <w:t>desarrollar</w:t>
      </w:r>
      <w:r w:rsidRPr="00B13E0B">
        <w:rPr>
          <w:lang w:val="es-ES_tradnl"/>
        </w:rPr>
        <w:t xml:space="preserve"> el equipo del proyecto con el fin de evaluar el desempeño en el consumo de agua del mismo.</w:t>
      </w:r>
    </w:p>
    <w:p w14:paraId="32E26869" w14:textId="77777777" w:rsidR="007659B9" w:rsidRPr="00B13E0B" w:rsidRDefault="007659B9" w:rsidP="007659B9">
      <w:pPr>
        <w:jc w:val="both"/>
        <w:rPr>
          <w:lang w:val="es-ES_tradnl"/>
        </w:rPr>
      </w:pPr>
    </w:p>
    <w:p w14:paraId="32CC591D" w14:textId="77777777" w:rsidR="007659B9" w:rsidRPr="00B13E0B" w:rsidRDefault="007659B9" w:rsidP="007659B9">
      <w:pPr>
        <w:jc w:val="both"/>
        <w:rPr>
          <w:lang w:val="es-ES_tradnl"/>
        </w:rPr>
      </w:pPr>
      <w:r w:rsidRPr="001846E4">
        <w:rPr>
          <w:b/>
          <w:lang w:val="es-ES_tradnl"/>
        </w:rPr>
        <w:t>Paso 1</w:t>
      </w:r>
      <w:r w:rsidR="00AE1B7C" w:rsidRPr="00B13E0B">
        <w:rPr>
          <w:lang w:val="es-ES_tradnl"/>
        </w:rPr>
        <w:t>.</w:t>
      </w:r>
      <w:r w:rsidRPr="00B13E0B">
        <w:rPr>
          <w:lang w:val="es-ES_tradnl"/>
        </w:rPr>
        <w:t xml:space="preserve"> Organización de datos de entrada</w:t>
      </w:r>
    </w:p>
    <w:p w14:paraId="6483869F" w14:textId="77777777" w:rsidR="00AE1B7C" w:rsidRPr="00B13E0B" w:rsidRDefault="00AE1B7C" w:rsidP="007659B9">
      <w:pPr>
        <w:jc w:val="both"/>
        <w:rPr>
          <w:lang w:val="es-ES_tradnl"/>
        </w:rPr>
      </w:pPr>
    </w:p>
    <w:p w14:paraId="24D080D8" w14:textId="77777777" w:rsidR="007659B9" w:rsidRPr="00B13E0B" w:rsidRDefault="007659B9" w:rsidP="007659B9">
      <w:pPr>
        <w:jc w:val="both"/>
        <w:rPr>
          <w:lang w:val="es-ES_tradnl"/>
        </w:rPr>
      </w:pPr>
      <w:r w:rsidRPr="00B13E0B">
        <w:rPr>
          <w:lang w:val="es-ES_tradnl"/>
        </w:rPr>
        <w:t xml:space="preserve">Ocupación: </w:t>
      </w:r>
      <w:r w:rsidR="00800FA3" w:rsidRPr="00B13E0B">
        <w:rPr>
          <w:lang w:val="es-ES_tradnl"/>
        </w:rPr>
        <w:t>c</w:t>
      </w:r>
      <w:r w:rsidRPr="00B13E0B">
        <w:rPr>
          <w:lang w:val="es-ES_tradnl"/>
        </w:rPr>
        <w:t>omo datos de entrada se debe obtener la cantidad de unidades residenciales y la densidad de ocupación en estas unidades residenciales para obtener la ocupación total de residentes. En caso de no poder obtener el valor de densidad de ocupación por favor referirse a la</w:t>
      </w:r>
      <w:r w:rsidR="00800FA3" w:rsidRPr="00B13E0B">
        <w:rPr>
          <w:lang w:val="es-ES_tradnl"/>
        </w:rPr>
        <w:t xml:space="preserve"> Tabla </w:t>
      </w:r>
      <w:r w:rsidR="00D01B55" w:rsidRPr="00B13E0B">
        <w:rPr>
          <w:lang w:val="es-ES_tradnl"/>
        </w:rPr>
        <w:t>48</w:t>
      </w:r>
      <w:r w:rsidR="00800FA3" w:rsidRPr="00B13E0B">
        <w:rPr>
          <w:lang w:val="es-ES_tradnl"/>
        </w:rPr>
        <w:t xml:space="preserve"> de p</w:t>
      </w:r>
      <w:r w:rsidRPr="00B13E0B">
        <w:rPr>
          <w:lang w:val="es-ES_tradnl"/>
        </w:rPr>
        <w:t xml:space="preserve">arámetros sugeridos para el cálculo del desempeño en consumo del agua. Para esta tipología solo es necesario calcular la ocupación residente del proyecto. </w:t>
      </w:r>
    </w:p>
    <w:p w14:paraId="6DEB9457" w14:textId="77777777" w:rsidR="00F56FE2" w:rsidRPr="00B13E0B" w:rsidRDefault="00F56FE2" w:rsidP="007659B9">
      <w:pPr>
        <w:jc w:val="both"/>
        <w:rPr>
          <w:lang w:val="es-ES_tradnl"/>
        </w:rPr>
      </w:pPr>
    </w:p>
    <w:p w14:paraId="01A6BE74" w14:textId="77777777" w:rsidR="007659B9" w:rsidRPr="00B13E0B" w:rsidRDefault="007659B9" w:rsidP="007659B9">
      <w:pPr>
        <w:jc w:val="both"/>
        <w:rPr>
          <w:lang w:val="es-ES_tradnl"/>
        </w:rPr>
      </w:pPr>
      <w:r w:rsidRPr="00B13E0B">
        <w:rPr>
          <w:lang w:val="es-ES_tradnl"/>
        </w:rPr>
        <w:t xml:space="preserve">Consumo de aparatos sanitarios: </w:t>
      </w:r>
      <w:r w:rsidR="00800FA3" w:rsidRPr="00B13E0B">
        <w:rPr>
          <w:lang w:val="es-ES_tradnl"/>
        </w:rPr>
        <w:t>s</w:t>
      </w:r>
      <w:r w:rsidRPr="00B13E0B">
        <w:rPr>
          <w:lang w:val="es-ES_tradnl"/>
        </w:rPr>
        <w:t xml:space="preserve">e debe incluir el caudal </w:t>
      </w:r>
      <w:r w:rsidR="00800FA3" w:rsidRPr="00B13E0B">
        <w:rPr>
          <w:lang w:val="es-ES_tradnl"/>
        </w:rPr>
        <w:t>en proporción</w:t>
      </w:r>
      <w:r w:rsidRPr="00B13E0B">
        <w:rPr>
          <w:lang w:val="es-ES_tradnl"/>
        </w:rPr>
        <w:t xml:space="preserve"> a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lavamanos, lavaplatos y duchas.</w:t>
      </w:r>
    </w:p>
    <w:p w14:paraId="74E50A88" w14:textId="77777777" w:rsidR="00F56FE2" w:rsidRPr="00B13E0B" w:rsidRDefault="00F56FE2" w:rsidP="007659B9">
      <w:pPr>
        <w:jc w:val="both"/>
        <w:rPr>
          <w:lang w:val="es-ES_tradnl"/>
        </w:rPr>
      </w:pPr>
    </w:p>
    <w:p w14:paraId="11D1EB90" w14:textId="77777777" w:rsidR="007659B9" w:rsidRPr="00B13E0B" w:rsidRDefault="007659B9" w:rsidP="007659B9">
      <w:pPr>
        <w:jc w:val="both"/>
        <w:rPr>
          <w:lang w:val="es-ES_tradnl"/>
        </w:rPr>
      </w:pPr>
      <w:r w:rsidRPr="00B13E0B">
        <w:rPr>
          <w:lang w:val="es-ES_tradnl"/>
        </w:rPr>
        <w:t xml:space="preserve">Grupos de uso: </w:t>
      </w:r>
      <w:r w:rsidR="00800FA3" w:rsidRPr="00B13E0B">
        <w:rPr>
          <w:lang w:val="es-ES_tradnl"/>
        </w:rPr>
        <w:t>según</w:t>
      </w:r>
      <w:r w:rsidRPr="00B13E0B">
        <w:rPr>
          <w:lang w:val="es-ES_tradnl"/>
        </w:rPr>
        <w:t xml:space="preserve"> la ocupación, los usos y aparatos que tenga el proyecto, se deben generar grupos de uso</w:t>
      </w:r>
      <w:r w:rsidR="00800FA3" w:rsidRPr="00B13E0B">
        <w:rPr>
          <w:lang w:val="es-ES_tradnl"/>
        </w:rPr>
        <w:t xml:space="preserve"> para</w:t>
      </w:r>
      <w:r w:rsidRPr="00B13E0B">
        <w:rPr>
          <w:lang w:val="es-ES_tradnl"/>
        </w:rPr>
        <w:t xml:space="preserve"> asignar</w:t>
      </w:r>
      <w:r w:rsidR="00800FA3" w:rsidRPr="00B13E0B">
        <w:rPr>
          <w:lang w:val="es-ES_tradnl"/>
        </w:rPr>
        <w:t>le</w:t>
      </w:r>
      <w:r w:rsidRPr="00B13E0B">
        <w:rPr>
          <w:lang w:val="es-ES_tradnl"/>
        </w:rPr>
        <w:t xml:space="preserve"> a cada </w:t>
      </w:r>
      <w:r w:rsidR="00800FA3" w:rsidRPr="00B13E0B">
        <w:rPr>
          <w:lang w:val="es-ES_tradnl"/>
        </w:rPr>
        <w:t xml:space="preserve">uno </w:t>
      </w:r>
      <w:r w:rsidRPr="00B13E0B">
        <w:rPr>
          <w:lang w:val="es-ES_tradnl"/>
        </w:rPr>
        <w:t>sus consumos, ocupantes y usos. Si en el proyecto se tienen todos los consumos de aparatos iguales, solo se debe generar un grupo de uso. Si por ejemplo un baño tiene un sanitario de doble descarga y otro de descarga sencilla, se debe</w:t>
      </w:r>
      <w:r w:rsidR="007E0CEE" w:rsidRPr="00B13E0B">
        <w:rPr>
          <w:lang w:val="es-ES_tradnl"/>
        </w:rPr>
        <w:t>n</w:t>
      </w:r>
      <w:r w:rsidRPr="00B13E0B">
        <w:rPr>
          <w:lang w:val="es-ES_tradnl"/>
        </w:rPr>
        <w:t xml:space="preserve"> generar dos grupos de uso, uno por cada tipo de aparato. </w:t>
      </w:r>
    </w:p>
    <w:p w14:paraId="3D469E66" w14:textId="77777777" w:rsidR="00F56FE2" w:rsidRPr="00B13E0B" w:rsidRDefault="00F56FE2" w:rsidP="007659B9">
      <w:pPr>
        <w:jc w:val="both"/>
        <w:rPr>
          <w:lang w:val="es-ES_tradnl"/>
        </w:rPr>
      </w:pPr>
    </w:p>
    <w:p w14:paraId="5937738A" w14:textId="77777777" w:rsidR="007659B9" w:rsidRPr="00B13E0B" w:rsidRDefault="007659B9" w:rsidP="007659B9">
      <w:pPr>
        <w:jc w:val="both"/>
        <w:rPr>
          <w:lang w:val="es-ES_tradnl"/>
        </w:rPr>
      </w:pPr>
      <w:r w:rsidRPr="00B13E0B">
        <w:rPr>
          <w:lang w:val="es-ES_tradnl"/>
        </w:rPr>
        <w:t>Duraciones y frecuencias de uso: si se conocen las duraciones (minutos) de uso de los aparatos de flujo (lavamanos, lavaplatos y duchas) y la frecuencia de uso en el día se deben incluir. En caso de no poder obtener el valor por favor referirse a la</w:t>
      </w:r>
      <w:r w:rsidR="00800FA3" w:rsidRPr="00B13E0B">
        <w:rPr>
          <w:lang w:val="es-ES_tradnl"/>
        </w:rPr>
        <w:t xml:space="preserve"> Tabla 4</w:t>
      </w:r>
      <w:r w:rsidR="00CF54FB" w:rsidRPr="00B13E0B">
        <w:rPr>
          <w:lang w:val="es-ES_tradnl"/>
        </w:rPr>
        <w:t>8</w:t>
      </w:r>
      <w:r w:rsidR="002239E0">
        <w:rPr>
          <w:lang w:val="es-ES_tradnl"/>
        </w:rPr>
        <w:t xml:space="preserve"> </w:t>
      </w:r>
      <w:r w:rsidRPr="00B13E0B">
        <w:rPr>
          <w:lang w:val="es-ES_tradnl"/>
        </w:rPr>
        <w:t xml:space="preserve">de </w:t>
      </w:r>
      <w:r w:rsidR="00800FA3" w:rsidRPr="00B13E0B">
        <w:rPr>
          <w:lang w:val="es-ES_tradnl"/>
        </w:rPr>
        <w:t>p</w:t>
      </w:r>
      <w:r w:rsidRPr="00B13E0B">
        <w:rPr>
          <w:lang w:val="es-ES_tradnl"/>
        </w:rPr>
        <w:t xml:space="preserve">arámetros sugeridos para el cálculo del desempeño en consumo del agua. </w:t>
      </w:r>
    </w:p>
    <w:p w14:paraId="3F584FB9" w14:textId="77777777" w:rsidR="007E0CEE" w:rsidRPr="00B13E0B" w:rsidRDefault="007E0CEE" w:rsidP="007659B9">
      <w:pPr>
        <w:jc w:val="both"/>
        <w:rPr>
          <w:lang w:val="es-ES_tradnl"/>
        </w:rPr>
      </w:pPr>
    </w:p>
    <w:p w14:paraId="39F736D6" w14:textId="77777777" w:rsidR="007E0CEE" w:rsidRPr="00B13E0B" w:rsidRDefault="00800FA3" w:rsidP="007E0CEE">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lastRenderedPageBreak/>
        <w:t>Tabla</w:t>
      </w:r>
      <w:r w:rsidR="002239E0">
        <w:rPr>
          <w:rFonts w:ascii="Arial" w:hAnsi="Arial"/>
          <w:b w:val="0"/>
          <w:color w:val="auto"/>
          <w:sz w:val="20"/>
          <w:szCs w:val="20"/>
          <w:lang w:val="es-ES_tradnl"/>
        </w:rPr>
        <w:t xml:space="preserve"> </w:t>
      </w:r>
      <w:r w:rsidRPr="00B13E0B">
        <w:rPr>
          <w:rFonts w:ascii="Arial" w:hAnsi="Arial"/>
          <w:b w:val="0"/>
          <w:color w:val="auto"/>
          <w:sz w:val="20"/>
          <w:szCs w:val="20"/>
          <w:lang w:val="es-ES_tradnl"/>
        </w:rPr>
        <w:t>4</w:t>
      </w:r>
      <w:r w:rsidR="00CF54FB" w:rsidRPr="00B13E0B">
        <w:rPr>
          <w:rFonts w:ascii="Arial" w:hAnsi="Arial"/>
          <w:b w:val="0"/>
          <w:color w:val="auto"/>
          <w:sz w:val="20"/>
          <w:szCs w:val="20"/>
          <w:lang w:val="es-ES_tradnl"/>
        </w:rPr>
        <w:t xml:space="preserve">8. </w:t>
      </w:r>
      <w:r w:rsidR="007E0CEE" w:rsidRPr="00B13E0B">
        <w:rPr>
          <w:rFonts w:ascii="Arial" w:hAnsi="Arial"/>
          <w:b w:val="0"/>
          <w:color w:val="auto"/>
          <w:sz w:val="20"/>
          <w:szCs w:val="20"/>
          <w:lang w:val="es-ES_tradnl"/>
        </w:rPr>
        <w:t xml:space="preserve">Parámetros sugeridos para </w:t>
      </w:r>
      <w:r w:rsidR="00BF692D">
        <w:rPr>
          <w:rFonts w:ascii="Arial" w:hAnsi="Arial"/>
          <w:b w:val="0"/>
          <w:color w:val="auto"/>
          <w:sz w:val="20"/>
          <w:szCs w:val="20"/>
          <w:lang w:val="es-ES_tradnl"/>
        </w:rPr>
        <w:t xml:space="preserve">el </w:t>
      </w:r>
      <w:r w:rsidR="007E0CEE" w:rsidRPr="00B13E0B">
        <w:rPr>
          <w:rFonts w:ascii="Arial" w:hAnsi="Arial"/>
          <w:b w:val="0"/>
          <w:color w:val="auto"/>
          <w:sz w:val="20"/>
          <w:szCs w:val="20"/>
          <w:lang w:val="es-ES_tradnl"/>
        </w:rPr>
        <w:t xml:space="preserve">cálculo de desempeño de consumo de agua </w:t>
      </w:r>
      <w:r w:rsidR="004C3DFA" w:rsidRPr="00B13E0B">
        <w:rPr>
          <w:rFonts w:ascii="Arial" w:hAnsi="Arial"/>
          <w:b w:val="0"/>
          <w:color w:val="auto"/>
          <w:sz w:val="20"/>
          <w:szCs w:val="20"/>
          <w:lang w:val="es-ES_tradnl"/>
        </w:rPr>
        <w:t xml:space="preserve">en </w:t>
      </w:r>
      <w:r w:rsidR="00AC3758" w:rsidRPr="00B13E0B">
        <w:rPr>
          <w:rFonts w:ascii="Arial" w:hAnsi="Arial"/>
          <w:b w:val="0"/>
          <w:color w:val="auto"/>
          <w:sz w:val="20"/>
          <w:szCs w:val="20"/>
          <w:lang w:val="es-ES_tradnl"/>
        </w:rPr>
        <w:t>viviendas de</w:t>
      </w:r>
      <w:r w:rsidR="00C77D0D" w:rsidRPr="00B13E0B">
        <w:rPr>
          <w:rFonts w:ascii="Arial" w:hAnsi="Arial"/>
          <w:b w:val="0"/>
          <w:color w:val="auto"/>
          <w:sz w:val="20"/>
          <w:szCs w:val="20"/>
          <w:lang w:val="es-ES_tradnl"/>
        </w:rPr>
        <w:t xml:space="preserve"> e</w:t>
      </w:r>
      <w:r w:rsidR="007E0CEE" w:rsidRPr="00B13E0B">
        <w:rPr>
          <w:rFonts w:ascii="Arial" w:hAnsi="Arial"/>
          <w:b w:val="0"/>
          <w:color w:val="auto"/>
          <w:sz w:val="20"/>
          <w:szCs w:val="20"/>
          <w:lang w:val="es-ES_tradnl"/>
        </w:rPr>
        <w:t>strato</w:t>
      </w:r>
      <w:r w:rsidRPr="00B13E0B">
        <w:rPr>
          <w:rFonts w:ascii="Arial" w:hAnsi="Arial"/>
          <w:b w:val="0"/>
          <w:color w:val="auto"/>
          <w:sz w:val="20"/>
          <w:szCs w:val="20"/>
          <w:lang w:val="es-ES_tradnl"/>
        </w:rPr>
        <w:t>s</w:t>
      </w:r>
      <w:r w:rsidR="007E0CEE" w:rsidRPr="00B13E0B">
        <w:rPr>
          <w:rFonts w:ascii="Arial" w:hAnsi="Arial"/>
          <w:b w:val="0"/>
          <w:color w:val="auto"/>
          <w:sz w:val="20"/>
          <w:szCs w:val="20"/>
          <w:lang w:val="es-ES_tradnl"/>
        </w:rPr>
        <w:t xml:space="preserve"> 5</w:t>
      </w:r>
      <w:r w:rsidR="00CF54FB" w:rsidRPr="00B13E0B">
        <w:rPr>
          <w:rFonts w:ascii="Arial" w:hAnsi="Arial"/>
          <w:b w:val="0"/>
          <w:color w:val="auto"/>
          <w:sz w:val="20"/>
          <w:szCs w:val="20"/>
          <w:lang w:val="es-ES_tradnl"/>
        </w:rPr>
        <w:t xml:space="preserve"> y </w:t>
      </w:r>
      <w:r w:rsidR="007E0CEE" w:rsidRPr="00B13E0B">
        <w:rPr>
          <w:rFonts w:ascii="Arial" w:hAnsi="Arial"/>
          <w:b w:val="0"/>
          <w:color w:val="auto"/>
          <w:sz w:val="20"/>
          <w:szCs w:val="20"/>
          <w:lang w:val="es-ES_tradnl"/>
        </w:rPr>
        <w:t>6</w:t>
      </w:r>
    </w:p>
    <w:tbl>
      <w:tblPr>
        <w:tblW w:w="46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620"/>
        <w:gridCol w:w="3043"/>
      </w:tblGrid>
      <w:tr w:rsidR="007E0CEE" w:rsidRPr="00B13E0B" w14:paraId="551B60AC" w14:textId="77777777" w:rsidTr="0059597B">
        <w:trPr>
          <w:trHeight w:val="255"/>
          <w:jc w:val="center"/>
        </w:trPr>
        <w:tc>
          <w:tcPr>
            <w:tcW w:w="1620" w:type="dxa"/>
            <w:shd w:val="clear" w:color="auto" w:fill="auto"/>
            <w:noWrap/>
            <w:tcMar>
              <w:top w:w="15" w:type="dxa"/>
              <w:left w:w="15" w:type="dxa"/>
              <w:bottom w:w="0" w:type="dxa"/>
              <w:right w:w="15" w:type="dxa"/>
            </w:tcMar>
            <w:vAlign w:val="center"/>
            <w:hideMark/>
          </w:tcPr>
          <w:p w14:paraId="5BFF8648" w14:textId="77777777" w:rsidR="007E0CEE" w:rsidRPr="00B13E0B" w:rsidRDefault="007E0CEE" w:rsidP="00311E3F">
            <w:pPr>
              <w:jc w:val="both"/>
              <w:rPr>
                <w:b/>
                <w:bCs/>
                <w:sz w:val="20"/>
                <w:szCs w:val="20"/>
                <w:lang w:val="es-ES_tradnl"/>
              </w:rPr>
            </w:pPr>
            <w:r w:rsidRPr="00B13E0B">
              <w:rPr>
                <w:b/>
                <w:bCs/>
                <w:sz w:val="20"/>
                <w:szCs w:val="20"/>
                <w:lang w:val="es-ES_tradnl"/>
              </w:rPr>
              <w:t xml:space="preserve">Ítem </w:t>
            </w:r>
          </w:p>
        </w:tc>
        <w:tc>
          <w:tcPr>
            <w:tcW w:w="3043" w:type="dxa"/>
            <w:shd w:val="clear" w:color="auto" w:fill="auto"/>
            <w:noWrap/>
            <w:tcMar>
              <w:top w:w="15" w:type="dxa"/>
              <w:left w:w="15" w:type="dxa"/>
              <w:bottom w:w="0" w:type="dxa"/>
              <w:right w:w="15" w:type="dxa"/>
            </w:tcMar>
            <w:vAlign w:val="center"/>
            <w:hideMark/>
          </w:tcPr>
          <w:p w14:paraId="74CF707D" w14:textId="77777777" w:rsidR="007E0CEE" w:rsidRPr="00B13E0B" w:rsidRDefault="007E0CEE" w:rsidP="00311E3F">
            <w:pPr>
              <w:jc w:val="both"/>
              <w:rPr>
                <w:b/>
                <w:bCs/>
                <w:sz w:val="20"/>
                <w:szCs w:val="20"/>
                <w:lang w:val="es-ES_tradnl"/>
              </w:rPr>
            </w:pPr>
            <w:r w:rsidRPr="00B13E0B">
              <w:rPr>
                <w:b/>
                <w:bCs/>
                <w:sz w:val="20"/>
                <w:szCs w:val="20"/>
                <w:lang w:val="es-ES_tradnl"/>
              </w:rPr>
              <w:t>Parámetro</w:t>
            </w:r>
          </w:p>
        </w:tc>
      </w:tr>
      <w:tr w:rsidR="007E0CEE" w:rsidRPr="00B13E0B" w14:paraId="06F0A9F5" w14:textId="77777777" w:rsidTr="0059597B">
        <w:trPr>
          <w:trHeight w:val="480"/>
          <w:jc w:val="center"/>
        </w:trPr>
        <w:tc>
          <w:tcPr>
            <w:tcW w:w="1620" w:type="dxa"/>
            <w:shd w:val="clear" w:color="auto" w:fill="auto"/>
            <w:tcMar>
              <w:top w:w="15" w:type="dxa"/>
              <w:left w:w="15" w:type="dxa"/>
              <w:bottom w:w="0" w:type="dxa"/>
              <w:right w:w="15" w:type="dxa"/>
            </w:tcMar>
            <w:vAlign w:val="center"/>
            <w:hideMark/>
          </w:tcPr>
          <w:p w14:paraId="16588AAB" w14:textId="77777777" w:rsidR="007E0CEE" w:rsidRPr="00B13E0B" w:rsidRDefault="007E0CEE" w:rsidP="00311E3F">
            <w:pPr>
              <w:jc w:val="both"/>
              <w:rPr>
                <w:sz w:val="20"/>
                <w:szCs w:val="20"/>
                <w:lang w:val="es-ES_tradnl"/>
              </w:rPr>
            </w:pPr>
            <w:r w:rsidRPr="00B13E0B">
              <w:rPr>
                <w:sz w:val="20"/>
                <w:szCs w:val="20"/>
                <w:lang w:val="es-ES_tradnl"/>
              </w:rPr>
              <w:t>Densidad de ocupación</w:t>
            </w:r>
          </w:p>
        </w:tc>
        <w:tc>
          <w:tcPr>
            <w:tcW w:w="3043" w:type="dxa"/>
            <w:shd w:val="clear" w:color="auto" w:fill="auto"/>
            <w:tcMar>
              <w:top w:w="15" w:type="dxa"/>
              <w:left w:w="15" w:type="dxa"/>
              <w:bottom w:w="0" w:type="dxa"/>
              <w:right w:w="15" w:type="dxa"/>
            </w:tcMar>
            <w:vAlign w:val="center"/>
            <w:hideMark/>
          </w:tcPr>
          <w:p w14:paraId="5DCC6FFA" w14:textId="77777777" w:rsidR="007E0CEE" w:rsidRPr="00B13E0B" w:rsidRDefault="007E0CEE" w:rsidP="00311E3F">
            <w:pPr>
              <w:jc w:val="both"/>
              <w:rPr>
                <w:sz w:val="20"/>
                <w:szCs w:val="20"/>
                <w:lang w:val="es-ES_tradnl"/>
              </w:rPr>
            </w:pPr>
            <w:r w:rsidRPr="00B13E0B">
              <w:rPr>
                <w:sz w:val="20"/>
                <w:szCs w:val="20"/>
                <w:lang w:val="es-ES_tradnl"/>
              </w:rPr>
              <w:t>3 personas/Unidad residencial</w:t>
            </w:r>
            <w:r w:rsidR="002A6F30" w:rsidRPr="00B13E0B">
              <w:rPr>
                <w:sz w:val="20"/>
                <w:szCs w:val="20"/>
                <w:lang w:val="es-ES_tradnl"/>
              </w:rPr>
              <w:t>.</w:t>
            </w:r>
          </w:p>
        </w:tc>
      </w:tr>
      <w:tr w:rsidR="007E0CEE" w:rsidRPr="00420B57" w14:paraId="5E11C6EF" w14:textId="77777777" w:rsidTr="0059597B">
        <w:trPr>
          <w:trHeight w:val="720"/>
          <w:jc w:val="center"/>
        </w:trPr>
        <w:tc>
          <w:tcPr>
            <w:tcW w:w="1620" w:type="dxa"/>
            <w:shd w:val="clear" w:color="auto" w:fill="auto"/>
            <w:tcMar>
              <w:top w:w="15" w:type="dxa"/>
              <w:left w:w="15" w:type="dxa"/>
              <w:bottom w:w="0" w:type="dxa"/>
              <w:right w:w="15" w:type="dxa"/>
            </w:tcMar>
            <w:vAlign w:val="center"/>
            <w:hideMark/>
          </w:tcPr>
          <w:p w14:paraId="59B4D134" w14:textId="77777777" w:rsidR="007E0CEE" w:rsidRPr="00B13E0B" w:rsidRDefault="007E0CEE" w:rsidP="00311E3F">
            <w:pPr>
              <w:jc w:val="both"/>
              <w:rPr>
                <w:sz w:val="20"/>
                <w:szCs w:val="20"/>
                <w:lang w:val="es-ES_tradnl"/>
              </w:rPr>
            </w:pPr>
            <w:r w:rsidRPr="00B13E0B">
              <w:rPr>
                <w:sz w:val="20"/>
                <w:szCs w:val="20"/>
                <w:lang w:val="es-ES_tradnl"/>
              </w:rPr>
              <w:t>Duración aparatos de flujo</w:t>
            </w:r>
          </w:p>
        </w:tc>
        <w:tc>
          <w:tcPr>
            <w:tcW w:w="3043" w:type="dxa"/>
            <w:shd w:val="clear" w:color="auto" w:fill="auto"/>
            <w:tcMar>
              <w:top w:w="15" w:type="dxa"/>
              <w:left w:w="15" w:type="dxa"/>
              <w:bottom w:w="0" w:type="dxa"/>
              <w:right w:w="15" w:type="dxa"/>
            </w:tcMar>
            <w:vAlign w:val="center"/>
            <w:hideMark/>
          </w:tcPr>
          <w:p w14:paraId="08CA9062" w14:textId="77777777" w:rsidR="007E0CEE" w:rsidRPr="00B13E0B" w:rsidRDefault="007E0CEE" w:rsidP="00311E3F">
            <w:pPr>
              <w:jc w:val="both"/>
              <w:rPr>
                <w:sz w:val="20"/>
                <w:szCs w:val="20"/>
                <w:lang w:val="es-ES_tradnl"/>
              </w:rPr>
            </w:pPr>
            <w:r w:rsidRPr="00B13E0B">
              <w:rPr>
                <w:sz w:val="20"/>
                <w:szCs w:val="20"/>
                <w:lang w:val="es-ES_tradnl"/>
              </w:rPr>
              <w:t>Lavamanos 1 min/uso</w:t>
            </w:r>
            <w:r w:rsidRPr="00B13E0B">
              <w:rPr>
                <w:sz w:val="20"/>
                <w:szCs w:val="20"/>
                <w:lang w:val="es-ES_tradnl"/>
              </w:rPr>
              <w:br/>
              <w:t>Duchas 8 min/uso</w:t>
            </w:r>
            <w:r w:rsidRPr="00B13E0B">
              <w:rPr>
                <w:sz w:val="20"/>
                <w:szCs w:val="20"/>
                <w:lang w:val="es-ES_tradnl"/>
              </w:rPr>
              <w:br/>
              <w:t>Lavaplatos 1 min/uso</w:t>
            </w:r>
            <w:r w:rsidR="002A6F30" w:rsidRPr="00B13E0B">
              <w:rPr>
                <w:sz w:val="20"/>
                <w:szCs w:val="20"/>
                <w:lang w:val="es-ES_tradnl"/>
              </w:rPr>
              <w:t>.</w:t>
            </w:r>
          </w:p>
        </w:tc>
      </w:tr>
      <w:tr w:rsidR="007E0CEE" w:rsidRPr="00420B57" w14:paraId="73E860DF" w14:textId="77777777" w:rsidTr="0059597B">
        <w:trPr>
          <w:trHeight w:val="975"/>
          <w:jc w:val="center"/>
        </w:trPr>
        <w:tc>
          <w:tcPr>
            <w:tcW w:w="1620" w:type="dxa"/>
            <w:shd w:val="clear" w:color="auto" w:fill="auto"/>
            <w:tcMar>
              <w:top w:w="15" w:type="dxa"/>
              <w:left w:w="15" w:type="dxa"/>
              <w:bottom w:w="0" w:type="dxa"/>
              <w:right w:w="15" w:type="dxa"/>
            </w:tcMar>
            <w:vAlign w:val="center"/>
            <w:hideMark/>
          </w:tcPr>
          <w:p w14:paraId="6B0995AA" w14:textId="77777777" w:rsidR="007E0CEE" w:rsidRPr="00B13E0B" w:rsidRDefault="007E0CEE" w:rsidP="00311E3F">
            <w:pPr>
              <w:jc w:val="both"/>
              <w:rPr>
                <w:sz w:val="20"/>
                <w:szCs w:val="20"/>
                <w:lang w:val="es-ES_tradnl"/>
              </w:rPr>
            </w:pPr>
            <w:r w:rsidRPr="00B13E0B">
              <w:rPr>
                <w:sz w:val="20"/>
                <w:szCs w:val="20"/>
                <w:lang w:val="es-ES_tradnl"/>
              </w:rPr>
              <w:t>Usos diarios por persona</w:t>
            </w:r>
          </w:p>
        </w:tc>
        <w:tc>
          <w:tcPr>
            <w:tcW w:w="3043" w:type="dxa"/>
            <w:shd w:val="clear" w:color="auto" w:fill="auto"/>
            <w:tcMar>
              <w:top w:w="15" w:type="dxa"/>
              <w:left w:w="15" w:type="dxa"/>
              <w:bottom w:w="0" w:type="dxa"/>
              <w:right w:w="15" w:type="dxa"/>
            </w:tcMar>
            <w:vAlign w:val="center"/>
            <w:hideMark/>
          </w:tcPr>
          <w:p w14:paraId="69BF889A" w14:textId="77777777" w:rsidR="007E0CEE" w:rsidRPr="00B13E0B" w:rsidRDefault="007E0CEE" w:rsidP="00311E3F">
            <w:pPr>
              <w:jc w:val="both"/>
              <w:rPr>
                <w:sz w:val="20"/>
                <w:szCs w:val="20"/>
                <w:lang w:val="es-ES_tradnl"/>
              </w:rPr>
            </w:pPr>
            <w:r w:rsidRPr="00B13E0B">
              <w:rPr>
                <w:sz w:val="20"/>
                <w:szCs w:val="20"/>
                <w:lang w:val="es-ES_tradnl"/>
              </w:rPr>
              <w:t>Sanitarios 3 usos/día</w:t>
            </w:r>
            <w:r w:rsidRPr="00B13E0B">
              <w:rPr>
                <w:sz w:val="20"/>
                <w:szCs w:val="20"/>
                <w:lang w:val="es-ES_tradnl"/>
              </w:rPr>
              <w:br/>
              <w:t>Lavamanos 3 usos/día</w:t>
            </w:r>
            <w:r w:rsidRPr="00B13E0B">
              <w:rPr>
                <w:sz w:val="20"/>
                <w:szCs w:val="20"/>
                <w:lang w:val="es-ES_tradnl"/>
              </w:rPr>
              <w:br/>
              <w:t>Duchas 1 uso/día</w:t>
            </w:r>
            <w:r w:rsidRPr="00B13E0B">
              <w:rPr>
                <w:sz w:val="20"/>
                <w:szCs w:val="20"/>
                <w:lang w:val="es-ES_tradnl"/>
              </w:rPr>
              <w:br/>
              <w:t>Lavaplatos 3 usos/día</w:t>
            </w:r>
            <w:r w:rsidR="002A6F30" w:rsidRPr="00B13E0B">
              <w:rPr>
                <w:sz w:val="20"/>
                <w:szCs w:val="20"/>
                <w:lang w:val="es-ES_tradnl"/>
              </w:rPr>
              <w:t>.</w:t>
            </w:r>
          </w:p>
        </w:tc>
      </w:tr>
    </w:tbl>
    <w:p w14:paraId="34D93E8D" w14:textId="77777777" w:rsidR="00CF54FB" w:rsidRPr="00B13E0B" w:rsidRDefault="00CF54FB" w:rsidP="00CF54FB">
      <w:pPr>
        <w:jc w:val="both"/>
        <w:rPr>
          <w:sz w:val="20"/>
          <w:szCs w:val="20"/>
          <w:lang w:val="es-ES_tradnl"/>
        </w:rPr>
      </w:pPr>
      <w:r w:rsidRPr="00B13E0B">
        <w:rPr>
          <w:sz w:val="20"/>
          <w:szCs w:val="20"/>
          <w:lang w:val="es-ES_tradnl"/>
        </w:rPr>
        <w:t xml:space="preserve">Fuente: elaboración propia </w:t>
      </w:r>
    </w:p>
    <w:p w14:paraId="0D4184A9" w14:textId="77777777" w:rsidR="007659B9" w:rsidRPr="00B13E0B" w:rsidRDefault="007659B9" w:rsidP="007659B9">
      <w:pPr>
        <w:jc w:val="both"/>
        <w:rPr>
          <w:lang w:val="es-ES_tradnl"/>
        </w:rPr>
      </w:pPr>
    </w:p>
    <w:p w14:paraId="258B0E47" w14:textId="77777777" w:rsidR="002B201F" w:rsidRPr="00B13E0B" w:rsidRDefault="002B201F" w:rsidP="002B201F">
      <w:pPr>
        <w:jc w:val="both"/>
        <w:rPr>
          <w:lang w:val="es-ES_tradnl"/>
        </w:rPr>
      </w:pPr>
      <w:r w:rsidRPr="001846E4">
        <w:rPr>
          <w:b/>
          <w:lang w:val="es-ES_tradnl"/>
        </w:rPr>
        <w:t>Paso 2</w:t>
      </w:r>
      <w:r w:rsidR="009E2902" w:rsidRPr="00B13E0B">
        <w:rPr>
          <w:lang w:val="es-ES_tradnl"/>
        </w:rPr>
        <w:t>.</w:t>
      </w:r>
      <w:r w:rsidRPr="00B13E0B">
        <w:rPr>
          <w:lang w:val="es-ES_tradnl"/>
        </w:rPr>
        <w:t xml:space="preserve"> Cálculo línea base del proyecto de acuerdo con los parámetros de la NTC 1500</w:t>
      </w:r>
    </w:p>
    <w:p w14:paraId="62AF8D30" w14:textId="77777777" w:rsidR="00AE1B7C" w:rsidRPr="00B13E0B" w:rsidRDefault="00AE1B7C" w:rsidP="002B201F">
      <w:pPr>
        <w:jc w:val="both"/>
        <w:rPr>
          <w:lang w:val="es-ES_tradnl"/>
        </w:rPr>
      </w:pPr>
    </w:p>
    <w:p w14:paraId="03C84AA6" w14:textId="77777777" w:rsidR="002B201F" w:rsidRPr="00B13E0B" w:rsidRDefault="002B201F" w:rsidP="002B201F">
      <w:pPr>
        <w:jc w:val="both"/>
        <w:rPr>
          <w:lang w:val="es-ES_tradnl"/>
        </w:rPr>
      </w:pPr>
      <w:r w:rsidRPr="00B13E0B">
        <w:rPr>
          <w:lang w:val="es-ES_tradnl"/>
        </w:rPr>
        <w:t xml:space="preserve">Se debe sumar el resultado del volumen anual de agua consumida por los aparatos de descarga </w:t>
      </w:r>
      <w:r w:rsidR="00AC3758" w:rsidRPr="00B13E0B">
        <w:rPr>
          <w:lang w:val="es-ES_tradnl"/>
        </w:rPr>
        <w:t>y por</w:t>
      </w:r>
      <w:r w:rsidRPr="00B13E0B">
        <w:rPr>
          <w:lang w:val="es-ES_tradnl"/>
        </w:rPr>
        <w:t xml:space="preserve"> los aparatos de flujo. Para la línea base, deben usarse los caudales de la NTC1500 para cada aparato sanitario Tabla 7.4.4(ver página 94 de la NTC1500). </w:t>
      </w:r>
    </w:p>
    <w:p w14:paraId="35E47E79" w14:textId="77777777" w:rsidR="002B201F" w:rsidRPr="00B13E0B" w:rsidRDefault="002B201F" w:rsidP="002B201F">
      <w:pPr>
        <w:jc w:val="both"/>
        <w:rPr>
          <w:lang w:val="es-ES_tradnl"/>
        </w:rPr>
      </w:pPr>
    </w:p>
    <w:p w14:paraId="19D4BC54" w14:textId="77777777" w:rsidR="002B201F" w:rsidRPr="00B13E0B" w:rsidRDefault="002B201F" w:rsidP="002B201F">
      <w:pPr>
        <w:jc w:val="both"/>
        <w:rPr>
          <w:lang w:val="es-ES_tradnl"/>
        </w:rPr>
      </w:pPr>
      <w:r w:rsidRPr="00B13E0B">
        <w:rPr>
          <w:lang w:val="es-ES_tradnl"/>
        </w:rPr>
        <w:t>Cada consumo se calcula de la siguiente manera:</w:t>
      </w:r>
    </w:p>
    <w:p w14:paraId="1149AA3A" w14:textId="77777777" w:rsidR="002B201F" w:rsidRPr="00B13E0B" w:rsidRDefault="002B201F" w:rsidP="002B201F">
      <w:pPr>
        <w:jc w:val="both"/>
        <w:rPr>
          <w:lang w:val="es-ES_tradnl"/>
        </w:rPr>
      </w:pPr>
    </w:p>
    <w:p w14:paraId="52142007" w14:textId="77777777" w:rsidR="002B201F" w:rsidRPr="00B13E0B" w:rsidRDefault="002B201F" w:rsidP="002B201F">
      <w:pPr>
        <w:jc w:val="both"/>
        <w:rPr>
          <w:lang w:val="es-ES_tradnl"/>
        </w:rPr>
      </w:pPr>
      <w:r w:rsidRPr="00B13E0B">
        <w:rPr>
          <w:lang w:val="es-ES_tradnl"/>
        </w:rPr>
        <w:t>Calcular consumo de aparatos de descarga (sanitario): Para calcular los consumos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691D85C8" w14:textId="77777777" w:rsidR="002B201F" w:rsidRPr="00B13E0B" w:rsidRDefault="002B201F" w:rsidP="002B201F">
      <w:pPr>
        <w:jc w:val="both"/>
        <w:rPr>
          <w:lang w:val="es-ES_tradnl"/>
        </w:rPr>
      </w:pPr>
    </w:p>
    <w:p w14:paraId="2CA2304F" w14:textId="77777777" w:rsidR="002B201F" w:rsidRPr="00B13E0B" w:rsidRDefault="002B201F" w:rsidP="002B201F">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65241AB1" w14:textId="77777777" w:rsidR="002B201F" w:rsidRPr="00B13E0B" w:rsidRDefault="002B201F" w:rsidP="002B201F">
      <w:pPr>
        <w:jc w:val="both"/>
        <w:rPr>
          <w:lang w:val="es-ES_tradnl"/>
        </w:rPr>
      </w:pPr>
    </w:p>
    <w:p w14:paraId="3520E9E5" w14:textId="77777777" w:rsidR="002B201F" w:rsidRPr="00B13E0B" w:rsidRDefault="002B201F" w:rsidP="002B201F">
      <w:pPr>
        <w:jc w:val="both"/>
        <w:rPr>
          <w:lang w:val="es-ES_tradnl"/>
        </w:rPr>
      </w:pPr>
      <w:r w:rsidRPr="00B13E0B">
        <w:rPr>
          <w:lang w:val="es-ES_tradnl"/>
        </w:rPr>
        <w:t>Donde:</w:t>
      </w:r>
    </w:p>
    <w:p w14:paraId="4AB9B7C1" w14:textId="77777777" w:rsidR="002B201F" w:rsidRPr="00B13E0B" w:rsidRDefault="002B201F" w:rsidP="002B201F">
      <w:pPr>
        <w:jc w:val="both"/>
        <w:rPr>
          <w:lang w:val="es-ES_tradnl"/>
        </w:rPr>
      </w:pPr>
      <w:r w:rsidRPr="00B13E0B">
        <w:rPr>
          <w:lang w:val="es-ES_tradnl"/>
        </w:rPr>
        <w:t>CD: Volumen de agua por día [l/</w:t>
      </w:r>
      <w:r w:rsidR="00800FA3" w:rsidRPr="00B13E0B">
        <w:rPr>
          <w:lang w:val="es-ES_tradnl"/>
        </w:rPr>
        <w:t>día</w:t>
      </w:r>
      <w:r w:rsidRPr="00B13E0B">
        <w:rPr>
          <w:lang w:val="es-ES_tradnl"/>
        </w:rPr>
        <w:t>]</w:t>
      </w:r>
    </w:p>
    <w:p w14:paraId="51CB3E7B" w14:textId="77777777" w:rsidR="002B201F" w:rsidRPr="00B13E0B" w:rsidRDefault="002B201F" w:rsidP="002B201F">
      <w:pPr>
        <w:jc w:val="both"/>
        <w:rPr>
          <w:lang w:val="es-ES_tradnl"/>
        </w:rPr>
      </w:pPr>
      <w:r w:rsidRPr="00B13E0B">
        <w:rPr>
          <w:lang w:val="es-ES_tradnl"/>
        </w:rPr>
        <w:t xml:space="preserve">P: Número de usuarios del grupo de uso </w:t>
      </w:r>
    </w:p>
    <w:p w14:paraId="7D28C694" w14:textId="77777777" w:rsidR="002B201F" w:rsidRPr="00B13E0B" w:rsidRDefault="002B201F" w:rsidP="002B201F">
      <w:pPr>
        <w:jc w:val="both"/>
        <w:rPr>
          <w:lang w:val="es-ES_tradnl"/>
        </w:rPr>
      </w:pPr>
      <w:r w:rsidRPr="00B13E0B">
        <w:rPr>
          <w:lang w:val="es-ES_tradnl"/>
        </w:rPr>
        <w:t>CA: Caudal de aparato sanitario [lpd]</w:t>
      </w:r>
    </w:p>
    <w:p w14:paraId="20570A10" w14:textId="77777777" w:rsidR="002B201F" w:rsidRPr="00B13E0B" w:rsidRDefault="002B201F" w:rsidP="002B201F">
      <w:pPr>
        <w:jc w:val="both"/>
        <w:rPr>
          <w:lang w:val="es-ES_tradnl"/>
        </w:rPr>
      </w:pPr>
      <w:r w:rsidRPr="00B13E0B">
        <w:rPr>
          <w:lang w:val="es-ES_tradnl"/>
        </w:rPr>
        <w:t xml:space="preserve">F: Frecuencia de uso diario </w:t>
      </w:r>
    </w:p>
    <w:p w14:paraId="4629C9AD" w14:textId="77777777" w:rsidR="002B201F" w:rsidRPr="00B13E0B" w:rsidRDefault="002B201F" w:rsidP="002B201F">
      <w:pPr>
        <w:jc w:val="both"/>
        <w:rPr>
          <w:lang w:val="es-ES_tradnl"/>
        </w:rPr>
      </w:pPr>
    </w:p>
    <w:p w14:paraId="4C2ABEB9" w14:textId="77777777" w:rsidR="002B201F" w:rsidRPr="00B13E0B" w:rsidRDefault="002B201F" w:rsidP="002B201F">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1EE3A6FC" w14:textId="77777777" w:rsidR="002B201F" w:rsidRPr="00B13E0B" w:rsidRDefault="002B201F" w:rsidP="002B201F">
      <w:pPr>
        <w:pStyle w:val="Prrafodelista"/>
        <w:ind w:left="567"/>
        <w:jc w:val="both"/>
        <w:rPr>
          <w:lang w:val="es-ES_tradnl"/>
        </w:rPr>
      </w:pPr>
    </w:p>
    <w:p w14:paraId="1E89DAFB" w14:textId="77777777" w:rsidR="002B201F" w:rsidRPr="00B13E0B" w:rsidRDefault="0076313D" w:rsidP="002B201F">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29A282F6" w14:textId="77777777" w:rsidR="002B201F" w:rsidRPr="00B13E0B" w:rsidRDefault="002B201F" w:rsidP="002B201F">
      <w:pPr>
        <w:pStyle w:val="Prrafodelista"/>
        <w:ind w:left="0"/>
        <w:jc w:val="both"/>
        <w:rPr>
          <w:b/>
          <w:lang w:val="es-ES_tradnl"/>
        </w:rPr>
      </w:pPr>
    </w:p>
    <w:p w14:paraId="5A86DE8C" w14:textId="77777777" w:rsidR="002B201F" w:rsidRPr="00B13E0B" w:rsidRDefault="002B201F" w:rsidP="002B201F">
      <w:pPr>
        <w:jc w:val="both"/>
        <w:rPr>
          <w:lang w:val="es-ES_tradnl"/>
        </w:rPr>
      </w:pPr>
      <w:r w:rsidRPr="00B13E0B">
        <w:rPr>
          <w:lang w:val="es-ES_tradnl"/>
        </w:rPr>
        <w:t xml:space="preserve">Calcular consumos </w:t>
      </w:r>
      <w:r w:rsidR="00B6017F" w:rsidRPr="00B13E0B">
        <w:rPr>
          <w:lang w:val="es-ES_tradnl"/>
        </w:rPr>
        <w:t xml:space="preserve">de </w:t>
      </w:r>
      <w:r w:rsidRPr="00B13E0B">
        <w:rPr>
          <w:lang w:val="es-ES_tradnl"/>
        </w:rPr>
        <w:t xml:space="preserve">aparatos de flujo (lavamanos, lavaplatos y duchas): Para calcular los consumos se multiplica la ocupación de cada grupo de uso, la duración de cada uso, la frecuencia de uso diario y se obtienen los litros/día que consume cada aparato, tal </w:t>
      </w:r>
      <w:r w:rsidRPr="00B13E0B">
        <w:rPr>
          <w:lang w:val="es-ES_tradnl"/>
        </w:rPr>
        <w:lastRenderedPageBreak/>
        <w:t>como se indica en la ecuación 8. Esto debe repetirse para cada grupo de uso que se haya definido.</w:t>
      </w:r>
    </w:p>
    <w:p w14:paraId="03149022" w14:textId="77777777" w:rsidR="002B201F" w:rsidRPr="00B13E0B" w:rsidRDefault="002B201F" w:rsidP="002B201F">
      <w:pPr>
        <w:pStyle w:val="Prrafodelista"/>
        <w:ind w:left="567"/>
        <w:jc w:val="both"/>
        <w:rPr>
          <w:lang w:val="es-ES_tradnl"/>
        </w:rPr>
      </w:pPr>
    </w:p>
    <w:p w14:paraId="46EA11B6" w14:textId="77777777" w:rsidR="002B201F" w:rsidRPr="00B13E0B" w:rsidRDefault="002B201F" w:rsidP="002B201F">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1CB65727" w14:textId="77777777" w:rsidR="002B201F" w:rsidRPr="00B13E0B" w:rsidRDefault="002B201F" w:rsidP="002B201F">
      <w:pPr>
        <w:pStyle w:val="Prrafodelista"/>
        <w:ind w:left="567" w:hanging="283"/>
        <w:jc w:val="both"/>
        <w:rPr>
          <w:b/>
          <w:lang w:val="es-ES_tradnl"/>
        </w:rPr>
      </w:pPr>
    </w:p>
    <w:p w14:paraId="1A3A2A18" w14:textId="77777777" w:rsidR="002B201F" w:rsidRPr="00B13E0B" w:rsidRDefault="002B201F" w:rsidP="002B201F">
      <w:pPr>
        <w:jc w:val="both"/>
        <w:rPr>
          <w:lang w:val="es-ES_tradnl"/>
        </w:rPr>
      </w:pPr>
    </w:p>
    <w:p w14:paraId="446D93AA" w14:textId="77777777" w:rsidR="002B201F" w:rsidRPr="00B13E0B" w:rsidRDefault="002B201F" w:rsidP="002B201F">
      <w:pPr>
        <w:jc w:val="both"/>
        <w:rPr>
          <w:lang w:val="es-ES_tradnl"/>
        </w:rPr>
      </w:pPr>
      <w:r w:rsidRPr="00B13E0B">
        <w:rPr>
          <w:lang w:val="es-ES_tradnl"/>
        </w:rPr>
        <w:t>Donde:</w:t>
      </w:r>
    </w:p>
    <w:p w14:paraId="3AC6BC65" w14:textId="77777777" w:rsidR="002B201F" w:rsidRPr="00B13E0B" w:rsidRDefault="002B201F" w:rsidP="002B201F">
      <w:pPr>
        <w:jc w:val="both"/>
        <w:rPr>
          <w:lang w:val="es-ES_tradnl"/>
        </w:rPr>
      </w:pPr>
      <w:r w:rsidRPr="00B13E0B">
        <w:rPr>
          <w:lang w:val="es-ES_tradnl"/>
        </w:rPr>
        <w:t>CD: Volumen de agua por día [l/</w:t>
      </w:r>
      <w:r w:rsidR="00B6017F" w:rsidRPr="00B13E0B">
        <w:rPr>
          <w:lang w:val="es-ES_tradnl"/>
        </w:rPr>
        <w:t>día</w:t>
      </w:r>
      <w:r w:rsidRPr="00B13E0B">
        <w:rPr>
          <w:lang w:val="es-ES_tradnl"/>
        </w:rPr>
        <w:t>]</w:t>
      </w:r>
    </w:p>
    <w:p w14:paraId="75364E26" w14:textId="77777777" w:rsidR="002B201F" w:rsidRPr="00B13E0B" w:rsidRDefault="002B201F" w:rsidP="002B201F">
      <w:pPr>
        <w:jc w:val="both"/>
        <w:rPr>
          <w:lang w:val="es-ES_tradnl"/>
        </w:rPr>
      </w:pPr>
      <w:r w:rsidRPr="00B13E0B">
        <w:rPr>
          <w:lang w:val="es-ES_tradnl"/>
        </w:rPr>
        <w:t xml:space="preserve">P: Número de usuarios del grupo de uso </w:t>
      </w:r>
    </w:p>
    <w:p w14:paraId="3F60F161" w14:textId="77777777" w:rsidR="002B201F" w:rsidRPr="00B13E0B" w:rsidRDefault="002B201F" w:rsidP="002B201F">
      <w:pPr>
        <w:jc w:val="both"/>
        <w:rPr>
          <w:lang w:val="es-ES_tradnl"/>
        </w:rPr>
      </w:pPr>
      <w:r w:rsidRPr="00B13E0B">
        <w:rPr>
          <w:lang w:val="es-ES_tradnl"/>
        </w:rPr>
        <w:t>CA: Caudal de aparato [lpm]</w:t>
      </w:r>
    </w:p>
    <w:p w14:paraId="0518ED89" w14:textId="77777777" w:rsidR="002B201F" w:rsidRPr="00B13E0B" w:rsidRDefault="002B201F" w:rsidP="002B201F">
      <w:pPr>
        <w:jc w:val="both"/>
        <w:rPr>
          <w:lang w:val="es-ES_tradnl"/>
        </w:rPr>
      </w:pPr>
      <w:r w:rsidRPr="00B13E0B">
        <w:rPr>
          <w:lang w:val="es-ES_tradnl"/>
        </w:rPr>
        <w:t>F: Frecuencia de uso diario</w:t>
      </w:r>
    </w:p>
    <w:p w14:paraId="285D4556" w14:textId="77777777" w:rsidR="002B201F" w:rsidRPr="00B13E0B" w:rsidRDefault="00BE0BB5" w:rsidP="002B201F">
      <w:pPr>
        <w:jc w:val="both"/>
        <w:rPr>
          <w:lang w:val="es-ES_tradnl"/>
        </w:rPr>
      </w:pPr>
      <w:r w:rsidRPr="00B13E0B">
        <w:rPr>
          <w:lang w:val="es-ES_tradnl"/>
        </w:rPr>
        <w:t>T</w:t>
      </w:r>
      <w:r w:rsidR="002B201F" w:rsidRPr="00B13E0B">
        <w:rPr>
          <w:lang w:val="es-ES_tradnl"/>
        </w:rPr>
        <w:t xml:space="preserve">: Duración </w:t>
      </w:r>
    </w:p>
    <w:p w14:paraId="1D39C04C" w14:textId="77777777" w:rsidR="002B201F" w:rsidRPr="00B13E0B" w:rsidRDefault="002B201F" w:rsidP="002B201F">
      <w:pPr>
        <w:jc w:val="both"/>
        <w:rPr>
          <w:lang w:val="es-ES_tradnl"/>
        </w:rPr>
      </w:pPr>
    </w:p>
    <w:p w14:paraId="4B92E519" w14:textId="77777777" w:rsidR="002B201F" w:rsidRPr="00B13E0B" w:rsidRDefault="002B201F" w:rsidP="002B201F">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5D6BC07B" w14:textId="77777777" w:rsidR="002B201F" w:rsidRPr="00B13E0B" w:rsidRDefault="002B201F" w:rsidP="002B201F">
      <w:pPr>
        <w:jc w:val="both"/>
        <w:rPr>
          <w:lang w:val="es-ES_tradnl"/>
        </w:rPr>
      </w:pPr>
    </w:p>
    <w:p w14:paraId="09C404B4" w14:textId="77777777" w:rsidR="002B201F" w:rsidRPr="00B13E0B" w:rsidRDefault="0076313D" w:rsidP="002B201F">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3FF534F3" w14:textId="77777777" w:rsidR="002B201F" w:rsidRPr="00B13E0B" w:rsidRDefault="002B201F" w:rsidP="002B201F">
      <w:pPr>
        <w:pStyle w:val="Prrafodelista"/>
        <w:ind w:left="709" w:hanging="425"/>
        <w:jc w:val="both"/>
        <w:rPr>
          <w:lang w:val="es-ES_tradnl"/>
        </w:rPr>
      </w:pPr>
    </w:p>
    <w:p w14:paraId="3CFD13A9" w14:textId="77777777" w:rsidR="002B201F" w:rsidRPr="00B13E0B" w:rsidRDefault="002B201F" w:rsidP="002B201F">
      <w:pPr>
        <w:jc w:val="both"/>
        <w:rPr>
          <w:lang w:val="es-ES_tradnl"/>
        </w:rPr>
      </w:pPr>
      <w:r w:rsidRPr="00B13E0B">
        <w:rPr>
          <w:lang w:val="es-ES_tradnl"/>
        </w:rPr>
        <w:t xml:space="preserve">Se recomienda seguir la secuencia propuesta por el </w:t>
      </w:r>
      <w:r w:rsidR="001A439F" w:rsidRPr="00B13E0B">
        <w:rPr>
          <w:lang w:val="es-ES_tradnl"/>
        </w:rPr>
        <w:t>Protocolo</w:t>
      </w:r>
      <w:r w:rsidRPr="00B13E0B">
        <w:rPr>
          <w:lang w:val="es-ES_tradnl"/>
        </w:rPr>
        <w:t>, ya que al calcular los consumos de la línea base antes que los del caso propuesto es posible determinar en un gráfico circular cuáles aparatos son los que más consumen agua y por lo tanto cuál es la oportunidad o el potencial más grande de ahorro.</w:t>
      </w:r>
    </w:p>
    <w:p w14:paraId="53E81BE0" w14:textId="77777777" w:rsidR="00F00BB1" w:rsidRPr="00B13E0B" w:rsidRDefault="00F00BB1" w:rsidP="002B201F">
      <w:pPr>
        <w:jc w:val="both"/>
        <w:rPr>
          <w:lang w:val="es-ES_tradnl"/>
        </w:rPr>
      </w:pPr>
    </w:p>
    <w:p w14:paraId="0A824648" w14:textId="77777777" w:rsidR="00F00BB1" w:rsidRPr="00B13E0B" w:rsidRDefault="00F00BB1" w:rsidP="00F00BB1">
      <w:pPr>
        <w:jc w:val="both"/>
        <w:rPr>
          <w:lang w:val="es-ES_tradnl"/>
        </w:rPr>
      </w:pPr>
      <w:r w:rsidRPr="001846E4">
        <w:rPr>
          <w:b/>
          <w:lang w:val="es-ES_tradnl"/>
        </w:rPr>
        <w:t>Paso 3</w:t>
      </w:r>
      <w:r w:rsidR="009E2902" w:rsidRPr="00B13E0B">
        <w:rPr>
          <w:lang w:val="es-ES_tradnl"/>
        </w:rPr>
        <w:t>.</w:t>
      </w:r>
      <w:r w:rsidRPr="00B13E0B">
        <w:rPr>
          <w:lang w:val="es-ES_tradnl"/>
        </w:rPr>
        <w:t xml:space="preserve"> Ajustar línea base de acuerdo con el parámetro de ajuste de la tipología </w:t>
      </w:r>
      <w:r w:rsidR="00AE1B7C" w:rsidRPr="00B13E0B">
        <w:rPr>
          <w:lang w:val="es-ES_tradnl"/>
        </w:rPr>
        <w:t>V</w:t>
      </w:r>
      <w:r w:rsidRPr="00B13E0B">
        <w:rPr>
          <w:lang w:val="es-ES_tradnl"/>
        </w:rPr>
        <w:t xml:space="preserve">ivienda </w:t>
      </w:r>
      <w:r w:rsidR="00AE1B7C" w:rsidRPr="00B13E0B">
        <w:rPr>
          <w:lang w:val="es-ES_tradnl"/>
        </w:rPr>
        <w:t xml:space="preserve">de </w:t>
      </w:r>
      <w:r w:rsidRPr="00B13E0B">
        <w:rPr>
          <w:lang w:val="es-ES_tradnl"/>
        </w:rPr>
        <w:t>estrato</w:t>
      </w:r>
      <w:r w:rsidR="00AE1B7C" w:rsidRPr="00B13E0B">
        <w:rPr>
          <w:lang w:val="es-ES_tradnl"/>
        </w:rPr>
        <w:t>s</w:t>
      </w:r>
      <w:r w:rsidRPr="00B13E0B">
        <w:rPr>
          <w:lang w:val="es-ES_tradnl"/>
        </w:rPr>
        <w:t xml:space="preserve"> 5 y 6</w:t>
      </w:r>
    </w:p>
    <w:p w14:paraId="42CEECD5" w14:textId="77777777" w:rsidR="00AE1B7C" w:rsidRPr="00B13E0B" w:rsidRDefault="00AE1B7C" w:rsidP="00F00BB1">
      <w:pPr>
        <w:jc w:val="both"/>
        <w:rPr>
          <w:lang w:val="es-ES_tradnl"/>
        </w:rPr>
      </w:pPr>
    </w:p>
    <w:p w14:paraId="17607575" w14:textId="77777777" w:rsidR="00F00BB1" w:rsidRPr="00B13E0B" w:rsidRDefault="00F00BB1" w:rsidP="00F00BB1">
      <w:pPr>
        <w:jc w:val="both"/>
        <w:rPr>
          <w:lang w:val="es-ES_tradnl"/>
        </w:rPr>
      </w:pPr>
      <w:r w:rsidRPr="00B13E0B">
        <w:rPr>
          <w:lang w:val="es-ES_tradnl"/>
        </w:rPr>
        <w:t xml:space="preserve">Se debe ajustar el consumo de la línea base calculado en el paso 2 con el factor de ajuste a las condiciones locales específico para la tipología </w:t>
      </w:r>
      <w:r w:rsidR="00AC3758" w:rsidRPr="00B13E0B">
        <w:rPr>
          <w:lang w:val="es-ES_tradnl"/>
        </w:rPr>
        <w:t>Vivienda de</w:t>
      </w:r>
      <w:r w:rsidR="00C77D0D" w:rsidRPr="00B13E0B">
        <w:rPr>
          <w:lang w:val="es-ES_tradnl"/>
        </w:rPr>
        <w:t xml:space="preserve"> e</w:t>
      </w:r>
      <w:r w:rsidRPr="00B13E0B">
        <w:rPr>
          <w:lang w:val="es-ES_tradnl"/>
        </w:rPr>
        <w:t>strato</w:t>
      </w:r>
      <w:r w:rsidR="00B6017F" w:rsidRPr="00B13E0B">
        <w:rPr>
          <w:lang w:val="es-ES_tradnl"/>
        </w:rPr>
        <w:t>s</w:t>
      </w:r>
      <w:r w:rsidRPr="00B13E0B">
        <w:rPr>
          <w:lang w:val="es-ES_tradnl"/>
        </w:rPr>
        <w:t xml:space="preserve"> 5 y 6</w:t>
      </w:r>
      <w:r w:rsidRPr="00B13E0B">
        <w:rPr>
          <w:rStyle w:val="Refdenotaalpie"/>
          <w:lang w:val="es-ES_tradnl"/>
        </w:rPr>
        <w:footnoteReference w:id="24"/>
      </w:r>
      <w:r w:rsidR="00B6017F" w:rsidRPr="00B13E0B">
        <w:rPr>
          <w:lang w:val="es-ES_tradnl"/>
        </w:rPr>
        <w:t>teniendo en cuenta</w:t>
      </w:r>
      <w:r w:rsidRPr="00B13E0B">
        <w:rPr>
          <w:lang w:val="es-ES_tradnl"/>
        </w:rPr>
        <w:t xml:space="preserve"> la ecuación 1.</w:t>
      </w:r>
    </w:p>
    <w:p w14:paraId="6A86C751" w14:textId="77777777" w:rsidR="00F00BB1" w:rsidRPr="00B13E0B" w:rsidRDefault="00F00BB1" w:rsidP="00F00BB1">
      <w:pPr>
        <w:jc w:val="both"/>
        <w:rPr>
          <w:lang w:val="es-ES_tradnl"/>
        </w:rPr>
      </w:pPr>
    </w:p>
    <w:p w14:paraId="4F996902" w14:textId="77777777" w:rsidR="00F00BB1" w:rsidRPr="00B13E0B" w:rsidRDefault="00F00BB1" w:rsidP="00F00BB1">
      <w:pPr>
        <w:jc w:val="both"/>
        <w:rPr>
          <w:b/>
          <w:i/>
          <w:lang w:val="es-ES_tradnl"/>
        </w:rPr>
      </w:pPr>
      <w:r w:rsidRPr="00B13E0B">
        <w:rPr>
          <w:lang w:val="es-ES_tradnl"/>
        </w:rPr>
        <w:t xml:space="preserve">El factor de ajuste de la línea base de agua para la tipología </w:t>
      </w:r>
      <w:r w:rsidR="00471848" w:rsidRPr="00B13E0B">
        <w:rPr>
          <w:lang w:val="es-ES_tradnl"/>
        </w:rPr>
        <w:t>V</w:t>
      </w:r>
      <w:r w:rsidRPr="00B13E0B">
        <w:rPr>
          <w:lang w:val="es-ES_tradnl"/>
        </w:rPr>
        <w:t>ivienda</w:t>
      </w:r>
      <w:r w:rsidR="00471848" w:rsidRPr="00B13E0B">
        <w:rPr>
          <w:lang w:val="es-ES_tradnl"/>
        </w:rPr>
        <w:t xml:space="preserve"> de</w:t>
      </w:r>
      <w:r w:rsidRPr="00B13E0B">
        <w:rPr>
          <w:lang w:val="es-ES_tradnl"/>
        </w:rPr>
        <w:t xml:space="preserve"> estrato</w:t>
      </w:r>
      <w:r w:rsidR="00471848" w:rsidRPr="00B13E0B">
        <w:rPr>
          <w:lang w:val="es-ES_tradnl"/>
        </w:rPr>
        <w:t>s</w:t>
      </w:r>
      <w:r w:rsidRPr="00B13E0B">
        <w:rPr>
          <w:lang w:val="es-ES_tradnl"/>
        </w:rPr>
        <w:t xml:space="preserve"> 5 y 6 es de 0.99.</w:t>
      </w:r>
    </w:p>
    <w:p w14:paraId="4B5E51DC" w14:textId="77777777" w:rsidR="002B201F" w:rsidRPr="00B13E0B" w:rsidRDefault="002B201F" w:rsidP="002B201F">
      <w:pPr>
        <w:jc w:val="both"/>
        <w:rPr>
          <w:lang w:val="es-ES_tradnl"/>
        </w:rPr>
      </w:pPr>
    </w:p>
    <w:p w14:paraId="7C77407B" w14:textId="77777777" w:rsidR="00C237D6" w:rsidRPr="00B13E0B" w:rsidRDefault="00C237D6" w:rsidP="00C237D6">
      <w:pPr>
        <w:jc w:val="both"/>
        <w:rPr>
          <w:lang w:val="es-ES_tradnl"/>
        </w:rPr>
      </w:pPr>
      <w:r w:rsidRPr="001846E4">
        <w:rPr>
          <w:b/>
          <w:lang w:val="es-ES_tradnl"/>
        </w:rPr>
        <w:t>Paso 4</w:t>
      </w:r>
      <w:r w:rsidR="00AE1B7C" w:rsidRPr="00B13E0B">
        <w:rPr>
          <w:lang w:val="es-ES_tradnl"/>
        </w:rPr>
        <w:t>.</w:t>
      </w:r>
      <w:r w:rsidRPr="00B13E0B">
        <w:rPr>
          <w:lang w:val="es-ES_tradnl"/>
        </w:rPr>
        <w:t xml:space="preserve"> Calcular volumen anual caso de diseño</w:t>
      </w:r>
    </w:p>
    <w:p w14:paraId="05F1AD8B" w14:textId="77777777" w:rsidR="009E2902" w:rsidRPr="00B13E0B" w:rsidRDefault="009E2902" w:rsidP="00C237D6">
      <w:pPr>
        <w:jc w:val="both"/>
        <w:rPr>
          <w:lang w:val="es-ES_tradnl"/>
        </w:rPr>
      </w:pPr>
    </w:p>
    <w:p w14:paraId="239B4E8B" w14:textId="77777777" w:rsidR="00B6017F" w:rsidRPr="00B13E0B" w:rsidRDefault="00B6017F" w:rsidP="00B6017F">
      <w:pPr>
        <w:jc w:val="both"/>
        <w:rPr>
          <w:lang w:val="es-ES_tradnl"/>
        </w:rPr>
      </w:pPr>
      <w:r w:rsidRPr="00B13E0B">
        <w:rPr>
          <w:lang w:val="es-ES_tradnl"/>
        </w:rPr>
        <w:t xml:space="preserve">Se usan los mismos parámetros de uso del paso 1 y se repite el paso 2 pero con los caudales de los aparatos sanitarios escogidos para el caso de diseño. En el Anexo 2 de este </w:t>
      </w:r>
      <w:r w:rsidR="001A439F" w:rsidRPr="00B13E0B">
        <w:rPr>
          <w:lang w:val="es-ES_tradnl"/>
        </w:rPr>
        <w:t>Protocolo</w:t>
      </w:r>
      <w:r w:rsidRPr="00B13E0B">
        <w:rPr>
          <w:lang w:val="es-ES_tradnl"/>
        </w:rPr>
        <w:t xml:space="preserve"> se encuentra un listado de posibles medidas de eficiencia que el equipo del proyecto puede emplear de acuerdo con las prioridades de cada proyecto en particular. </w:t>
      </w:r>
    </w:p>
    <w:p w14:paraId="1820E1F2" w14:textId="77777777" w:rsidR="00C237D6" w:rsidRPr="00B13E0B" w:rsidRDefault="00C237D6" w:rsidP="00C237D6">
      <w:pPr>
        <w:jc w:val="both"/>
        <w:rPr>
          <w:lang w:val="es-ES_tradnl"/>
        </w:rPr>
      </w:pPr>
    </w:p>
    <w:p w14:paraId="4088C446" w14:textId="77777777" w:rsidR="00AE1B7C" w:rsidRPr="00B13E0B" w:rsidRDefault="008142E9" w:rsidP="00AE1B7C">
      <w:pPr>
        <w:jc w:val="both"/>
        <w:rPr>
          <w:lang w:val="es-ES_tradnl"/>
        </w:rPr>
      </w:pPr>
      <w:r w:rsidRPr="00B13E0B">
        <w:rPr>
          <w:lang w:val="es-ES_tradnl"/>
        </w:rPr>
        <w:t>Consideraciones especiales sobre el cálculo en el caso de diseño</w:t>
      </w:r>
    </w:p>
    <w:p w14:paraId="59DE9695" w14:textId="77777777" w:rsidR="008142E9" w:rsidRPr="00B13E0B" w:rsidRDefault="008142E9" w:rsidP="00AE1B7C">
      <w:pPr>
        <w:jc w:val="both"/>
        <w:rPr>
          <w:lang w:val="es-ES_tradnl"/>
        </w:rPr>
      </w:pPr>
    </w:p>
    <w:p w14:paraId="4B43B436" w14:textId="77777777" w:rsidR="00C237D6" w:rsidRPr="00B13E0B" w:rsidRDefault="00AE1B7C" w:rsidP="00CB2286">
      <w:pPr>
        <w:pStyle w:val="Prrafodelista"/>
        <w:ind w:left="0"/>
        <w:rPr>
          <w:lang w:val="es-ES_tradnl"/>
        </w:rPr>
      </w:pPr>
      <w:r w:rsidRPr="00B13E0B">
        <w:rPr>
          <w:lang w:val="es-ES_tradnl"/>
        </w:rPr>
        <w:t xml:space="preserve">- </w:t>
      </w:r>
      <w:r w:rsidR="00EE0B7C" w:rsidRPr="00B13E0B">
        <w:rPr>
          <w:lang w:val="es-ES_tradnl"/>
        </w:rPr>
        <w:t>Proyectos que reutilicen el</w:t>
      </w:r>
      <w:r w:rsidR="00C237D6" w:rsidRPr="00B13E0B">
        <w:rPr>
          <w:lang w:val="es-ES_tradnl"/>
        </w:rPr>
        <w:t xml:space="preserve"> agua tratada como estrategia de ahorro de agua</w:t>
      </w:r>
    </w:p>
    <w:p w14:paraId="7F654C89" w14:textId="77777777" w:rsidR="00830577" w:rsidRPr="00B13E0B" w:rsidRDefault="00830577" w:rsidP="008E23A1">
      <w:pPr>
        <w:jc w:val="both"/>
        <w:rPr>
          <w:lang w:val="es-ES_tradnl"/>
        </w:rPr>
      </w:pPr>
      <w:r w:rsidRPr="00B13E0B">
        <w:rPr>
          <w:lang w:val="es-ES_tradnl"/>
        </w:rPr>
        <w:lastRenderedPageBreak/>
        <w:t>Cuando se incluyan medidas de recolección, tratamiento y reutilización de aguas lluvias, grises o grasas, los valores de consumo en aparatos de descarga disminuirán de acuerdo con la disponibilidad del tipo de agua que se va a reciclar, lo que afectará directamente el resultado de la ecuación 7 para el caso de diseño.</w:t>
      </w:r>
    </w:p>
    <w:p w14:paraId="6C362A90" w14:textId="77777777" w:rsidR="007A3FB0" w:rsidRPr="00B13E0B" w:rsidRDefault="007A3FB0" w:rsidP="00C237D6">
      <w:pPr>
        <w:jc w:val="both"/>
        <w:rPr>
          <w:lang w:val="es-ES_tradnl"/>
        </w:rPr>
      </w:pPr>
    </w:p>
    <w:p w14:paraId="750BCDD2" w14:textId="77777777" w:rsidR="00C237D6" w:rsidRPr="00B13E0B" w:rsidRDefault="00AE1B7C" w:rsidP="00CB2286">
      <w:pPr>
        <w:pStyle w:val="Prrafodelista"/>
        <w:ind w:left="0"/>
        <w:jc w:val="both"/>
        <w:rPr>
          <w:lang w:val="es-ES_tradnl"/>
        </w:rPr>
      </w:pPr>
      <w:r w:rsidRPr="00B13E0B">
        <w:rPr>
          <w:lang w:val="es-ES_tradnl"/>
        </w:rPr>
        <w:t xml:space="preserve">- </w:t>
      </w:r>
      <w:r w:rsidR="00C237D6" w:rsidRPr="00B13E0B">
        <w:rPr>
          <w:lang w:val="es-ES_tradnl"/>
        </w:rPr>
        <w:t>Proyectos con variadores de velocidad en los equipos de presión para suministro de agua potable como estrategia de ahorro de agua</w:t>
      </w:r>
    </w:p>
    <w:p w14:paraId="60E3E6B3" w14:textId="77777777" w:rsidR="00AE1B7C" w:rsidRPr="00B13E0B" w:rsidRDefault="00AE1B7C" w:rsidP="00CB2286">
      <w:pPr>
        <w:pStyle w:val="Prrafodelista"/>
        <w:ind w:left="0"/>
        <w:jc w:val="both"/>
        <w:rPr>
          <w:lang w:val="es-ES_tradnl"/>
        </w:rPr>
      </w:pPr>
    </w:p>
    <w:p w14:paraId="22165325" w14:textId="77777777" w:rsidR="00830577" w:rsidRPr="00B13E0B" w:rsidRDefault="00830577" w:rsidP="008E23A1">
      <w:pPr>
        <w:jc w:val="both"/>
        <w:rPr>
          <w:lang w:val="es-ES_tradnl"/>
        </w:rPr>
      </w:pPr>
      <w:r w:rsidRPr="00B13E0B">
        <w:rPr>
          <w:lang w:val="es-ES_tradnl"/>
        </w:rPr>
        <w:t xml:space="preserve">Se debe discriminar el consumo de agua de los aparatos de flujo y fluxómetro únicamente, es decir, que deberá multiplicarse por un valor de (100 – % de ahorro dado por el proveedor del variador de velocidad) para determinar el consumo real. El proveedor determinará el porcentaje de ahorro del equipo dependiendo de las características propias de cada proyecto. </w:t>
      </w:r>
    </w:p>
    <w:p w14:paraId="4D807E6B" w14:textId="77777777" w:rsidR="00C237D6" w:rsidRPr="00B13E0B" w:rsidRDefault="00C237D6" w:rsidP="00C237D6">
      <w:pPr>
        <w:jc w:val="both"/>
        <w:rPr>
          <w:lang w:val="es-ES_tradnl"/>
        </w:rPr>
      </w:pPr>
    </w:p>
    <w:p w14:paraId="557EAFC1" w14:textId="77777777" w:rsidR="00C237D6" w:rsidRPr="00B13E0B" w:rsidRDefault="00AE1B7C" w:rsidP="00940D64">
      <w:pPr>
        <w:pStyle w:val="Prrafodelista"/>
        <w:ind w:left="0"/>
        <w:jc w:val="both"/>
        <w:rPr>
          <w:lang w:val="es-ES_tradnl"/>
        </w:rPr>
      </w:pPr>
      <w:r w:rsidRPr="00B13E0B">
        <w:rPr>
          <w:lang w:val="es-ES_tradnl"/>
        </w:rPr>
        <w:t xml:space="preserve">- </w:t>
      </w:r>
      <w:r w:rsidR="00C237D6" w:rsidRPr="00B13E0B">
        <w:rPr>
          <w:lang w:val="es-ES_tradnl"/>
        </w:rPr>
        <w:t>Para proyectos que solo son desarrollados en las zonas comunes y que las zonas privadas se entregan para futura adecuación</w:t>
      </w:r>
    </w:p>
    <w:p w14:paraId="782953A1" w14:textId="77777777" w:rsidR="00AE1B7C" w:rsidRPr="00B13E0B" w:rsidRDefault="00AE1B7C" w:rsidP="008E23A1">
      <w:pPr>
        <w:jc w:val="both"/>
        <w:rPr>
          <w:lang w:val="es-ES_tradnl"/>
        </w:rPr>
      </w:pPr>
    </w:p>
    <w:p w14:paraId="647A437E" w14:textId="77777777" w:rsidR="00830577" w:rsidRPr="00B13E0B" w:rsidRDefault="00830577" w:rsidP="008E23A1">
      <w:pPr>
        <w:jc w:val="both"/>
        <w:rPr>
          <w:lang w:val="es-ES_tradnl"/>
        </w:rPr>
      </w:pPr>
      <w:r w:rsidRPr="00B13E0B">
        <w:rPr>
          <w:lang w:val="es-ES_tradnl"/>
        </w:rPr>
        <w:t xml:space="preserve">Se deben incluir las estrategias de eficiencia dentro del reglamento de propiedad horizontal, de manera que los arrendatarios o propietarios también los cumplan en sus espacios. Para las áreas que no sean desarrolladas por el constructor, se deben usar dentro de la modelación energética del caso de diseño los parámetros </w:t>
      </w:r>
      <w:r w:rsidR="009F029A" w:rsidRPr="00B13E0B">
        <w:rPr>
          <w:lang w:val="es-ES_tradnl"/>
        </w:rPr>
        <w:t>estipulados</w:t>
      </w:r>
      <w:r w:rsidRPr="00B13E0B">
        <w:rPr>
          <w:lang w:val="es-ES_tradnl"/>
        </w:rPr>
        <w:t xml:space="preserve"> en el reglamento de propiedad horizontal.</w:t>
      </w:r>
    </w:p>
    <w:p w14:paraId="417C2A4A" w14:textId="77777777" w:rsidR="00DC0B3A" w:rsidRPr="00B13E0B" w:rsidRDefault="00DC0B3A" w:rsidP="007659B9">
      <w:pPr>
        <w:jc w:val="both"/>
        <w:rPr>
          <w:lang w:val="es-ES_tradnl"/>
        </w:rPr>
      </w:pPr>
    </w:p>
    <w:p w14:paraId="536F39D7" w14:textId="77777777" w:rsidR="00DC0B3A" w:rsidRPr="00B13E0B" w:rsidRDefault="00DC0B3A" w:rsidP="00DC0B3A">
      <w:pPr>
        <w:jc w:val="both"/>
        <w:rPr>
          <w:lang w:val="es-ES_tradnl"/>
        </w:rPr>
      </w:pPr>
      <w:r w:rsidRPr="001846E4">
        <w:rPr>
          <w:b/>
          <w:lang w:val="es-ES_tradnl"/>
        </w:rPr>
        <w:t>Paso 5</w:t>
      </w:r>
      <w:r w:rsidR="001846E4">
        <w:rPr>
          <w:lang w:val="es-ES_tradnl"/>
        </w:rPr>
        <w:t>.</w:t>
      </w:r>
      <w:r w:rsidRPr="00B13E0B">
        <w:rPr>
          <w:lang w:val="es-ES_tradnl"/>
        </w:rPr>
        <w:t xml:space="preserve"> Comparar el consumo del caso de diseño con respecto al consumo de la línea base ajustada para evaluar el ahorro de agua</w:t>
      </w:r>
    </w:p>
    <w:p w14:paraId="6D0AC897" w14:textId="77777777" w:rsidR="00AE1B7C" w:rsidRPr="00B13E0B" w:rsidRDefault="00AE1B7C" w:rsidP="00DC0B3A">
      <w:pPr>
        <w:jc w:val="both"/>
        <w:rPr>
          <w:lang w:val="es-ES_tradnl"/>
        </w:rPr>
      </w:pPr>
    </w:p>
    <w:p w14:paraId="51BE40BD" w14:textId="77777777" w:rsidR="00DC0B3A" w:rsidRPr="00B13E0B" w:rsidRDefault="00DC0B3A" w:rsidP="00DC0B3A">
      <w:pPr>
        <w:jc w:val="both"/>
        <w:rPr>
          <w:lang w:val="es-ES_tradnl"/>
        </w:rPr>
      </w:pPr>
      <w:r w:rsidRPr="00B13E0B">
        <w:rPr>
          <w:lang w:val="es-ES_tradnl"/>
        </w:rPr>
        <w:t>Se aplica la ecuación 10.</w:t>
      </w:r>
    </w:p>
    <w:p w14:paraId="0AC6847B" w14:textId="77777777" w:rsidR="00DC0B3A" w:rsidRPr="00B13E0B" w:rsidRDefault="00DC0B3A" w:rsidP="00DC0B3A">
      <w:pPr>
        <w:jc w:val="both"/>
        <w:rPr>
          <w:lang w:val="es-ES_tradnl"/>
        </w:rPr>
      </w:pPr>
    </w:p>
    <w:p w14:paraId="7CD512C9" w14:textId="77777777" w:rsidR="00DC0B3A" w:rsidRPr="00B13E0B" w:rsidRDefault="0076313D" w:rsidP="00DC0B3A">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153E9A64" w14:textId="77777777" w:rsidR="00DC0B3A" w:rsidRPr="00B13E0B" w:rsidRDefault="00DC0B3A" w:rsidP="00DC0B3A">
      <w:pPr>
        <w:jc w:val="both"/>
        <w:rPr>
          <w:lang w:val="es-ES_tradnl"/>
        </w:rPr>
      </w:pPr>
      <w:r w:rsidRPr="00B13E0B">
        <w:rPr>
          <w:lang w:val="es-ES_tradnl"/>
        </w:rPr>
        <w:t>Donde:</w:t>
      </w:r>
    </w:p>
    <w:p w14:paraId="1DB59B10" w14:textId="77777777" w:rsidR="00DC0B3A" w:rsidRPr="00B13E0B" w:rsidRDefault="00DC0B3A" w:rsidP="00DC0B3A">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5B0A7925" w14:textId="77777777" w:rsidR="00DC0B3A" w:rsidRPr="00B13E0B" w:rsidRDefault="00DC0B3A" w:rsidP="00DC0B3A">
      <w:pPr>
        <w:jc w:val="both"/>
        <w:rPr>
          <w:lang w:val="es-ES_tradnl"/>
        </w:rPr>
      </w:pPr>
      <w:r w:rsidRPr="00B13E0B">
        <w:rPr>
          <w:lang w:val="es-ES_tradnl"/>
        </w:rPr>
        <w:t>VLBA: Volumen anual de la línea base ajustada</w:t>
      </w:r>
    </w:p>
    <w:p w14:paraId="3BD67375" w14:textId="77777777" w:rsidR="00DC0B3A" w:rsidRDefault="00DC0B3A" w:rsidP="003D4D47">
      <w:pPr>
        <w:jc w:val="both"/>
        <w:rPr>
          <w:lang w:val="es-ES_tradnl"/>
        </w:rPr>
      </w:pPr>
      <w:r w:rsidRPr="00B13E0B">
        <w:rPr>
          <w:lang w:val="es-ES_tradnl"/>
        </w:rPr>
        <w:t>VACD: Volumen anual caso de diseño</w:t>
      </w:r>
    </w:p>
    <w:p w14:paraId="2D182260" w14:textId="77777777" w:rsidR="003D4D47" w:rsidRPr="003D4D47" w:rsidRDefault="003D4D47" w:rsidP="003D4D47">
      <w:pPr>
        <w:jc w:val="both"/>
        <w:rPr>
          <w:lang w:val="es-ES_tradnl"/>
        </w:rPr>
      </w:pPr>
    </w:p>
    <w:p w14:paraId="11EB92AC" w14:textId="77777777" w:rsidR="00DC0B3A" w:rsidRPr="00B13E0B" w:rsidRDefault="00DC0B3A" w:rsidP="00DC0B3A">
      <w:pPr>
        <w:jc w:val="both"/>
        <w:rPr>
          <w:b/>
          <w:i/>
          <w:lang w:val="es-ES_tradnl"/>
        </w:rPr>
      </w:pPr>
    </w:p>
    <w:p w14:paraId="15668324" w14:textId="77777777" w:rsidR="00DC0B3A" w:rsidRPr="00B13E0B" w:rsidRDefault="00DC0B3A" w:rsidP="00DC0B3A">
      <w:pPr>
        <w:jc w:val="both"/>
        <w:rPr>
          <w:lang w:val="es-ES_tradnl"/>
        </w:rPr>
      </w:pPr>
      <w:r w:rsidRPr="00B13E0B">
        <w:rPr>
          <w:lang w:val="es-ES_tradnl"/>
        </w:rPr>
        <w:t xml:space="preserve">Luego de obtener el ahorro en el caso propuesto usando la ecuación 10, se debe comparar este valor con el porcentaje de ahorro obligatorio para esta tipología, </w:t>
      </w:r>
      <w:r w:rsidR="00830577" w:rsidRPr="00B13E0B">
        <w:rPr>
          <w:lang w:val="es-ES_tradnl"/>
        </w:rPr>
        <w:t xml:space="preserve">que </w:t>
      </w:r>
      <w:r w:rsidRPr="00B13E0B">
        <w:rPr>
          <w:lang w:val="es-ES_tradnl"/>
        </w:rPr>
        <w:t xml:space="preserve">es de 33%. </w:t>
      </w:r>
    </w:p>
    <w:p w14:paraId="18C1A777" w14:textId="77777777" w:rsidR="00DC0B3A" w:rsidRPr="00B13E0B" w:rsidRDefault="00DC0B3A" w:rsidP="00DC0B3A">
      <w:pPr>
        <w:jc w:val="both"/>
        <w:rPr>
          <w:lang w:val="es-ES_tradnl"/>
        </w:rPr>
      </w:pPr>
    </w:p>
    <w:p w14:paraId="58423A39" w14:textId="77777777" w:rsidR="00DC0B3A" w:rsidRPr="00B13E0B" w:rsidRDefault="00DC0B3A" w:rsidP="00DC0B3A">
      <w:pPr>
        <w:jc w:val="both"/>
        <w:rPr>
          <w:lang w:val="es-ES_tradnl"/>
        </w:rPr>
      </w:pPr>
      <w:r w:rsidRPr="001846E4">
        <w:rPr>
          <w:b/>
          <w:lang w:val="es-ES_tradnl"/>
        </w:rPr>
        <w:t>Paso 6</w:t>
      </w:r>
      <w:r w:rsidRPr="00B13E0B">
        <w:rPr>
          <w:lang w:val="es-ES_tradnl"/>
        </w:rPr>
        <w:t>. Si no se logra el ahorro requerido, iterar con nuevas medidas de eficiencia hasta lograr el ahorro esperado</w:t>
      </w:r>
    </w:p>
    <w:p w14:paraId="7FC08D2C" w14:textId="77777777" w:rsidR="00AE1B7C" w:rsidRPr="00B13E0B" w:rsidRDefault="00AE1B7C" w:rsidP="00DC0B3A">
      <w:pPr>
        <w:jc w:val="both"/>
        <w:rPr>
          <w:lang w:val="es-ES_tradnl"/>
        </w:rPr>
      </w:pPr>
    </w:p>
    <w:p w14:paraId="18F4C37A" w14:textId="77777777" w:rsidR="00830577" w:rsidRPr="00B13E0B" w:rsidRDefault="00830577" w:rsidP="00830577">
      <w:pPr>
        <w:jc w:val="both"/>
        <w:rPr>
          <w:lang w:val="es-ES_tradnl"/>
        </w:rPr>
      </w:pPr>
      <w:r w:rsidRPr="00B13E0B">
        <w:rPr>
          <w:lang w:val="es-ES_tradnl"/>
        </w:rPr>
        <w:t>En el caso de que el proyecto no logre alcanzar el ahorro requerido para la tipología, el equipo de trabajo debe buscar alternativas para mejorar el desempeño en el consumo de agua con la implementación de medidas adicionales de eficiencia de agua. Para esto es muy recomendable que los profesionales a cargo analicen la distribución de consumos del líquido con el fin deseleccionar las medidas de mayor impacto y menor costo para la particularidad del proyecto.</w:t>
      </w:r>
    </w:p>
    <w:p w14:paraId="00FBE7C8" w14:textId="77777777" w:rsidR="00DC0B3A" w:rsidRPr="00B13E0B" w:rsidRDefault="00DC0B3A" w:rsidP="00DC0B3A">
      <w:pPr>
        <w:jc w:val="both"/>
        <w:rPr>
          <w:lang w:val="es-ES_tradnl"/>
        </w:rPr>
      </w:pPr>
    </w:p>
    <w:p w14:paraId="5AF78992" w14:textId="77777777" w:rsidR="00DC0B3A" w:rsidRPr="00B13E0B" w:rsidRDefault="00DC0B3A" w:rsidP="00DC0B3A">
      <w:pPr>
        <w:jc w:val="both"/>
        <w:rPr>
          <w:lang w:val="es-ES_tradnl"/>
        </w:rPr>
      </w:pPr>
      <w:r w:rsidRPr="00B13E0B">
        <w:rPr>
          <w:lang w:val="es-ES_tradnl"/>
        </w:rPr>
        <w:lastRenderedPageBreak/>
        <w:t xml:space="preserve">Las medidas seleccionadas para el proyecto deben garantizar que en ningún caso el resultado del método de desempeño sea menor a 33%. </w:t>
      </w:r>
    </w:p>
    <w:p w14:paraId="65657C6E" w14:textId="77777777" w:rsidR="00DC0B3A" w:rsidRPr="00B13E0B" w:rsidRDefault="00DC0B3A" w:rsidP="00DC0B3A">
      <w:pPr>
        <w:jc w:val="both"/>
        <w:rPr>
          <w:lang w:val="es-ES_tradnl"/>
        </w:rPr>
      </w:pPr>
    </w:p>
    <w:p w14:paraId="01637DD4" w14:textId="77777777" w:rsidR="00830577" w:rsidRPr="00B13E0B" w:rsidRDefault="00830577" w:rsidP="00830577">
      <w:pPr>
        <w:jc w:val="both"/>
        <w:rPr>
          <w:lang w:val="es-ES_tradnl"/>
        </w:rPr>
      </w:pPr>
      <w:r w:rsidRPr="00B13E0B">
        <w:rPr>
          <w:lang w:val="es-ES_tradnl"/>
        </w:rPr>
        <w:t xml:space="preserve">Nota: el grupo de trabajo puede utilizar el método descrito en esta sección o un método alternativo siempre y cuando demuestre que el ahorro obtenido por el método alternativo es igual o superior al requerido por este </w:t>
      </w:r>
      <w:r w:rsidR="001A439F" w:rsidRPr="00B13E0B">
        <w:rPr>
          <w:lang w:val="es-ES_tradnl"/>
        </w:rPr>
        <w:t>Protocolo</w:t>
      </w:r>
      <w:r w:rsidRPr="00B13E0B">
        <w:rPr>
          <w:lang w:val="es-ES_tradnl"/>
        </w:rPr>
        <w:t>.</w:t>
      </w:r>
    </w:p>
    <w:p w14:paraId="60DED6C6" w14:textId="77777777" w:rsidR="00DC0B3A" w:rsidRPr="00B13E0B" w:rsidRDefault="00DC0B3A" w:rsidP="00DC0B3A">
      <w:pPr>
        <w:jc w:val="both"/>
        <w:rPr>
          <w:lang w:val="es-ES_tradnl"/>
        </w:rPr>
      </w:pPr>
    </w:p>
    <w:p w14:paraId="5FE262F0" w14:textId="77777777" w:rsidR="00DC0B3A" w:rsidRPr="00B13E0B" w:rsidRDefault="00DC0B3A" w:rsidP="00DC0B3A">
      <w:pPr>
        <w:jc w:val="both"/>
        <w:rPr>
          <w:lang w:val="es-ES_tradnl"/>
        </w:rPr>
      </w:pPr>
      <w:r w:rsidRPr="001846E4">
        <w:rPr>
          <w:b/>
          <w:lang w:val="es-ES_tradnl"/>
        </w:rPr>
        <w:t>Paso 7</w:t>
      </w:r>
      <w:r w:rsidRPr="00B13E0B">
        <w:rPr>
          <w:lang w:val="es-ES_tradnl"/>
        </w:rPr>
        <w:t>. Multiplicar por el factor de ajuste de ahorro</w:t>
      </w:r>
    </w:p>
    <w:p w14:paraId="0AFA83E8" w14:textId="77777777" w:rsidR="00AE1B7C" w:rsidRPr="00B13E0B" w:rsidRDefault="00AE1B7C" w:rsidP="00DC0B3A">
      <w:pPr>
        <w:jc w:val="both"/>
        <w:rPr>
          <w:lang w:val="es-ES_tradnl"/>
        </w:rPr>
      </w:pPr>
    </w:p>
    <w:p w14:paraId="47A31247" w14:textId="77777777" w:rsidR="00DC0B3A" w:rsidRPr="00B13E0B" w:rsidRDefault="00DC0B3A" w:rsidP="00DC0B3A">
      <w:pPr>
        <w:jc w:val="both"/>
        <w:rPr>
          <w:lang w:val="es-ES_tradnl"/>
        </w:rPr>
      </w:pPr>
      <w:r w:rsidRPr="00B13E0B">
        <w:rPr>
          <w:lang w:val="es-ES_tradnl"/>
        </w:rPr>
        <w:t xml:space="preserve">Una vez se obtenga que el ahorro de caso propuesto es mayor o igual que el porcentaje de ahorro obligatorio para esta tipología, el valor de ahorro de caso propuesto deberá multiplicarse por un factor de 0.7575 para obtener el ahorro del proyecto ajustado y comparable con el valor de ahorro requerido por la </w:t>
      </w:r>
      <w:r w:rsidR="00830577" w:rsidRPr="00B13E0B">
        <w:rPr>
          <w:lang w:val="es-ES_tradnl"/>
        </w:rPr>
        <w:t>R</w:t>
      </w:r>
      <w:r w:rsidRPr="00B13E0B">
        <w:rPr>
          <w:lang w:val="es-ES_tradnl"/>
        </w:rPr>
        <w:t>esolución 549 de 2015.</w:t>
      </w:r>
    </w:p>
    <w:p w14:paraId="56011412" w14:textId="77777777" w:rsidR="00DC0B3A" w:rsidRPr="00B13E0B" w:rsidRDefault="00DC0B3A" w:rsidP="00DC0B3A">
      <w:pPr>
        <w:jc w:val="both"/>
        <w:rPr>
          <w:lang w:val="es-ES_tradnl"/>
        </w:rPr>
      </w:pPr>
    </w:p>
    <w:p w14:paraId="026BCE0F" w14:textId="77777777" w:rsidR="00830577" w:rsidRPr="00B13E0B" w:rsidRDefault="00830577" w:rsidP="00830577">
      <w:pPr>
        <w:jc w:val="both"/>
        <w:rPr>
          <w:lang w:val="es-ES_tradnl"/>
        </w:rPr>
      </w:pPr>
      <w:r w:rsidRPr="00B13E0B">
        <w:rPr>
          <w:lang w:val="es-ES_tradnl"/>
        </w:rPr>
        <w:t>Cuando se supere el desempeño objetivo se debe utilizar el formato de presentación del proyecto por el método de desempeño para agua que se encuentra en el Anexo 3.</w:t>
      </w:r>
    </w:p>
    <w:p w14:paraId="7CCCCEEA" w14:textId="77777777" w:rsidR="00DC0B3A" w:rsidRPr="00B13E0B" w:rsidRDefault="00DC0B3A" w:rsidP="007659B9">
      <w:pPr>
        <w:jc w:val="both"/>
        <w:rPr>
          <w:lang w:val="es-ES_tradnl"/>
        </w:rPr>
      </w:pPr>
    </w:p>
    <w:p w14:paraId="582AF36D" w14:textId="77777777" w:rsidR="00157D33" w:rsidRPr="00B13E0B" w:rsidRDefault="00157D33" w:rsidP="002730B6">
      <w:pPr>
        <w:pStyle w:val="Ttulo3"/>
        <w:numPr>
          <w:ilvl w:val="2"/>
          <w:numId w:val="19"/>
        </w:numPr>
        <w:ind w:left="1174"/>
        <w:rPr>
          <w:rFonts w:ascii="Arial" w:hAnsi="Arial" w:cs="Arial"/>
          <w:b w:val="0"/>
          <w:color w:val="auto"/>
          <w:lang w:val="es-ES_tradnl"/>
        </w:rPr>
      </w:pPr>
      <w:bookmarkStart w:id="308" w:name="_Toc413267704"/>
      <w:bookmarkStart w:id="309" w:name="_Toc416385454"/>
      <w:bookmarkStart w:id="310" w:name="_Toc5874830"/>
      <w:bookmarkStart w:id="311" w:name="_Toc5889782"/>
      <w:bookmarkStart w:id="312" w:name="_Toc14779593"/>
      <w:r w:rsidRPr="00B13E0B">
        <w:rPr>
          <w:rFonts w:ascii="Arial" w:hAnsi="Arial" w:cs="Arial"/>
          <w:b w:val="0"/>
          <w:color w:val="auto"/>
          <w:lang w:val="es-ES_tradnl"/>
        </w:rPr>
        <w:t>Método prescriptivo para el ahorro de energía</w:t>
      </w:r>
      <w:bookmarkEnd w:id="308"/>
      <w:bookmarkEnd w:id="309"/>
      <w:bookmarkEnd w:id="310"/>
      <w:bookmarkEnd w:id="311"/>
      <w:bookmarkEnd w:id="312"/>
    </w:p>
    <w:p w14:paraId="02C9764A" w14:textId="77777777" w:rsidR="008B0589" w:rsidRPr="00B13E0B" w:rsidRDefault="008B0589" w:rsidP="008B0589">
      <w:pPr>
        <w:rPr>
          <w:lang w:val="es-CO"/>
        </w:rPr>
      </w:pPr>
    </w:p>
    <w:p w14:paraId="05CBB89F" w14:textId="77777777" w:rsidR="009E2902" w:rsidRDefault="009E2902" w:rsidP="001F194D">
      <w:pPr>
        <w:widowControl w:val="0"/>
        <w:jc w:val="both"/>
        <w:rPr>
          <w:lang w:val="es-CO"/>
        </w:rPr>
      </w:pPr>
      <w:r w:rsidRPr="00B13E0B">
        <w:rPr>
          <w:lang w:val="es-CO"/>
        </w:rPr>
        <w:t>La Tabla 49 muestra el listado de medidas requeridas para el cumplimiento del ahorro obligatorio para la Vivienda Estrato 5 y 6, estas medidas están tomadas del paquete obligatorio simulado en este estudio a través del cual se determinó el ahorro obligatorio para la tipología.</w:t>
      </w:r>
    </w:p>
    <w:p w14:paraId="73766708" w14:textId="77777777" w:rsidR="0001053E" w:rsidRDefault="0001053E" w:rsidP="001F194D">
      <w:pPr>
        <w:widowControl w:val="0"/>
        <w:jc w:val="both"/>
        <w:rPr>
          <w:lang w:val="es-CO"/>
        </w:rPr>
      </w:pPr>
    </w:p>
    <w:p w14:paraId="205B8261" w14:textId="77777777" w:rsidR="0001053E" w:rsidRDefault="0001053E" w:rsidP="001F194D">
      <w:pPr>
        <w:widowControl w:val="0"/>
        <w:jc w:val="both"/>
        <w:rPr>
          <w:lang w:val="es-CO"/>
        </w:rPr>
      </w:pPr>
    </w:p>
    <w:p w14:paraId="71A57DC1" w14:textId="77777777" w:rsidR="0001053E" w:rsidRDefault="0001053E" w:rsidP="001F194D">
      <w:pPr>
        <w:widowControl w:val="0"/>
        <w:jc w:val="both"/>
        <w:rPr>
          <w:lang w:val="es-CO"/>
        </w:rPr>
      </w:pPr>
      <w:r w:rsidRPr="0001053E">
        <w:rPr>
          <w:lang w:val="es-CO"/>
        </w:rPr>
        <w:t>Tabla 49. Medidas requeridas método prescriptivo para viviendas de estratos 5 y 6</w:t>
      </w:r>
    </w:p>
    <w:p w14:paraId="74D64FFE" w14:textId="77777777" w:rsidR="00D43AC2" w:rsidRDefault="00D43AC2" w:rsidP="001F194D">
      <w:pPr>
        <w:widowControl w:val="0"/>
        <w:jc w:val="both"/>
        <w:rPr>
          <w:lang w:val="es-CO"/>
        </w:rPr>
      </w:pPr>
    </w:p>
    <w:tbl>
      <w:tblPr>
        <w:tblStyle w:val="Tablaconcuadrcula"/>
        <w:tblW w:w="9351" w:type="dxa"/>
        <w:tblLook w:val="04A0" w:firstRow="1" w:lastRow="0" w:firstColumn="1" w:lastColumn="0" w:noHBand="0" w:noVBand="1"/>
      </w:tblPr>
      <w:tblGrid>
        <w:gridCol w:w="3539"/>
        <w:gridCol w:w="2214"/>
        <w:gridCol w:w="3598"/>
      </w:tblGrid>
      <w:tr w:rsidR="00D43AC2" w:rsidRPr="00D43AC2" w14:paraId="41EE3BAB" w14:textId="77777777" w:rsidTr="00D43AC2">
        <w:tc>
          <w:tcPr>
            <w:tcW w:w="3539" w:type="dxa"/>
          </w:tcPr>
          <w:p w14:paraId="5CC7BF47" w14:textId="77777777" w:rsidR="00D43AC2" w:rsidRPr="00D43AC2" w:rsidRDefault="00D43AC2" w:rsidP="001F194D">
            <w:pPr>
              <w:widowControl w:val="0"/>
              <w:jc w:val="both"/>
              <w:rPr>
                <w:rFonts w:ascii="Arial" w:hAnsi="Arial"/>
                <w:b/>
                <w:sz w:val="20"/>
                <w:szCs w:val="20"/>
              </w:rPr>
            </w:pPr>
            <w:r w:rsidRPr="00D43AC2">
              <w:rPr>
                <w:rFonts w:ascii="Arial" w:hAnsi="Arial"/>
                <w:b/>
                <w:sz w:val="20"/>
                <w:szCs w:val="20"/>
              </w:rPr>
              <w:t>Medida</w:t>
            </w:r>
          </w:p>
        </w:tc>
        <w:tc>
          <w:tcPr>
            <w:tcW w:w="2214" w:type="dxa"/>
          </w:tcPr>
          <w:p w14:paraId="7601F84E" w14:textId="77777777" w:rsidR="00D43AC2" w:rsidRPr="00D43AC2" w:rsidRDefault="00D43AC2" w:rsidP="001F194D">
            <w:pPr>
              <w:widowControl w:val="0"/>
              <w:jc w:val="both"/>
              <w:rPr>
                <w:rFonts w:ascii="Arial" w:hAnsi="Arial"/>
                <w:b/>
                <w:sz w:val="20"/>
                <w:szCs w:val="20"/>
              </w:rPr>
            </w:pPr>
            <w:r w:rsidRPr="00D43AC2">
              <w:rPr>
                <w:rFonts w:ascii="Arial" w:hAnsi="Arial"/>
                <w:b/>
                <w:sz w:val="20"/>
                <w:szCs w:val="20"/>
              </w:rPr>
              <w:t>Ítem</w:t>
            </w:r>
          </w:p>
        </w:tc>
        <w:tc>
          <w:tcPr>
            <w:tcW w:w="3598" w:type="dxa"/>
          </w:tcPr>
          <w:p w14:paraId="449FCFA8" w14:textId="77777777" w:rsidR="00D43AC2" w:rsidRPr="00D43AC2" w:rsidRDefault="00D43AC2" w:rsidP="001F194D">
            <w:pPr>
              <w:widowControl w:val="0"/>
              <w:jc w:val="both"/>
              <w:rPr>
                <w:rFonts w:ascii="Arial" w:hAnsi="Arial"/>
                <w:b/>
                <w:sz w:val="20"/>
                <w:szCs w:val="20"/>
              </w:rPr>
            </w:pPr>
            <w:r w:rsidRPr="00D43AC2">
              <w:rPr>
                <w:rFonts w:ascii="Arial" w:hAnsi="Arial"/>
                <w:b/>
                <w:sz w:val="20"/>
                <w:szCs w:val="20"/>
              </w:rPr>
              <w:t>Requerimiento</w:t>
            </w:r>
          </w:p>
        </w:tc>
      </w:tr>
      <w:tr w:rsidR="00D43AC2" w:rsidRPr="00420B57" w14:paraId="7F91577B" w14:textId="77777777" w:rsidTr="00D43AC2">
        <w:trPr>
          <w:trHeight w:val="488"/>
        </w:trPr>
        <w:tc>
          <w:tcPr>
            <w:tcW w:w="3539" w:type="dxa"/>
            <w:hideMark/>
          </w:tcPr>
          <w:p w14:paraId="6B73EE94"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Relación ventana-pared</w:t>
            </w:r>
          </w:p>
        </w:tc>
        <w:tc>
          <w:tcPr>
            <w:tcW w:w="2214" w:type="dxa"/>
            <w:noWrap/>
            <w:hideMark/>
          </w:tcPr>
          <w:p w14:paraId="59948D57"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Diseño arquitectónico</w:t>
            </w:r>
          </w:p>
        </w:tc>
        <w:tc>
          <w:tcPr>
            <w:tcW w:w="3598" w:type="dxa"/>
            <w:hideMark/>
          </w:tcPr>
          <w:p w14:paraId="32FF19E6" w14:textId="77777777" w:rsidR="00D43AC2" w:rsidRDefault="00D43AC2">
            <w:pPr>
              <w:jc w:val="both"/>
              <w:rPr>
                <w:rFonts w:ascii="Arial" w:eastAsia="Times New Roman" w:hAnsi="Arial"/>
                <w:sz w:val="20"/>
                <w:szCs w:val="20"/>
                <w:lang w:val="es-ES_tradnl" w:eastAsia="es-ES"/>
              </w:rPr>
            </w:pPr>
            <w:r>
              <w:rPr>
                <w:rFonts w:ascii="Arial" w:eastAsia="Times New Roman" w:hAnsi="Arial"/>
                <w:color w:val="000000"/>
                <w:sz w:val="20"/>
                <w:szCs w:val="20"/>
                <w:lang w:val="es-ES_tradnl" w:eastAsia="es-ES"/>
              </w:rPr>
              <w:t>La relación ventana-muro no debe ser mayor a 40 % ventana 60 % muro.</w:t>
            </w:r>
          </w:p>
        </w:tc>
      </w:tr>
      <w:tr w:rsidR="00D43AC2" w:rsidRPr="00420B57" w14:paraId="049A89C5" w14:textId="77777777" w:rsidTr="00D43AC2">
        <w:trPr>
          <w:trHeight w:val="236"/>
        </w:trPr>
        <w:tc>
          <w:tcPr>
            <w:tcW w:w="3539" w:type="dxa"/>
            <w:hideMark/>
          </w:tcPr>
          <w:p w14:paraId="05D5FC1A"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LED para interiores</w:t>
            </w:r>
          </w:p>
        </w:tc>
        <w:tc>
          <w:tcPr>
            <w:tcW w:w="2214" w:type="dxa"/>
            <w:noWrap/>
            <w:hideMark/>
          </w:tcPr>
          <w:p w14:paraId="7D353301"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Luminarias tipo LED</w:t>
            </w:r>
          </w:p>
        </w:tc>
        <w:tc>
          <w:tcPr>
            <w:tcW w:w="3598" w:type="dxa"/>
            <w:noWrap/>
            <w:hideMark/>
          </w:tcPr>
          <w:p w14:paraId="7CF2AB17" w14:textId="77777777" w:rsidR="00D43AC2" w:rsidRDefault="00D43AC2">
            <w:pPr>
              <w:jc w:val="both"/>
              <w:rPr>
                <w:rFonts w:ascii="Arial" w:eastAsia="Times New Roman" w:hAnsi="Arial"/>
                <w:sz w:val="20"/>
                <w:szCs w:val="20"/>
                <w:lang w:val="es-ES_tradnl" w:eastAsia="es-ES"/>
              </w:rPr>
            </w:pPr>
            <w:r>
              <w:rPr>
                <w:rFonts w:ascii="Arial" w:eastAsia="Times New Roman" w:hAnsi="Arial"/>
                <w:color w:val="000000"/>
                <w:sz w:val="20"/>
                <w:szCs w:val="20"/>
                <w:lang w:val="es-ES_tradnl" w:eastAsia="es-ES"/>
              </w:rPr>
              <w:t xml:space="preserve">Diseño de iluminación que demuestre una densidad de potencia de iluminación de máximo </w:t>
            </w:r>
            <w:r>
              <w:rPr>
                <w:rFonts w:ascii="Arial" w:eastAsia="Times New Roman" w:hAnsi="Arial"/>
                <w:sz w:val="20"/>
                <w:szCs w:val="20"/>
                <w:lang w:val="es-ES_tradnl" w:eastAsia="es-ES"/>
              </w:rPr>
              <w:t>5,3 W/m2.</w:t>
            </w:r>
          </w:p>
        </w:tc>
      </w:tr>
      <w:tr w:rsidR="00D43AC2" w:rsidRPr="00420B57" w14:paraId="466A7F45" w14:textId="77777777" w:rsidTr="00D43AC2">
        <w:trPr>
          <w:trHeight w:val="709"/>
        </w:trPr>
        <w:tc>
          <w:tcPr>
            <w:tcW w:w="3539" w:type="dxa"/>
            <w:hideMark/>
          </w:tcPr>
          <w:p w14:paraId="37A3FA26"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Controles de ocupación en corredores y exteriores</w:t>
            </w:r>
          </w:p>
        </w:tc>
        <w:tc>
          <w:tcPr>
            <w:tcW w:w="2214" w:type="dxa"/>
            <w:hideMark/>
          </w:tcPr>
          <w:p w14:paraId="28C04465"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Sensores de presencia o vacancia</w:t>
            </w:r>
          </w:p>
        </w:tc>
        <w:tc>
          <w:tcPr>
            <w:tcW w:w="3598" w:type="dxa"/>
            <w:noWrap/>
            <w:hideMark/>
          </w:tcPr>
          <w:p w14:paraId="730CA031" w14:textId="77777777" w:rsidR="00D43AC2" w:rsidRDefault="00D43AC2">
            <w:pPr>
              <w:jc w:val="both"/>
              <w:rPr>
                <w:rFonts w:ascii="Arial" w:eastAsia="Times New Roman" w:hAnsi="Arial"/>
                <w:sz w:val="20"/>
                <w:szCs w:val="20"/>
                <w:lang w:val="es-ES_tradnl" w:eastAsia="es-ES"/>
              </w:rPr>
            </w:pPr>
            <w:r>
              <w:rPr>
                <w:rFonts w:ascii="Arial" w:eastAsia="Times New Roman" w:hAnsi="Arial"/>
                <w:color w:val="000000"/>
                <w:sz w:val="20"/>
                <w:szCs w:val="20"/>
                <w:lang w:val="es-ES_tradnl" w:eastAsia="es-ES"/>
              </w:rPr>
              <w:t>Las zonas comunes deben contar con sensores de ocupación para la iluminación.</w:t>
            </w:r>
          </w:p>
        </w:tc>
      </w:tr>
      <w:tr w:rsidR="00D43AC2" w:rsidRPr="00420B57" w14:paraId="0F20090D" w14:textId="77777777" w:rsidTr="00D43AC2">
        <w:trPr>
          <w:trHeight w:val="946"/>
        </w:trPr>
        <w:tc>
          <w:tcPr>
            <w:tcW w:w="3539" w:type="dxa"/>
            <w:hideMark/>
          </w:tcPr>
          <w:p w14:paraId="7EA1637D"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Iluminación natural a través de fachadas y/o cielos</w:t>
            </w:r>
          </w:p>
        </w:tc>
        <w:tc>
          <w:tcPr>
            <w:tcW w:w="2214" w:type="dxa"/>
            <w:noWrap/>
            <w:hideMark/>
          </w:tcPr>
          <w:p w14:paraId="1072A20E"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Iluminancia</w:t>
            </w:r>
          </w:p>
        </w:tc>
        <w:tc>
          <w:tcPr>
            <w:tcW w:w="3598" w:type="dxa"/>
            <w:hideMark/>
          </w:tcPr>
          <w:p w14:paraId="18BFBF71" w14:textId="77777777" w:rsidR="00D43AC2" w:rsidRDefault="00D43AC2">
            <w:pPr>
              <w:jc w:val="both"/>
              <w:rPr>
                <w:rFonts w:ascii="Arial" w:eastAsia="Times New Roman" w:hAnsi="Arial"/>
                <w:sz w:val="20"/>
                <w:szCs w:val="20"/>
                <w:lang w:val="es-ES_tradnl" w:eastAsia="es-ES"/>
              </w:rPr>
            </w:pPr>
            <w:r>
              <w:rPr>
                <w:rFonts w:ascii="Arial" w:eastAsia="Times New Roman" w:hAnsi="Arial"/>
                <w:color w:val="000000"/>
                <w:sz w:val="20"/>
                <w:szCs w:val="20"/>
                <w:lang w:val="es-ES_tradnl" w:eastAsia="es-ES"/>
              </w:rPr>
              <w:t>Mínimo 105 Lux en el 75 % de espacios regularmente ocupados, entendidos como espacios donde hay permanencia de personas desarrollando alguna actividad por más de 1 hora al día.</w:t>
            </w:r>
          </w:p>
        </w:tc>
      </w:tr>
      <w:tr w:rsidR="00D43AC2" w:rsidRPr="00420B57" w14:paraId="2F99AD42" w14:textId="77777777" w:rsidTr="00D43AC2">
        <w:trPr>
          <w:trHeight w:val="724"/>
        </w:trPr>
        <w:tc>
          <w:tcPr>
            <w:tcW w:w="3539" w:type="dxa"/>
            <w:hideMark/>
          </w:tcPr>
          <w:p w14:paraId="5B07F7A3"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Sistemas de calentamiento de agua - centrales</w:t>
            </w:r>
          </w:p>
        </w:tc>
        <w:tc>
          <w:tcPr>
            <w:tcW w:w="2214" w:type="dxa"/>
            <w:noWrap/>
            <w:hideMark/>
          </w:tcPr>
          <w:p w14:paraId="5BB3FFBB"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Sistemas centrales</w:t>
            </w:r>
          </w:p>
        </w:tc>
        <w:tc>
          <w:tcPr>
            <w:tcW w:w="3598" w:type="dxa"/>
            <w:hideMark/>
          </w:tcPr>
          <w:p w14:paraId="236688C5"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El sistema de agua caliente debe ser central para el 100% de usos de agua caliente.</w:t>
            </w:r>
          </w:p>
        </w:tc>
      </w:tr>
      <w:tr w:rsidR="00D43AC2" w:rsidRPr="00420B57" w14:paraId="33D556D3" w14:textId="77777777" w:rsidTr="00D43AC2">
        <w:trPr>
          <w:trHeight w:val="236"/>
        </w:trPr>
        <w:tc>
          <w:tcPr>
            <w:tcW w:w="3539" w:type="dxa"/>
            <w:hideMark/>
          </w:tcPr>
          <w:p w14:paraId="35987F97"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Ventilación Natural</w:t>
            </w:r>
          </w:p>
        </w:tc>
        <w:tc>
          <w:tcPr>
            <w:tcW w:w="2214" w:type="dxa"/>
            <w:noWrap/>
            <w:hideMark/>
          </w:tcPr>
          <w:p w14:paraId="366389B1"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Diseño bioclimático</w:t>
            </w:r>
          </w:p>
        </w:tc>
        <w:tc>
          <w:tcPr>
            <w:tcW w:w="3598" w:type="dxa"/>
            <w:noWrap/>
            <w:hideMark/>
          </w:tcPr>
          <w:p w14:paraId="23A609DE" w14:textId="77777777" w:rsidR="00D43AC2" w:rsidRDefault="00D43AC2">
            <w:pPr>
              <w:jc w:val="both"/>
              <w:rPr>
                <w:rFonts w:ascii="Arial" w:eastAsia="Times New Roman" w:hAnsi="Arial"/>
                <w:sz w:val="20"/>
                <w:szCs w:val="20"/>
                <w:lang w:val="es-ES_tradnl" w:eastAsia="es-ES"/>
              </w:rPr>
            </w:pPr>
            <w:r>
              <w:rPr>
                <w:rFonts w:ascii="Arial" w:eastAsia="Times New Roman" w:hAnsi="Arial"/>
                <w:color w:val="000000"/>
                <w:sz w:val="20"/>
                <w:szCs w:val="20"/>
                <w:lang w:val="es-ES_tradnl" w:eastAsia="es-ES"/>
              </w:rPr>
              <w:t>El diseño bioclimático debe cumplir con lo requerido por ASHRAE 62.1 2016 o norma equivalente.</w:t>
            </w:r>
          </w:p>
        </w:tc>
      </w:tr>
      <w:tr w:rsidR="00D43AC2" w:rsidRPr="00420B57" w14:paraId="5283A576" w14:textId="77777777" w:rsidTr="00D43AC2">
        <w:trPr>
          <w:trHeight w:val="236"/>
        </w:trPr>
        <w:tc>
          <w:tcPr>
            <w:tcW w:w="3539" w:type="dxa"/>
            <w:hideMark/>
          </w:tcPr>
          <w:p w14:paraId="1A70B9F1"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Sensores CO en parqueaderos</w:t>
            </w:r>
          </w:p>
        </w:tc>
        <w:tc>
          <w:tcPr>
            <w:tcW w:w="2214" w:type="dxa"/>
            <w:noWrap/>
            <w:hideMark/>
          </w:tcPr>
          <w:p w14:paraId="719A0B7E"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Sensores de CO</w:t>
            </w:r>
          </w:p>
        </w:tc>
        <w:tc>
          <w:tcPr>
            <w:tcW w:w="3598" w:type="dxa"/>
            <w:noWrap/>
            <w:hideMark/>
          </w:tcPr>
          <w:p w14:paraId="3DB7E2C6"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El sistema de control para extracción de parqueadero debe usar sensores de CO.</w:t>
            </w:r>
          </w:p>
        </w:tc>
      </w:tr>
      <w:tr w:rsidR="00D43AC2" w:rsidRPr="00420B57" w14:paraId="33FFBE39" w14:textId="77777777" w:rsidTr="00D43AC2">
        <w:trPr>
          <w:trHeight w:val="709"/>
        </w:trPr>
        <w:tc>
          <w:tcPr>
            <w:tcW w:w="3539" w:type="dxa"/>
            <w:hideMark/>
          </w:tcPr>
          <w:p w14:paraId="1F6F9069"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lastRenderedPageBreak/>
              <w:t>Colectores solares para calentamiento de agua</w:t>
            </w:r>
          </w:p>
        </w:tc>
        <w:tc>
          <w:tcPr>
            <w:tcW w:w="2214" w:type="dxa"/>
            <w:noWrap/>
            <w:hideMark/>
          </w:tcPr>
          <w:p w14:paraId="1603DF3E"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Colector solar</w:t>
            </w:r>
          </w:p>
        </w:tc>
        <w:tc>
          <w:tcPr>
            <w:tcW w:w="3598" w:type="dxa"/>
            <w:hideMark/>
          </w:tcPr>
          <w:p w14:paraId="2D9811DC"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Se deben instalar colectores solares para atender el 20% de la demanda de agua caliente del edificio.</w:t>
            </w:r>
          </w:p>
          <w:p w14:paraId="3DF1F193"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 xml:space="preserve">Como alternativa a la implementación de esta medida se presenta la siguiente opción: </w:t>
            </w:r>
          </w:p>
          <w:p w14:paraId="05CD6747" w14:textId="77777777" w:rsidR="00D43AC2" w:rsidRDefault="00D43AC2" w:rsidP="002730B6">
            <w:pPr>
              <w:pStyle w:val="Prrafodelista"/>
              <w:numPr>
                <w:ilvl w:val="0"/>
                <w:numId w:val="29"/>
              </w:numPr>
              <w:rPr>
                <w:rFonts w:ascii="Arial" w:eastAsia="Times New Roman" w:hAnsi="Arial"/>
                <w:sz w:val="20"/>
                <w:szCs w:val="20"/>
                <w:lang w:val="es-ES_tradnl" w:eastAsia="es-ES"/>
              </w:rPr>
            </w:pPr>
            <w:r>
              <w:rPr>
                <w:rFonts w:ascii="Arial" w:eastAsia="Times New Roman" w:hAnsi="Arial"/>
                <w:sz w:val="20"/>
                <w:szCs w:val="20"/>
                <w:lang w:val="es-ES_tradnl" w:eastAsia="es-ES"/>
              </w:rPr>
              <w:t>Sensores de ocupación para la iluminación en sótanos</w:t>
            </w:r>
          </w:p>
        </w:tc>
      </w:tr>
      <w:tr w:rsidR="00D43AC2" w:rsidRPr="00420B57" w14:paraId="78811DF9" w14:textId="77777777" w:rsidTr="00D43AC2">
        <w:trPr>
          <w:trHeight w:val="251"/>
        </w:trPr>
        <w:tc>
          <w:tcPr>
            <w:tcW w:w="3539" w:type="dxa"/>
            <w:hideMark/>
          </w:tcPr>
          <w:p w14:paraId="753169B8"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Eficiencia en calentadores a gas</w:t>
            </w:r>
          </w:p>
        </w:tc>
        <w:tc>
          <w:tcPr>
            <w:tcW w:w="2214" w:type="dxa"/>
            <w:noWrap/>
            <w:hideMark/>
          </w:tcPr>
          <w:p w14:paraId="03B1AFF5"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Calentadores a gas</w:t>
            </w:r>
          </w:p>
        </w:tc>
        <w:tc>
          <w:tcPr>
            <w:tcW w:w="3598" w:type="dxa"/>
            <w:noWrap/>
            <w:hideMark/>
          </w:tcPr>
          <w:p w14:paraId="52B80413" w14:textId="77777777" w:rsidR="00D43AC2" w:rsidRDefault="00D43AC2">
            <w:pPr>
              <w:jc w:val="both"/>
              <w:rPr>
                <w:rFonts w:ascii="Arial" w:eastAsia="Times New Roman" w:hAnsi="Arial"/>
                <w:sz w:val="20"/>
                <w:szCs w:val="20"/>
                <w:lang w:val="es-ES_tradnl" w:eastAsia="es-ES"/>
              </w:rPr>
            </w:pPr>
            <w:r>
              <w:rPr>
                <w:rFonts w:ascii="Arial" w:eastAsia="Times New Roman" w:hAnsi="Arial"/>
                <w:sz w:val="20"/>
                <w:szCs w:val="20"/>
                <w:lang w:val="es-ES_tradnl" w:eastAsia="es-ES"/>
              </w:rPr>
              <w:t>Los calentadores de gas deben tener una eficiencia de mínimo 75%.</w:t>
            </w:r>
          </w:p>
        </w:tc>
      </w:tr>
    </w:tbl>
    <w:p w14:paraId="0C67C7D4" w14:textId="77777777" w:rsidR="0001053E" w:rsidRPr="00D43AC2" w:rsidRDefault="00D43AC2" w:rsidP="001F194D">
      <w:pPr>
        <w:widowControl w:val="0"/>
        <w:jc w:val="both"/>
        <w:rPr>
          <w:sz w:val="18"/>
          <w:szCs w:val="18"/>
          <w:lang w:val="es-CO"/>
        </w:rPr>
      </w:pPr>
      <w:r w:rsidRPr="00D43AC2">
        <w:rPr>
          <w:sz w:val="18"/>
          <w:szCs w:val="18"/>
          <w:lang w:val="es-CO"/>
        </w:rPr>
        <w:t>Fuente: elaboración propia</w:t>
      </w:r>
    </w:p>
    <w:p w14:paraId="0469D8ED" w14:textId="77777777" w:rsidR="0001053E" w:rsidRDefault="0001053E" w:rsidP="001F194D">
      <w:pPr>
        <w:widowControl w:val="0"/>
        <w:jc w:val="both"/>
        <w:rPr>
          <w:lang w:val="es-CO"/>
        </w:rPr>
      </w:pPr>
    </w:p>
    <w:p w14:paraId="6BB3A575" w14:textId="77777777" w:rsidR="008B0589" w:rsidRPr="00B13E0B" w:rsidRDefault="008B0589" w:rsidP="00011DA3">
      <w:pPr>
        <w:jc w:val="both"/>
        <w:rPr>
          <w:lang w:val="es-ES_tradnl"/>
        </w:rPr>
      </w:pPr>
      <w:r w:rsidRPr="00B13E0B">
        <w:rPr>
          <w:lang w:val="es-ES_tradnl"/>
        </w:rPr>
        <w:t xml:space="preserve">La descripción de cada medida se encuentra en el </w:t>
      </w:r>
      <w:r w:rsidR="00F56FE2" w:rsidRPr="00B13E0B">
        <w:rPr>
          <w:lang w:val="es-ES_tradnl"/>
        </w:rPr>
        <w:t>Anexo 2</w:t>
      </w:r>
      <w:r w:rsidR="00830577" w:rsidRPr="00B13E0B">
        <w:rPr>
          <w:lang w:val="es-ES_tradnl"/>
        </w:rPr>
        <w:t xml:space="preserve"> y debe</w:t>
      </w:r>
      <w:r w:rsidRPr="00B13E0B">
        <w:rPr>
          <w:lang w:val="es-ES_tradnl"/>
        </w:rPr>
        <w:t xml:space="preserve"> documentarse </w:t>
      </w:r>
      <w:r w:rsidR="00830577" w:rsidRPr="00B13E0B">
        <w:rPr>
          <w:lang w:val="es-ES_tradnl"/>
        </w:rPr>
        <w:t>en el</w:t>
      </w:r>
      <w:r w:rsidRPr="00B13E0B">
        <w:rPr>
          <w:lang w:val="es-ES_tradnl"/>
        </w:rPr>
        <w:t xml:space="preserve"> formato de cumplimiento </w:t>
      </w:r>
      <w:r w:rsidR="00830577" w:rsidRPr="00B13E0B">
        <w:rPr>
          <w:lang w:val="es-ES_tradnl"/>
        </w:rPr>
        <w:t>d</w:t>
      </w:r>
      <w:r w:rsidRPr="00B13E0B">
        <w:rPr>
          <w:lang w:val="es-ES_tradnl"/>
        </w:rPr>
        <w:t xml:space="preserve">el </w:t>
      </w:r>
      <w:r w:rsidR="00F56FE2" w:rsidRPr="00B13E0B">
        <w:rPr>
          <w:lang w:val="es-ES_tradnl"/>
        </w:rPr>
        <w:t xml:space="preserve">Anexo 3 </w:t>
      </w:r>
      <w:r w:rsidRPr="00B13E0B">
        <w:rPr>
          <w:lang w:val="es-ES_tradnl"/>
        </w:rPr>
        <w:t>que también incluye los siguientes documentos de soporte:</w:t>
      </w:r>
    </w:p>
    <w:p w14:paraId="65DF5D88" w14:textId="77777777" w:rsidR="00011DA3" w:rsidRPr="00B13E0B" w:rsidRDefault="00011DA3" w:rsidP="00011DA3">
      <w:pPr>
        <w:jc w:val="both"/>
        <w:rPr>
          <w:lang w:val="es-ES_tradnl"/>
        </w:rPr>
      </w:pPr>
    </w:p>
    <w:p w14:paraId="45141721" w14:textId="77777777" w:rsidR="008B0589" w:rsidRPr="00B13E0B" w:rsidRDefault="00AC3758" w:rsidP="002730B6">
      <w:pPr>
        <w:pStyle w:val="Prrafodelista"/>
        <w:numPr>
          <w:ilvl w:val="0"/>
          <w:numId w:val="20"/>
        </w:numPr>
        <w:spacing w:after="200" w:line="276" w:lineRule="auto"/>
        <w:jc w:val="both"/>
        <w:rPr>
          <w:lang w:val="es-ES_tradnl"/>
        </w:rPr>
      </w:pPr>
      <w:r w:rsidRPr="00B13E0B">
        <w:rPr>
          <w:lang w:val="es-ES_tradnl"/>
        </w:rPr>
        <w:t>Cálculo que</w:t>
      </w:r>
      <w:r w:rsidR="008B0589" w:rsidRPr="00B13E0B">
        <w:rPr>
          <w:lang w:val="es-ES_tradnl"/>
        </w:rPr>
        <w:t xml:space="preserve"> demuestre cumplimiento con lo requerido por ASHRAE 62.1 2016 o norma equivalente.</w:t>
      </w:r>
    </w:p>
    <w:p w14:paraId="2EC815F8" w14:textId="77777777" w:rsidR="008B0589" w:rsidRPr="00B13E0B" w:rsidRDefault="008B0589" w:rsidP="002730B6">
      <w:pPr>
        <w:pStyle w:val="Prrafodelista"/>
        <w:numPr>
          <w:ilvl w:val="0"/>
          <w:numId w:val="20"/>
        </w:numPr>
        <w:spacing w:after="200" w:line="276" w:lineRule="auto"/>
        <w:jc w:val="both"/>
        <w:rPr>
          <w:lang w:val="es-ES_tradnl"/>
        </w:rPr>
      </w:pPr>
      <w:r w:rsidRPr="00B13E0B">
        <w:rPr>
          <w:lang w:val="es-ES_tradnl"/>
        </w:rPr>
        <w:t>Planos de iluminación y control de iluminación, memorias de cálculo, fichas técnicas y especificaciones.</w:t>
      </w:r>
    </w:p>
    <w:p w14:paraId="4CFFA1C9" w14:textId="77777777" w:rsidR="008B0589" w:rsidRPr="00B13E0B" w:rsidRDefault="00F56FE2" w:rsidP="002730B6">
      <w:pPr>
        <w:pStyle w:val="Prrafodelista"/>
        <w:numPr>
          <w:ilvl w:val="0"/>
          <w:numId w:val="20"/>
        </w:numPr>
        <w:spacing w:after="200" w:line="276" w:lineRule="auto"/>
        <w:jc w:val="both"/>
        <w:rPr>
          <w:lang w:val="es-ES_tradnl"/>
        </w:rPr>
      </w:pPr>
      <w:r w:rsidRPr="00B13E0B">
        <w:rPr>
          <w:lang w:val="es-ES_tradnl"/>
        </w:rPr>
        <w:t>C</w:t>
      </w:r>
      <w:r w:rsidR="008B0589" w:rsidRPr="00B13E0B">
        <w:rPr>
          <w:lang w:val="es-ES_tradnl"/>
        </w:rPr>
        <w:t xml:space="preserve">álculos de iluminación natural. </w:t>
      </w:r>
    </w:p>
    <w:p w14:paraId="05EE7BEE" w14:textId="77777777" w:rsidR="008B0589" w:rsidRPr="00B13E0B" w:rsidRDefault="008B0589" w:rsidP="002730B6">
      <w:pPr>
        <w:pStyle w:val="Prrafodelista"/>
        <w:numPr>
          <w:ilvl w:val="0"/>
          <w:numId w:val="20"/>
        </w:numPr>
        <w:spacing w:after="200" w:line="276" w:lineRule="auto"/>
        <w:jc w:val="both"/>
        <w:rPr>
          <w:lang w:val="es-ES_tradnl"/>
        </w:rPr>
      </w:pPr>
      <w:r w:rsidRPr="00B13E0B">
        <w:rPr>
          <w:lang w:val="es-ES_tradnl"/>
        </w:rPr>
        <w:t>Planos arquitectónicos.</w:t>
      </w:r>
    </w:p>
    <w:p w14:paraId="2915201F" w14:textId="77777777" w:rsidR="008B0589" w:rsidRPr="00B13E0B" w:rsidRDefault="008B0589" w:rsidP="002730B6">
      <w:pPr>
        <w:pStyle w:val="Prrafodelista"/>
        <w:numPr>
          <w:ilvl w:val="0"/>
          <w:numId w:val="20"/>
        </w:numPr>
        <w:spacing w:after="200" w:line="276" w:lineRule="auto"/>
        <w:jc w:val="both"/>
        <w:rPr>
          <w:lang w:val="es-ES_tradnl"/>
        </w:rPr>
      </w:pPr>
      <w:r w:rsidRPr="00B13E0B">
        <w:rPr>
          <w:lang w:val="es-ES_tradnl"/>
        </w:rPr>
        <w:t xml:space="preserve">Diseño de sistema de agua caliente solar incluyendo especificaciones, memorias de cálculo y fichas técnicas. </w:t>
      </w:r>
    </w:p>
    <w:p w14:paraId="2A7E03C1" w14:textId="77777777" w:rsidR="008B0589" w:rsidRPr="00B13E0B" w:rsidRDefault="008B0589" w:rsidP="002730B6">
      <w:pPr>
        <w:pStyle w:val="Prrafodelista"/>
        <w:numPr>
          <w:ilvl w:val="0"/>
          <w:numId w:val="20"/>
        </w:numPr>
        <w:spacing w:after="200" w:line="276" w:lineRule="auto"/>
        <w:jc w:val="both"/>
        <w:rPr>
          <w:lang w:val="es-ES_tradnl"/>
        </w:rPr>
      </w:pPr>
      <w:r w:rsidRPr="00B13E0B">
        <w:rPr>
          <w:lang w:val="es-ES_tradnl"/>
        </w:rPr>
        <w:t>Diseño de ventilación de sótanos.</w:t>
      </w:r>
    </w:p>
    <w:p w14:paraId="3F62C952" w14:textId="77777777" w:rsidR="008B0589" w:rsidRPr="00B13E0B" w:rsidRDefault="008B0589" w:rsidP="00011DA3">
      <w:pPr>
        <w:jc w:val="both"/>
        <w:rPr>
          <w:lang w:val="es-ES_tradnl"/>
        </w:rPr>
      </w:pPr>
      <w:r w:rsidRPr="00B13E0B">
        <w:rPr>
          <w:lang w:val="es-ES_tradnl"/>
        </w:rPr>
        <w:t xml:space="preserve">El requerimiento de </w:t>
      </w:r>
      <w:r w:rsidR="00830577" w:rsidRPr="00B13E0B">
        <w:rPr>
          <w:lang w:val="es-ES_tradnl"/>
        </w:rPr>
        <w:t>S</w:t>
      </w:r>
      <w:r w:rsidRPr="00B13E0B">
        <w:rPr>
          <w:lang w:val="es-ES_tradnl"/>
        </w:rPr>
        <w:t xml:space="preserve">ensores de CO no aplica si el proyecto no tiene sótanos o si los sótanos son ventilados de forma natural en cuyo caso deberán entregarse cálculos o simulaciones del sistema bioclimático. </w:t>
      </w:r>
    </w:p>
    <w:p w14:paraId="4BD23032" w14:textId="77777777" w:rsidR="009E2902" w:rsidRPr="00B13E0B" w:rsidRDefault="009E2902" w:rsidP="00011DA3">
      <w:pPr>
        <w:jc w:val="both"/>
        <w:rPr>
          <w:lang w:val="es-ES_tradnl"/>
        </w:rPr>
      </w:pPr>
    </w:p>
    <w:p w14:paraId="598FCD19" w14:textId="77777777" w:rsidR="00157D33" w:rsidRPr="00B13E0B" w:rsidRDefault="00157D33" w:rsidP="002730B6">
      <w:pPr>
        <w:pStyle w:val="Ttulo3"/>
        <w:numPr>
          <w:ilvl w:val="2"/>
          <w:numId w:val="19"/>
        </w:numPr>
        <w:ind w:left="1174"/>
        <w:rPr>
          <w:rFonts w:ascii="Arial" w:hAnsi="Arial" w:cs="Arial"/>
          <w:b w:val="0"/>
          <w:color w:val="auto"/>
          <w:lang w:val="es-ES_tradnl"/>
        </w:rPr>
      </w:pPr>
      <w:bookmarkStart w:id="313" w:name="_Toc413267705"/>
      <w:bookmarkStart w:id="314" w:name="_Toc416385455"/>
      <w:bookmarkStart w:id="315" w:name="_Toc5874831"/>
      <w:bookmarkStart w:id="316" w:name="_Toc5889783"/>
      <w:bookmarkStart w:id="317" w:name="_Toc14779594"/>
      <w:r w:rsidRPr="00B13E0B">
        <w:rPr>
          <w:rFonts w:ascii="Arial" w:hAnsi="Arial" w:cs="Arial"/>
          <w:b w:val="0"/>
          <w:color w:val="auto"/>
          <w:lang w:val="es-ES_tradnl"/>
        </w:rPr>
        <w:t>Método prescriptivo para el ahorro de agua</w:t>
      </w:r>
      <w:bookmarkEnd w:id="313"/>
      <w:bookmarkEnd w:id="314"/>
      <w:bookmarkEnd w:id="315"/>
      <w:bookmarkEnd w:id="316"/>
      <w:bookmarkEnd w:id="317"/>
    </w:p>
    <w:p w14:paraId="7CBC173D" w14:textId="77777777" w:rsidR="00011DA3" w:rsidRPr="00B13E0B" w:rsidRDefault="00011DA3" w:rsidP="00011DA3">
      <w:pPr>
        <w:rPr>
          <w:lang w:val="es-CO"/>
        </w:rPr>
      </w:pPr>
    </w:p>
    <w:p w14:paraId="56D47339" w14:textId="77777777" w:rsidR="00011DA3" w:rsidRPr="00B13E0B" w:rsidRDefault="00AC3758" w:rsidP="00011DA3">
      <w:pPr>
        <w:jc w:val="both"/>
        <w:rPr>
          <w:lang w:val="es-ES_tradnl"/>
        </w:rPr>
      </w:pPr>
      <w:r w:rsidRPr="00B13E0B">
        <w:rPr>
          <w:bCs/>
          <w:lang w:val="es-ES_tradnl"/>
        </w:rPr>
        <w:t>La</w:t>
      </w:r>
      <w:r w:rsidRPr="00B13E0B">
        <w:rPr>
          <w:lang w:val="es-ES_tradnl"/>
        </w:rPr>
        <w:t xml:space="preserve"> Tabla</w:t>
      </w:r>
      <w:r w:rsidR="00830577" w:rsidRPr="00B13E0B">
        <w:rPr>
          <w:lang w:val="es-ES_tradnl"/>
        </w:rPr>
        <w:t xml:space="preserve"> </w:t>
      </w:r>
      <w:r w:rsidR="00CF54FB" w:rsidRPr="00B13E0B">
        <w:rPr>
          <w:lang w:val="es-ES_tradnl"/>
        </w:rPr>
        <w:t>50</w:t>
      </w:r>
      <w:r w:rsidR="00011DA3" w:rsidRPr="00B13E0B">
        <w:rPr>
          <w:lang w:val="es-ES_tradnl"/>
        </w:rPr>
        <w:t xml:space="preserve">muestra las medidas requeridas que deben cumplirse en el método prescriptivo de ahorro de agua para la tipología </w:t>
      </w:r>
      <w:r w:rsidR="00830577" w:rsidRPr="00B13E0B">
        <w:rPr>
          <w:lang w:val="es-ES_tradnl"/>
        </w:rPr>
        <w:t>V</w:t>
      </w:r>
      <w:r w:rsidR="00011DA3" w:rsidRPr="00B13E0B">
        <w:rPr>
          <w:lang w:val="es-ES_tradnl"/>
        </w:rPr>
        <w:t xml:space="preserve">ivienda </w:t>
      </w:r>
      <w:r w:rsidR="00C77D0D" w:rsidRPr="00B13E0B">
        <w:rPr>
          <w:lang w:val="es-ES_tradnl"/>
        </w:rPr>
        <w:t>de e</w:t>
      </w:r>
      <w:r w:rsidR="00011DA3" w:rsidRPr="00B13E0B">
        <w:rPr>
          <w:lang w:val="es-ES_tradnl"/>
        </w:rPr>
        <w:t>strato</w:t>
      </w:r>
      <w:r w:rsidR="00830577" w:rsidRPr="00B13E0B">
        <w:rPr>
          <w:lang w:val="es-ES_tradnl"/>
        </w:rPr>
        <w:t>s</w:t>
      </w:r>
      <w:r w:rsidR="00C77D0D" w:rsidRPr="00B13E0B">
        <w:rPr>
          <w:lang w:val="es-ES_tradnl"/>
        </w:rPr>
        <w:t>5 y 6</w:t>
      </w:r>
      <w:r w:rsidR="00226FFD" w:rsidRPr="00B13E0B">
        <w:rPr>
          <w:lang w:val="es-ES_tradnl"/>
        </w:rPr>
        <w:t>.</w:t>
      </w:r>
    </w:p>
    <w:p w14:paraId="2F55397C" w14:textId="77777777" w:rsidR="00011DA3" w:rsidRPr="00B13E0B" w:rsidRDefault="00011DA3" w:rsidP="00011DA3">
      <w:pPr>
        <w:jc w:val="both"/>
        <w:rPr>
          <w:b/>
          <w:bCs/>
          <w:lang w:val="es-ES_tradnl"/>
        </w:rPr>
      </w:pPr>
    </w:p>
    <w:p w14:paraId="738B1379" w14:textId="77777777" w:rsidR="00011DA3" w:rsidRPr="00B13E0B" w:rsidRDefault="00226FFD" w:rsidP="00011DA3">
      <w:pPr>
        <w:pStyle w:val="Descripcin"/>
        <w:keepNext/>
        <w:spacing w:line="276" w:lineRule="auto"/>
        <w:rPr>
          <w:rFonts w:ascii="Arial" w:hAnsi="Arial"/>
          <w:b w:val="0"/>
          <w:color w:val="auto"/>
          <w:sz w:val="22"/>
          <w:szCs w:val="22"/>
          <w:lang w:val="es-ES_tradnl"/>
        </w:rPr>
      </w:pPr>
      <w:bookmarkStart w:id="318" w:name="_Ref504302260"/>
      <w:bookmarkStart w:id="319" w:name="_Toc528658702"/>
      <w:r w:rsidRPr="00B13E0B">
        <w:rPr>
          <w:rFonts w:ascii="Arial" w:hAnsi="Arial"/>
          <w:b w:val="0"/>
          <w:color w:val="auto"/>
          <w:sz w:val="22"/>
          <w:szCs w:val="22"/>
          <w:lang w:val="es-ES_tradnl"/>
        </w:rPr>
        <w:t xml:space="preserve">Tabla </w:t>
      </w:r>
      <w:bookmarkEnd w:id="318"/>
      <w:r w:rsidR="00AC3758" w:rsidRPr="00B13E0B">
        <w:rPr>
          <w:rFonts w:ascii="Arial" w:hAnsi="Arial"/>
          <w:b w:val="0"/>
          <w:color w:val="auto"/>
          <w:sz w:val="22"/>
          <w:szCs w:val="22"/>
          <w:lang w:val="es-ES_tradnl"/>
        </w:rPr>
        <w:t>50. Medidas</w:t>
      </w:r>
      <w:r w:rsidR="00011DA3" w:rsidRPr="00B13E0B">
        <w:rPr>
          <w:rFonts w:ascii="Arial" w:hAnsi="Arial"/>
          <w:b w:val="0"/>
          <w:color w:val="auto"/>
          <w:sz w:val="22"/>
          <w:szCs w:val="22"/>
          <w:lang w:val="es-ES_tradnl"/>
        </w:rPr>
        <w:t xml:space="preserve"> de agua requeridas para el método prescriptivo de </w:t>
      </w:r>
      <w:r w:rsidR="00AC3758" w:rsidRPr="00B13E0B">
        <w:rPr>
          <w:rFonts w:ascii="Arial" w:hAnsi="Arial"/>
          <w:b w:val="0"/>
          <w:color w:val="auto"/>
          <w:sz w:val="22"/>
          <w:szCs w:val="22"/>
          <w:lang w:val="es-ES_tradnl"/>
        </w:rPr>
        <w:t>Viviendas de</w:t>
      </w:r>
      <w:r w:rsidR="00C77D0D" w:rsidRPr="00B13E0B">
        <w:rPr>
          <w:rFonts w:ascii="Arial" w:hAnsi="Arial"/>
          <w:b w:val="0"/>
          <w:color w:val="auto"/>
          <w:sz w:val="22"/>
          <w:szCs w:val="22"/>
          <w:lang w:val="es-ES_tradnl"/>
        </w:rPr>
        <w:t xml:space="preserve"> e</w:t>
      </w:r>
      <w:r w:rsidR="00011DA3" w:rsidRPr="00B13E0B">
        <w:rPr>
          <w:rFonts w:ascii="Arial" w:hAnsi="Arial"/>
          <w:b w:val="0"/>
          <w:color w:val="auto"/>
          <w:sz w:val="22"/>
          <w:szCs w:val="22"/>
          <w:lang w:val="es-ES_tradnl"/>
        </w:rPr>
        <w:t>strato</w:t>
      </w:r>
      <w:r w:rsidRPr="00B13E0B">
        <w:rPr>
          <w:rFonts w:ascii="Arial" w:hAnsi="Arial"/>
          <w:b w:val="0"/>
          <w:color w:val="auto"/>
          <w:sz w:val="22"/>
          <w:szCs w:val="22"/>
          <w:lang w:val="es-ES_tradnl"/>
        </w:rPr>
        <w:t>s</w:t>
      </w:r>
      <w:r w:rsidR="00011DA3" w:rsidRPr="00B13E0B">
        <w:rPr>
          <w:rFonts w:ascii="Arial" w:hAnsi="Arial"/>
          <w:b w:val="0"/>
          <w:color w:val="auto"/>
          <w:sz w:val="22"/>
          <w:szCs w:val="22"/>
          <w:lang w:val="es-ES_tradnl"/>
        </w:rPr>
        <w:t xml:space="preserve"> 5</w:t>
      </w:r>
      <w:r w:rsidR="00CF54FB" w:rsidRPr="00B13E0B">
        <w:rPr>
          <w:rFonts w:ascii="Arial" w:hAnsi="Arial"/>
          <w:b w:val="0"/>
          <w:color w:val="auto"/>
          <w:sz w:val="22"/>
          <w:szCs w:val="22"/>
          <w:lang w:val="es-ES_tradnl"/>
        </w:rPr>
        <w:t xml:space="preserve"> y</w:t>
      </w:r>
      <w:r w:rsidR="00011DA3" w:rsidRPr="00B13E0B">
        <w:rPr>
          <w:rFonts w:ascii="Arial" w:hAnsi="Arial"/>
          <w:b w:val="0"/>
          <w:color w:val="auto"/>
          <w:sz w:val="22"/>
          <w:szCs w:val="22"/>
          <w:lang w:val="es-ES_tradnl"/>
        </w:rPr>
        <w:t>6</w:t>
      </w:r>
      <w:bookmarkEnd w:id="319"/>
    </w:p>
    <w:tbl>
      <w:tblPr>
        <w:tblW w:w="5797" w:type="dxa"/>
        <w:jc w:val="center"/>
        <w:tblCellMar>
          <w:left w:w="70" w:type="dxa"/>
          <w:right w:w="70" w:type="dxa"/>
        </w:tblCellMar>
        <w:tblLook w:val="04A0" w:firstRow="1" w:lastRow="0" w:firstColumn="1" w:lastColumn="0" w:noHBand="0" w:noVBand="1"/>
      </w:tblPr>
      <w:tblGrid>
        <w:gridCol w:w="1620"/>
        <w:gridCol w:w="1174"/>
        <w:gridCol w:w="3003"/>
      </w:tblGrid>
      <w:tr w:rsidR="00011DA3" w:rsidRPr="00B13E0B" w14:paraId="68EB1C1A" w14:textId="77777777" w:rsidTr="00CF2F97">
        <w:trPr>
          <w:trHeight w:val="255"/>
          <w:tblHeader/>
          <w:jc w:val="center"/>
        </w:trPr>
        <w:tc>
          <w:tcPr>
            <w:tcW w:w="1620"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14:paraId="39770976" w14:textId="77777777" w:rsidR="00011DA3" w:rsidRPr="00B13E0B" w:rsidRDefault="00011DA3" w:rsidP="00011DA3">
            <w:pPr>
              <w:jc w:val="both"/>
              <w:rPr>
                <w:rFonts w:eastAsia="Times New Roman"/>
                <w:b/>
                <w:bCs/>
                <w:sz w:val="20"/>
                <w:szCs w:val="20"/>
                <w:lang w:val="es-ES_tradnl" w:eastAsia="es-ES"/>
              </w:rPr>
            </w:pPr>
            <w:r w:rsidRPr="00B13E0B">
              <w:rPr>
                <w:rFonts w:eastAsia="Times New Roman"/>
                <w:b/>
                <w:bCs/>
                <w:sz w:val="20"/>
                <w:szCs w:val="20"/>
                <w:lang w:val="es-ES_tradnl" w:eastAsia="es-ES"/>
              </w:rPr>
              <w:t>Medida</w:t>
            </w:r>
          </w:p>
        </w:tc>
        <w:tc>
          <w:tcPr>
            <w:tcW w:w="1174" w:type="dxa"/>
            <w:tcBorders>
              <w:top w:val="single" w:sz="12" w:space="0" w:color="auto"/>
              <w:left w:val="nil"/>
              <w:bottom w:val="single" w:sz="12" w:space="0" w:color="auto"/>
              <w:right w:val="single" w:sz="4" w:space="0" w:color="auto"/>
            </w:tcBorders>
            <w:shd w:val="clear" w:color="auto" w:fill="auto"/>
            <w:noWrap/>
            <w:vAlign w:val="center"/>
            <w:hideMark/>
          </w:tcPr>
          <w:p w14:paraId="26B2BB20" w14:textId="77777777" w:rsidR="00011DA3" w:rsidRPr="00B13E0B" w:rsidRDefault="00011DA3" w:rsidP="00011DA3">
            <w:pPr>
              <w:jc w:val="both"/>
              <w:rPr>
                <w:rFonts w:eastAsia="Times New Roman"/>
                <w:b/>
                <w:bCs/>
                <w:sz w:val="20"/>
                <w:szCs w:val="20"/>
                <w:lang w:val="es-ES_tradnl" w:eastAsia="es-ES"/>
              </w:rPr>
            </w:pPr>
            <w:r w:rsidRPr="00B13E0B">
              <w:rPr>
                <w:rFonts w:eastAsia="Times New Roman"/>
                <w:b/>
                <w:bCs/>
                <w:sz w:val="20"/>
                <w:szCs w:val="20"/>
                <w:lang w:val="es-ES_tradnl" w:eastAsia="es-ES"/>
              </w:rPr>
              <w:t xml:space="preserve">Ítem </w:t>
            </w:r>
          </w:p>
        </w:tc>
        <w:tc>
          <w:tcPr>
            <w:tcW w:w="3003" w:type="dxa"/>
            <w:tcBorders>
              <w:top w:val="single" w:sz="12" w:space="0" w:color="auto"/>
              <w:left w:val="nil"/>
              <w:bottom w:val="single" w:sz="12" w:space="0" w:color="auto"/>
              <w:right w:val="single" w:sz="12" w:space="0" w:color="auto"/>
            </w:tcBorders>
            <w:shd w:val="clear" w:color="auto" w:fill="auto"/>
            <w:noWrap/>
            <w:vAlign w:val="center"/>
            <w:hideMark/>
          </w:tcPr>
          <w:p w14:paraId="31C18A80" w14:textId="77777777" w:rsidR="00011DA3" w:rsidRPr="00B13E0B" w:rsidRDefault="00011DA3" w:rsidP="00011DA3">
            <w:pPr>
              <w:jc w:val="both"/>
              <w:rPr>
                <w:rFonts w:eastAsia="Times New Roman"/>
                <w:b/>
                <w:bCs/>
                <w:sz w:val="20"/>
                <w:szCs w:val="20"/>
                <w:lang w:val="es-ES_tradnl" w:eastAsia="es-ES"/>
              </w:rPr>
            </w:pPr>
            <w:r w:rsidRPr="00B13E0B">
              <w:rPr>
                <w:rFonts w:eastAsia="Times New Roman"/>
                <w:b/>
                <w:bCs/>
                <w:sz w:val="20"/>
                <w:szCs w:val="20"/>
                <w:lang w:val="es-ES_tradnl" w:eastAsia="es-ES"/>
              </w:rPr>
              <w:t>Requerimiento</w:t>
            </w:r>
          </w:p>
        </w:tc>
      </w:tr>
      <w:tr w:rsidR="00011DA3" w:rsidRPr="00420B57" w14:paraId="195B089E" w14:textId="77777777" w:rsidTr="00CF2F97">
        <w:trPr>
          <w:trHeight w:val="240"/>
          <w:jc w:val="center"/>
        </w:trPr>
        <w:tc>
          <w:tcPr>
            <w:tcW w:w="1620" w:type="dxa"/>
            <w:tcBorders>
              <w:top w:val="single" w:sz="12" w:space="0" w:color="auto"/>
              <w:left w:val="single" w:sz="12" w:space="0" w:color="auto"/>
              <w:bottom w:val="single" w:sz="4" w:space="0" w:color="auto"/>
              <w:right w:val="single" w:sz="4" w:space="0" w:color="auto"/>
            </w:tcBorders>
            <w:shd w:val="clear" w:color="auto" w:fill="auto"/>
            <w:vAlign w:val="center"/>
            <w:hideMark/>
          </w:tcPr>
          <w:p w14:paraId="1EA1F5DA"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CB32DE" w:rsidRPr="00B13E0B">
              <w:rPr>
                <w:rFonts w:eastAsia="Times New Roman"/>
                <w:sz w:val="20"/>
                <w:szCs w:val="20"/>
                <w:lang w:val="es-ES_tradnl" w:eastAsia="es-ES"/>
              </w:rPr>
              <w:t>d</w:t>
            </w:r>
            <w:r w:rsidRPr="00B13E0B">
              <w:rPr>
                <w:rFonts w:eastAsia="Times New Roman"/>
                <w:sz w:val="20"/>
                <w:szCs w:val="20"/>
                <w:lang w:val="es-ES_tradnl" w:eastAsia="es-ES"/>
              </w:rPr>
              <w:t>ucha</w:t>
            </w:r>
          </w:p>
        </w:tc>
        <w:tc>
          <w:tcPr>
            <w:tcW w:w="1174" w:type="dxa"/>
            <w:tcBorders>
              <w:top w:val="single" w:sz="12" w:space="0" w:color="auto"/>
              <w:left w:val="nil"/>
              <w:bottom w:val="single" w:sz="4" w:space="0" w:color="auto"/>
              <w:right w:val="single" w:sz="4" w:space="0" w:color="auto"/>
            </w:tcBorders>
            <w:shd w:val="clear" w:color="auto" w:fill="auto"/>
            <w:noWrap/>
            <w:vAlign w:val="center"/>
            <w:hideMark/>
          </w:tcPr>
          <w:p w14:paraId="46616EF5"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Ducha</w:t>
            </w:r>
          </w:p>
        </w:tc>
        <w:tc>
          <w:tcPr>
            <w:tcW w:w="3003" w:type="dxa"/>
            <w:tcBorders>
              <w:top w:val="single" w:sz="12" w:space="0" w:color="auto"/>
              <w:left w:val="nil"/>
              <w:bottom w:val="single" w:sz="4" w:space="0" w:color="auto"/>
              <w:right w:val="single" w:sz="12" w:space="0" w:color="auto"/>
            </w:tcBorders>
            <w:shd w:val="clear" w:color="auto" w:fill="auto"/>
            <w:noWrap/>
            <w:vAlign w:val="center"/>
            <w:hideMark/>
          </w:tcPr>
          <w:p w14:paraId="22EA80C7"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Instalar duchas con un consumo máximo de 6 lpm a una presión de 60 PSI.</w:t>
            </w:r>
          </w:p>
        </w:tc>
      </w:tr>
      <w:tr w:rsidR="00011DA3" w:rsidRPr="00420B57" w14:paraId="01F63FB5" w14:textId="77777777" w:rsidTr="00CF2F97">
        <w:trPr>
          <w:trHeight w:val="48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54666353"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CB32DE" w:rsidRPr="00B13E0B">
              <w:rPr>
                <w:rFonts w:eastAsia="Times New Roman"/>
                <w:sz w:val="20"/>
                <w:szCs w:val="20"/>
                <w:lang w:val="es-ES_tradnl" w:eastAsia="es-ES"/>
              </w:rPr>
              <w:t>s</w:t>
            </w:r>
            <w:r w:rsidRPr="00B13E0B">
              <w:rPr>
                <w:rFonts w:eastAsia="Times New Roman"/>
                <w:sz w:val="20"/>
                <w:szCs w:val="20"/>
                <w:lang w:val="es-ES_tradnl" w:eastAsia="es-ES"/>
              </w:rPr>
              <w:t>anitario privado ahorrador</w:t>
            </w:r>
          </w:p>
        </w:tc>
        <w:tc>
          <w:tcPr>
            <w:tcW w:w="1174" w:type="dxa"/>
            <w:tcBorders>
              <w:top w:val="nil"/>
              <w:left w:val="nil"/>
              <w:bottom w:val="single" w:sz="4" w:space="0" w:color="auto"/>
              <w:right w:val="single" w:sz="4" w:space="0" w:color="auto"/>
            </w:tcBorders>
            <w:shd w:val="clear" w:color="auto" w:fill="auto"/>
            <w:noWrap/>
            <w:vAlign w:val="center"/>
            <w:hideMark/>
          </w:tcPr>
          <w:p w14:paraId="76FD3D64"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Sanitario</w:t>
            </w:r>
          </w:p>
        </w:tc>
        <w:tc>
          <w:tcPr>
            <w:tcW w:w="3003" w:type="dxa"/>
            <w:tcBorders>
              <w:top w:val="nil"/>
              <w:left w:val="nil"/>
              <w:bottom w:val="single" w:sz="4" w:space="0" w:color="auto"/>
              <w:right w:val="single" w:sz="12" w:space="0" w:color="auto"/>
            </w:tcBorders>
            <w:shd w:val="clear" w:color="auto" w:fill="auto"/>
            <w:noWrap/>
            <w:vAlign w:val="center"/>
            <w:hideMark/>
          </w:tcPr>
          <w:p w14:paraId="6C292827"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Instalar sanitarios de uso privado de tanque con un caudal máximo de 3,8 lpd.</w:t>
            </w:r>
          </w:p>
        </w:tc>
      </w:tr>
      <w:tr w:rsidR="00011DA3" w:rsidRPr="00420B57" w14:paraId="3B6F30E0" w14:textId="77777777" w:rsidTr="00CF2F97">
        <w:trPr>
          <w:trHeight w:val="480"/>
          <w:jc w:val="center"/>
        </w:trPr>
        <w:tc>
          <w:tcPr>
            <w:tcW w:w="1620" w:type="dxa"/>
            <w:tcBorders>
              <w:top w:val="nil"/>
              <w:left w:val="single" w:sz="12" w:space="0" w:color="auto"/>
              <w:bottom w:val="single" w:sz="4" w:space="0" w:color="auto"/>
              <w:right w:val="single" w:sz="4" w:space="0" w:color="auto"/>
            </w:tcBorders>
            <w:shd w:val="clear" w:color="auto" w:fill="auto"/>
            <w:vAlign w:val="center"/>
            <w:hideMark/>
          </w:tcPr>
          <w:p w14:paraId="5EF6A6A5"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 xml:space="preserve">Accesorios eficientes: </w:t>
            </w:r>
            <w:r w:rsidR="00CB32DE" w:rsidRPr="00B13E0B">
              <w:rPr>
                <w:rFonts w:eastAsia="Times New Roman"/>
                <w:sz w:val="20"/>
                <w:szCs w:val="20"/>
                <w:lang w:val="es-ES_tradnl" w:eastAsia="es-ES"/>
              </w:rPr>
              <w:t>g</w:t>
            </w:r>
            <w:r w:rsidRPr="00B13E0B">
              <w:rPr>
                <w:rFonts w:eastAsia="Times New Roman"/>
                <w:sz w:val="20"/>
                <w:szCs w:val="20"/>
                <w:lang w:val="es-ES_tradnl" w:eastAsia="es-ES"/>
              </w:rPr>
              <w:t>rifo lavaplatos</w:t>
            </w:r>
          </w:p>
        </w:tc>
        <w:tc>
          <w:tcPr>
            <w:tcW w:w="1174" w:type="dxa"/>
            <w:tcBorders>
              <w:top w:val="nil"/>
              <w:left w:val="nil"/>
              <w:bottom w:val="single" w:sz="4" w:space="0" w:color="auto"/>
              <w:right w:val="single" w:sz="4" w:space="0" w:color="auto"/>
            </w:tcBorders>
            <w:shd w:val="clear" w:color="auto" w:fill="auto"/>
            <w:noWrap/>
            <w:vAlign w:val="center"/>
            <w:hideMark/>
          </w:tcPr>
          <w:p w14:paraId="3763E202"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Lavaplatos</w:t>
            </w:r>
          </w:p>
        </w:tc>
        <w:tc>
          <w:tcPr>
            <w:tcW w:w="3003" w:type="dxa"/>
            <w:tcBorders>
              <w:top w:val="nil"/>
              <w:left w:val="nil"/>
              <w:bottom w:val="single" w:sz="4" w:space="0" w:color="auto"/>
              <w:right w:val="single" w:sz="12" w:space="0" w:color="auto"/>
            </w:tcBorders>
            <w:shd w:val="clear" w:color="auto" w:fill="auto"/>
            <w:noWrap/>
            <w:vAlign w:val="center"/>
            <w:hideMark/>
          </w:tcPr>
          <w:p w14:paraId="0DE23DF2"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Instalar grifo de lavaplatos con un consumo máximo de 6 lpm a 60 PSI.</w:t>
            </w:r>
          </w:p>
        </w:tc>
      </w:tr>
      <w:tr w:rsidR="00011DA3" w:rsidRPr="00420B57" w14:paraId="2CCF1185" w14:textId="77777777" w:rsidTr="00CF2F97">
        <w:trPr>
          <w:trHeight w:val="495"/>
          <w:jc w:val="center"/>
        </w:trPr>
        <w:tc>
          <w:tcPr>
            <w:tcW w:w="1620" w:type="dxa"/>
            <w:tcBorders>
              <w:top w:val="nil"/>
              <w:left w:val="single" w:sz="12" w:space="0" w:color="auto"/>
              <w:bottom w:val="single" w:sz="12" w:space="0" w:color="auto"/>
              <w:right w:val="single" w:sz="4" w:space="0" w:color="auto"/>
            </w:tcBorders>
            <w:shd w:val="clear" w:color="auto" w:fill="auto"/>
            <w:vAlign w:val="center"/>
            <w:hideMark/>
          </w:tcPr>
          <w:p w14:paraId="33B2D18D"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lastRenderedPageBreak/>
              <w:t xml:space="preserve">Accesorios eficientes: </w:t>
            </w:r>
            <w:r w:rsidR="00CB32DE" w:rsidRPr="00B13E0B">
              <w:rPr>
                <w:rFonts w:eastAsia="Times New Roman"/>
                <w:sz w:val="20"/>
                <w:szCs w:val="20"/>
                <w:lang w:val="es-ES_tradnl" w:eastAsia="es-ES"/>
              </w:rPr>
              <w:t>g</w:t>
            </w:r>
            <w:r w:rsidRPr="00B13E0B">
              <w:rPr>
                <w:rFonts w:eastAsia="Times New Roman"/>
                <w:sz w:val="20"/>
                <w:szCs w:val="20"/>
                <w:lang w:val="es-ES_tradnl" w:eastAsia="es-ES"/>
              </w:rPr>
              <w:t>rifo lavamanos</w:t>
            </w:r>
          </w:p>
        </w:tc>
        <w:tc>
          <w:tcPr>
            <w:tcW w:w="1174" w:type="dxa"/>
            <w:tcBorders>
              <w:top w:val="nil"/>
              <w:left w:val="nil"/>
              <w:bottom w:val="single" w:sz="12" w:space="0" w:color="auto"/>
              <w:right w:val="single" w:sz="4" w:space="0" w:color="auto"/>
            </w:tcBorders>
            <w:shd w:val="clear" w:color="auto" w:fill="auto"/>
            <w:noWrap/>
            <w:vAlign w:val="center"/>
            <w:hideMark/>
          </w:tcPr>
          <w:p w14:paraId="6E1DCF55"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Lavamanos</w:t>
            </w:r>
          </w:p>
        </w:tc>
        <w:tc>
          <w:tcPr>
            <w:tcW w:w="3003" w:type="dxa"/>
            <w:tcBorders>
              <w:top w:val="nil"/>
              <w:left w:val="nil"/>
              <w:bottom w:val="single" w:sz="12" w:space="0" w:color="auto"/>
              <w:right w:val="single" w:sz="12" w:space="0" w:color="auto"/>
            </w:tcBorders>
            <w:shd w:val="clear" w:color="auto" w:fill="auto"/>
            <w:noWrap/>
            <w:vAlign w:val="center"/>
            <w:hideMark/>
          </w:tcPr>
          <w:p w14:paraId="08A7EA2A" w14:textId="77777777" w:rsidR="00011DA3" w:rsidRPr="00B13E0B" w:rsidRDefault="00011DA3" w:rsidP="00011DA3">
            <w:pPr>
              <w:jc w:val="both"/>
              <w:rPr>
                <w:rFonts w:eastAsia="Times New Roman"/>
                <w:sz w:val="20"/>
                <w:szCs w:val="20"/>
                <w:lang w:val="es-ES_tradnl" w:eastAsia="es-ES"/>
              </w:rPr>
            </w:pPr>
            <w:r w:rsidRPr="00B13E0B">
              <w:rPr>
                <w:rFonts w:eastAsia="Times New Roman"/>
                <w:sz w:val="20"/>
                <w:szCs w:val="20"/>
                <w:lang w:val="es-ES_tradnl" w:eastAsia="es-ES"/>
              </w:rPr>
              <w:t>Instalar lavamanos con un consumo máximo de 6 lpm a 60 PSI.</w:t>
            </w:r>
          </w:p>
        </w:tc>
      </w:tr>
    </w:tbl>
    <w:p w14:paraId="1EDFE101" w14:textId="77777777" w:rsidR="00CF2F97" w:rsidRPr="00B13E0B" w:rsidRDefault="00CF2F97" w:rsidP="00011DA3">
      <w:pPr>
        <w:jc w:val="both"/>
        <w:rPr>
          <w:sz w:val="18"/>
          <w:szCs w:val="18"/>
          <w:lang w:val="es-ES_tradnl"/>
        </w:rPr>
      </w:pPr>
      <w:r w:rsidRPr="00B13E0B">
        <w:rPr>
          <w:sz w:val="18"/>
          <w:szCs w:val="18"/>
          <w:lang w:val="es-ES_tradnl"/>
        </w:rPr>
        <w:t>Fuente: elaboración propia</w:t>
      </w:r>
    </w:p>
    <w:p w14:paraId="0DC793FF" w14:textId="77777777" w:rsidR="00CF2F97" w:rsidRPr="00B13E0B" w:rsidRDefault="00CF2F97" w:rsidP="00011DA3">
      <w:pPr>
        <w:jc w:val="both"/>
        <w:rPr>
          <w:lang w:val="es-ES_tradnl"/>
        </w:rPr>
      </w:pPr>
    </w:p>
    <w:p w14:paraId="3C854CB1" w14:textId="77777777" w:rsidR="00011DA3" w:rsidRPr="00B13E0B" w:rsidRDefault="00011DA3" w:rsidP="00011DA3">
      <w:pPr>
        <w:jc w:val="both"/>
        <w:rPr>
          <w:lang w:val="es-ES_tradnl"/>
        </w:rPr>
      </w:pPr>
      <w:r w:rsidRPr="00B13E0B">
        <w:rPr>
          <w:lang w:val="es-ES_tradnl"/>
        </w:rPr>
        <w:t xml:space="preserve">Los requerimientos indicados son consumos máximos. Dependiendo del proyecto se sugiere instalar aparatos más eficientes. La descripción de cada medida se encuentra en el </w:t>
      </w:r>
      <w:r w:rsidR="00F56FE2" w:rsidRPr="00B13E0B">
        <w:rPr>
          <w:lang w:val="es-ES_tradnl"/>
        </w:rPr>
        <w:t>Anexo 2</w:t>
      </w:r>
      <w:r w:rsidR="00CB32DE" w:rsidRPr="00B13E0B">
        <w:rPr>
          <w:lang w:val="es-ES_tradnl"/>
        </w:rPr>
        <w:t xml:space="preserve"> y</w:t>
      </w:r>
      <w:r w:rsidRPr="00B13E0B">
        <w:rPr>
          <w:lang w:val="es-ES_tradnl"/>
        </w:rPr>
        <w:t xml:space="preserve"> deberá documentarse </w:t>
      </w:r>
      <w:r w:rsidR="00CB32DE" w:rsidRPr="00B13E0B">
        <w:rPr>
          <w:lang w:val="es-ES_tradnl"/>
        </w:rPr>
        <w:t xml:space="preserve">en </w:t>
      </w:r>
      <w:r w:rsidR="00AC3758" w:rsidRPr="00B13E0B">
        <w:rPr>
          <w:lang w:val="es-ES_tradnl"/>
        </w:rPr>
        <w:t>el formato</w:t>
      </w:r>
      <w:r w:rsidRPr="00B13E0B">
        <w:rPr>
          <w:lang w:val="es-ES_tradnl"/>
        </w:rPr>
        <w:t xml:space="preserve"> de cumplimiento que se encuentra en el </w:t>
      </w:r>
      <w:r w:rsidR="00F56FE2" w:rsidRPr="00B13E0B">
        <w:rPr>
          <w:lang w:val="es-ES_tradnl"/>
        </w:rPr>
        <w:t xml:space="preserve">Anexo 3 </w:t>
      </w:r>
      <w:r w:rsidRPr="00B13E0B">
        <w:rPr>
          <w:lang w:val="es-ES_tradnl"/>
        </w:rPr>
        <w:t>que también incluye los siguientes documentos de soporte:</w:t>
      </w:r>
    </w:p>
    <w:p w14:paraId="60DBFED6" w14:textId="77777777" w:rsidR="00011DA3" w:rsidRPr="00B13E0B" w:rsidRDefault="00011DA3" w:rsidP="00011DA3">
      <w:pPr>
        <w:jc w:val="both"/>
        <w:rPr>
          <w:lang w:val="es-ES_tradnl"/>
        </w:rPr>
      </w:pPr>
    </w:p>
    <w:p w14:paraId="72CC3E17" w14:textId="77777777" w:rsidR="00011DA3" w:rsidRPr="00B13E0B" w:rsidRDefault="00011DA3" w:rsidP="002730B6">
      <w:pPr>
        <w:pStyle w:val="Prrafodelista"/>
        <w:numPr>
          <w:ilvl w:val="0"/>
          <w:numId w:val="1"/>
        </w:numPr>
        <w:spacing w:after="200" w:line="276" w:lineRule="auto"/>
        <w:jc w:val="both"/>
        <w:rPr>
          <w:lang w:val="es-ES_tradnl"/>
        </w:rPr>
      </w:pPr>
      <w:r w:rsidRPr="00B13E0B">
        <w:rPr>
          <w:lang w:val="es-ES_tradnl"/>
        </w:rPr>
        <w:t xml:space="preserve">Fichas técnicas de los aparatos sanitarios utilizados en el proyecto </w:t>
      </w:r>
      <w:r w:rsidR="00CB32DE" w:rsidRPr="00B13E0B">
        <w:rPr>
          <w:lang w:val="es-ES_tradnl"/>
        </w:rPr>
        <w:t>en la que se</w:t>
      </w:r>
      <w:r w:rsidRPr="00B13E0B">
        <w:rPr>
          <w:lang w:val="es-ES_tradnl"/>
        </w:rPr>
        <w:t xml:space="preserve"> indique el consumo.</w:t>
      </w:r>
    </w:p>
    <w:p w14:paraId="2076FD35" w14:textId="77777777" w:rsidR="00D66995" w:rsidRDefault="00D66995" w:rsidP="009E2902">
      <w:pPr>
        <w:pStyle w:val="Ttulo1"/>
        <w:keepNext w:val="0"/>
        <w:keepLines w:val="0"/>
        <w:widowControl w:val="0"/>
        <w:numPr>
          <w:ilvl w:val="0"/>
          <w:numId w:val="0"/>
        </w:numPr>
        <w:rPr>
          <w:lang w:val="es-ES_tradnl"/>
        </w:rPr>
      </w:pPr>
      <w:bookmarkStart w:id="320" w:name="_Toc5889784"/>
      <w:r>
        <w:rPr>
          <w:lang w:val="es-ES_tradnl"/>
        </w:rPr>
        <w:br w:type="page"/>
      </w:r>
    </w:p>
    <w:p w14:paraId="0FDC8FAE" w14:textId="77777777" w:rsidR="00CB32DE" w:rsidRPr="00B13E0B" w:rsidRDefault="00AE1B7C" w:rsidP="009E2902">
      <w:pPr>
        <w:pStyle w:val="Ttulo1"/>
        <w:keepNext w:val="0"/>
        <w:keepLines w:val="0"/>
        <w:widowControl w:val="0"/>
        <w:numPr>
          <w:ilvl w:val="0"/>
          <w:numId w:val="0"/>
        </w:numPr>
        <w:rPr>
          <w:lang w:val="es-ES_tradnl"/>
        </w:rPr>
      </w:pPr>
      <w:bookmarkStart w:id="321" w:name="_Toc14779595"/>
      <w:r w:rsidRPr="00B13E0B">
        <w:rPr>
          <w:lang w:val="es-ES_tradnl"/>
        </w:rPr>
        <w:lastRenderedPageBreak/>
        <w:t>Bibliog</w:t>
      </w:r>
      <w:r w:rsidR="00543934" w:rsidRPr="00B13E0B">
        <w:rPr>
          <w:lang w:val="es-ES_tradnl"/>
        </w:rPr>
        <w:t>rafía</w:t>
      </w:r>
      <w:bookmarkEnd w:id="320"/>
      <w:bookmarkEnd w:id="321"/>
    </w:p>
    <w:p w14:paraId="1B80CD3F" w14:textId="77777777" w:rsidR="009E2902" w:rsidRPr="00B13E0B" w:rsidRDefault="009E2902" w:rsidP="00CB2286">
      <w:pPr>
        <w:spacing w:after="200" w:line="276" w:lineRule="auto"/>
        <w:ind w:left="720" w:hanging="720"/>
        <w:jc w:val="both"/>
        <w:rPr>
          <w:lang w:val="es-ES_tradnl"/>
        </w:rPr>
      </w:pPr>
      <w:r w:rsidRPr="00B13E0B">
        <w:rPr>
          <w:lang w:val="es-ES_tradnl"/>
        </w:rPr>
        <w:t xml:space="preserve">Icontec. (2017). Norma Técnica NTC Colombia 1500. Código colombiano de instalaciones hidráulicas y sanitarias. Bogotá: autor. </w:t>
      </w:r>
    </w:p>
    <w:p w14:paraId="374EA4DB" w14:textId="77777777" w:rsidR="00543934" w:rsidRPr="00B13E0B" w:rsidRDefault="00543934" w:rsidP="00CB2286">
      <w:pPr>
        <w:spacing w:after="200" w:line="276" w:lineRule="auto"/>
        <w:ind w:left="720" w:hanging="720"/>
        <w:jc w:val="both"/>
        <w:rPr>
          <w:lang w:val="es-ES_tradnl"/>
        </w:rPr>
      </w:pPr>
      <w:r w:rsidRPr="00B13E0B">
        <w:rPr>
          <w:lang w:val="es-ES_tradnl"/>
        </w:rPr>
        <w:t xml:space="preserve">Ministerio de Vivienda, Ciudad y Territorio. (2017). Resolución 463 de 2017, “Por medio de la cual se adopta el Formulario Único Nacional para la solicitud de licencias urbanísticas y el reconocimiento de urbanizaciones y otros documentos”. Bogotá: </w:t>
      </w:r>
      <w:r w:rsidRPr="00B13E0B">
        <w:rPr>
          <w:i/>
          <w:lang w:val="es-ES_tradnl"/>
        </w:rPr>
        <w:t>Diario Oficial</w:t>
      </w:r>
      <w:r w:rsidRPr="00B13E0B">
        <w:rPr>
          <w:lang w:val="es-ES_tradnl"/>
        </w:rPr>
        <w:t xml:space="preserve"> 50.306 de 26 de julio de 2017.</w:t>
      </w:r>
    </w:p>
    <w:p w14:paraId="5F173D86" w14:textId="77777777" w:rsidR="009E2902" w:rsidRPr="00B13E0B" w:rsidRDefault="00BD34FF" w:rsidP="00CB2286">
      <w:pPr>
        <w:spacing w:after="200" w:line="276" w:lineRule="auto"/>
        <w:ind w:left="720" w:hanging="720"/>
        <w:jc w:val="both"/>
        <w:rPr>
          <w:lang w:val="es-ES_tradnl"/>
        </w:rPr>
      </w:pPr>
      <w:r w:rsidRPr="00B13E0B">
        <w:rPr>
          <w:lang w:val="es-ES_tradnl"/>
        </w:rPr>
        <w:t xml:space="preserve">Ministerio de Vivienda, Ciudad y Territorio. (2015). </w:t>
      </w:r>
      <w:r w:rsidR="00543934" w:rsidRPr="00B13E0B">
        <w:rPr>
          <w:lang w:val="es-ES_tradnl"/>
        </w:rPr>
        <w:t>Resolución 549 de 2015</w:t>
      </w:r>
      <w:r w:rsidRPr="00B13E0B">
        <w:rPr>
          <w:lang w:val="es-ES_tradnl"/>
        </w:rPr>
        <w:t xml:space="preserve">, “Por la cual se reglamenta el Capítulo 1 del Título 7 de la Parte 2, del Libro 2 del Decreto número 1077 de 2015, en cuanto a los parámetros y lineamientos de construcción sostenible y se adopta la guía para el ahorro de agua y energía en edificaciones”. </w:t>
      </w:r>
    </w:p>
    <w:p w14:paraId="19A020F6" w14:textId="77777777" w:rsidR="0098763D" w:rsidRDefault="009E2902" w:rsidP="009714EE">
      <w:pPr>
        <w:spacing w:after="200" w:line="276" w:lineRule="auto"/>
        <w:ind w:left="720" w:hanging="720"/>
        <w:jc w:val="both"/>
        <w:rPr>
          <w:lang w:val="es-ES_tradnl"/>
        </w:rPr>
      </w:pPr>
      <w:r w:rsidRPr="00B13E0B">
        <w:rPr>
          <w:lang w:val="es-ES_tradnl"/>
        </w:rPr>
        <w:t xml:space="preserve">Ospina, A. M., Barbosa, J., Ovalle, A., Duarte, J., Carreño, T., Ascencio, A., Hurtado, S., Martínez, N. y </w:t>
      </w:r>
      <w:r w:rsidR="00AC3758" w:rsidRPr="00B13E0B">
        <w:rPr>
          <w:lang w:val="es-ES_tradnl"/>
        </w:rPr>
        <w:t>Hoyos,</w:t>
      </w:r>
      <w:r w:rsidRPr="00B13E0B">
        <w:rPr>
          <w:lang w:val="es-ES_tradnl"/>
        </w:rPr>
        <w:t xml:space="preserve"> J. (2018). Bases técnicas para el desarrollo del Protocolo de Implementación de la Resolución 549 de 2015. Bogotá: Secretaría Distrital de Planeación (SDP) y Consejo Colombiano de Construcción Sostenible (CCCS</w:t>
      </w:r>
      <w:r w:rsidR="00AC3758" w:rsidRPr="00B13E0B">
        <w:rPr>
          <w:lang w:val="es-ES_tradnl"/>
        </w:rPr>
        <w:t>). Bogotá</w:t>
      </w:r>
      <w:r w:rsidR="00BD34FF" w:rsidRPr="00B13E0B">
        <w:rPr>
          <w:lang w:val="es-ES_tradnl"/>
        </w:rPr>
        <w:t xml:space="preserve">: </w:t>
      </w:r>
      <w:r w:rsidR="00BD34FF" w:rsidRPr="00B13E0B">
        <w:rPr>
          <w:i/>
          <w:lang w:val="es-ES_tradnl"/>
        </w:rPr>
        <w:t xml:space="preserve">Diario Oficial </w:t>
      </w:r>
      <w:r w:rsidR="00BD34FF" w:rsidRPr="00B13E0B">
        <w:rPr>
          <w:lang w:val="es-ES_tradnl"/>
        </w:rPr>
        <w:t>49.591 de 1 de agosto de 2015.</w:t>
      </w:r>
    </w:p>
    <w:p w14:paraId="2F1D4AB2" w14:textId="77777777" w:rsidR="0098763D" w:rsidRDefault="0098763D">
      <w:pPr>
        <w:rPr>
          <w:lang w:val="es-ES_tradnl"/>
        </w:rPr>
      </w:pPr>
      <w:r>
        <w:rPr>
          <w:lang w:val="es-ES_tradnl"/>
        </w:rPr>
        <w:br w:type="page"/>
      </w:r>
    </w:p>
    <w:p w14:paraId="11C75387" w14:textId="77777777" w:rsidR="00E80163" w:rsidRPr="00447B22" w:rsidRDefault="0098763D" w:rsidP="00447B22">
      <w:pPr>
        <w:pStyle w:val="Ttulo1"/>
        <w:numPr>
          <w:ilvl w:val="0"/>
          <w:numId w:val="0"/>
        </w:numPr>
        <w:ind w:left="432" w:hanging="432"/>
        <w:rPr>
          <w:lang w:val="es-ES"/>
        </w:rPr>
      </w:pPr>
      <w:bookmarkStart w:id="322" w:name="_Toc413267706"/>
      <w:bookmarkStart w:id="323" w:name="_Toc416385456"/>
      <w:bookmarkStart w:id="324" w:name="_Toc5874832"/>
      <w:bookmarkStart w:id="325" w:name="_Toc5889785"/>
      <w:bookmarkStart w:id="326" w:name="_Toc6222523"/>
      <w:bookmarkStart w:id="327" w:name="_Toc14779596"/>
      <w:bookmarkStart w:id="328" w:name="_Hlk6225059"/>
      <w:r w:rsidRPr="00242E2F">
        <w:rPr>
          <w:lang w:val="es-ES"/>
        </w:rPr>
        <w:lastRenderedPageBreak/>
        <w:t>Anexo 1.</w:t>
      </w:r>
      <w:bookmarkEnd w:id="322"/>
      <w:bookmarkEnd w:id="323"/>
      <w:bookmarkEnd w:id="324"/>
      <w:bookmarkEnd w:id="325"/>
      <w:bookmarkEnd w:id="326"/>
      <w:bookmarkEnd w:id="327"/>
    </w:p>
    <w:p w14:paraId="26DC12C0" w14:textId="77777777" w:rsidR="00447B22" w:rsidRPr="00447B22" w:rsidRDefault="00447B22" w:rsidP="00447B22">
      <w:pPr>
        <w:jc w:val="both"/>
        <w:rPr>
          <w:lang w:val="es-CO"/>
        </w:rPr>
      </w:pPr>
      <w:r w:rsidRPr="00447B22">
        <w:rPr>
          <w:lang w:val="es-CO"/>
        </w:rPr>
        <w:t xml:space="preserve">En este anexo se presentan las metodologías para el cumplimiento de los ahorros de agua y energía en proyectos de Vivienda de Interés Prioritario (VIP) y Vivienda de Interés Social (VIS). </w:t>
      </w:r>
    </w:p>
    <w:p w14:paraId="63C805C5" w14:textId="77777777" w:rsidR="00447B22" w:rsidRPr="00447B22" w:rsidRDefault="00447B22" w:rsidP="00447B22">
      <w:pPr>
        <w:jc w:val="both"/>
        <w:rPr>
          <w:lang w:val="es-CO"/>
        </w:rPr>
      </w:pPr>
      <w:r w:rsidRPr="00447B22">
        <w:rPr>
          <w:lang w:val="es-CO"/>
        </w:rPr>
        <w:t xml:space="preserve">En una primera parte se muestran los métodos de desempeño y prescriptivos para el cumplimiento de los ahorros de agua y energía indicados como optativos en la Resolución 549 de 2015. </w:t>
      </w:r>
    </w:p>
    <w:p w14:paraId="0B925559" w14:textId="77777777" w:rsidR="00447B22" w:rsidRPr="00447B22" w:rsidRDefault="00447B22" w:rsidP="00447B22">
      <w:pPr>
        <w:jc w:val="both"/>
        <w:rPr>
          <w:lang w:val="es-CO"/>
        </w:rPr>
      </w:pPr>
    </w:p>
    <w:p w14:paraId="07E0F7B3" w14:textId="77777777" w:rsidR="00447B22" w:rsidRDefault="00447B22" w:rsidP="00447B22">
      <w:pPr>
        <w:jc w:val="both"/>
        <w:rPr>
          <w:lang w:val="es-CO"/>
        </w:rPr>
      </w:pPr>
      <w:r w:rsidRPr="00447B22">
        <w:rPr>
          <w:lang w:val="es-CO"/>
        </w:rPr>
        <w:t>En una segunda parte, se muestran los métodos correspondientes para el cumplimiento de ahorros de agua y energía basados en topes de inversión que viabilicen el desarrollo, que corresponden a 0,2% sobre el costo directo de inversión en proyectos VIP y 0,63% sobre el costo directo de inversión en proyectos VIS</w:t>
      </w:r>
    </w:p>
    <w:p w14:paraId="5C8B42A0" w14:textId="77777777" w:rsidR="00EE5264" w:rsidRDefault="00EE5264" w:rsidP="00EE5264">
      <w:pPr>
        <w:rPr>
          <w:lang w:val="es-CO"/>
        </w:rPr>
      </w:pPr>
    </w:p>
    <w:p w14:paraId="6587E198" w14:textId="77777777" w:rsidR="00EE5264" w:rsidRDefault="00EE5264" w:rsidP="00EE5264">
      <w:pPr>
        <w:rPr>
          <w:lang w:val="es-CO"/>
        </w:rPr>
      </w:pPr>
    </w:p>
    <w:p w14:paraId="28E66C85" w14:textId="77777777" w:rsidR="0098763D" w:rsidRPr="00FE0701" w:rsidRDefault="0098763D" w:rsidP="00EE5264">
      <w:pPr>
        <w:pStyle w:val="Prrafodelista"/>
        <w:ind w:left="0"/>
        <w:rPr>
          <w:b/>
          <w:bCs/>
          <w:lang w:val="es-CO"/>
        </w:rPr>
      </w:pPr>
      <w:r w:rsidRPr="00FE0701">
        <w:rPr>
          <w:b/>
          <w:bCs/>
          <w:lang w:val="es-CO"/>
        </w:rPr>
        <w:t>Método</w:t>
      </w:r>
      <w:r w:rsidR="00E36B19">
        <w:rPr>
          <w:b/>
          <w:bCs/>
          <w:lang w:val="es-CO"/>
        </w:rPr>
        <w:t>s</w:t>
      </w:r>
      <w:r w:rsidRPr="00FE0701">
        <w:rPr>
          <w:b/>
          <w:bCs/>
          <w:lang w:val="es-CO"/>
        </w:rPr>
        <w:t xml:space="preserve"> </w:t>
      </w:r>
      <w:r w:rsidR="00E36B19">
        <w:rPr>
          <w:b/>
          <w:bCs/>
          <w:lang w:val="es-CO"/>
        </w:rPr>
        <w:t>indicativos</w:t>
      </w:r>
      <w:r w:rsidRPr="00FE0701">
        <w:rPr>
          <w:b/>
          <w:bCs/>
          <w:lang w:val="es-CO"/>
        </w:rPr>
        <w:t xml:space="preserve"> para el cumplimiento de los ahorros propuestos por la Resolución 549 de 2015 para Vivienda de Interés Prioritario (VIP) y Vivienda de Interés Social (VIS).</w:t>
      </w:r>
      <w:bookmarkStart w:id="329" w:name="_Toc413267707"/>
      <w:bookmarkStart w:id="330" w:name="_Toc416385457"/>
      <w:bookmarkStart w:id="331" w:name="_Toc5874833"/>
      <w:bookmarkStart w:id="332" w:name="_Toc5889786"/>
    </w:p>
    <w:p w14:paraId="2ADDFE2A" w14:textId="77777777" w:rsidR="00EE5264" w:rsidRPr="00EE5264" w:rsidRDefault="00EE5264" w:rsidP="00EE5264">
      <w:pPr>
        <w:pStyle w:val="Prrafodelista"/>
        <w:ind w:left="0"/>
        <w:rPr>
          <w:lang w:val="es-CO"/>
        </w:rPr>
      </w:pPr>
    </w:p>
    <w:p w14:paraId="216C4E8D" w14:textId="77777777" w:rsidR="0098763D" w:rsidRPr="00FE0701" w:rsidRDefault="0098763D" w:rsidP="00D6691F">
      <w:pPr>
        <w:pStyle w:val="Ttulo1"/>
        <w:numPr>
          <w:ilvl w:val="0"/>
          <w:numId w:val="48"/>
        </w:numPr>
        <w:rPr>
          <w:lang w:val="es-CO"/>
        </w:rPr>
      </w:pPr>
      <w:bookmarkStart w:id="333" w:name="_Toc6222524"/>
      <w:bookmarkStart w:id="334" w:name="_Toc14779597"/>
      <w:r w:rsidRPr="00FE0701">
        <w:rPr>
          <w:lang w:val="es-CO"/>
        </w:rPr>
        <w:t>Vivienda de Interés Prioritario</w:t>
      </w:r>
      <w:bookmarkEnd w:id="329"/>
      <w:r w:rsidRPr="00FE0701">
        <w:rPr>
          <w:lang w:val="es-CO"/>
        </w:rPr>
        <w:t xml:space="preserve"> (VIP</w:t>
      </w:r>
      <w:bookmarkEnd w:id="330"/>
      <w:bookmarkEnd w:id="331"/>
      <w:bookmarkEnd w:id="332"/>
      <w:r w:rsidRPr="00FE0701">
        <w:rPr>
          <w:lang w:val="es-CO"/>
        </w:rPr>
        <w:t>)</w:t>
      </w:r>
      <w:bookmarkStart w:id="335" w:name="_Toc413267708"/>
      <w:bookmarkStart w:id="336" w:name="_Toc416385458"/>
      <w:bookmarkStart w:id="337" w:name="_Toc5874834"/>
      <w:bookmarkStart w:id="338" w:name="_Toc5889787"/>
      <w:bookmarkEnd w:id="333"/>
      <w:bookmarkEnd w:id="334"/>
    </w:p>
    <w:p w14:paraId="530E4107" w14:textId="77777777" w:rsidR="0098763D" w:rsidRPr="0098763D" w:rsidRDefault="0098763D" w:rsidP="0098763D">
      <w:pPr>
        <w:jc w:val="both"/>
        <w:rPr>
          <w:lang w:val="es-ES"/>
        </w:rPr>
      </w:pPr>
    </w:p>
    <w:p w14:paraId="64E18028" w14:textId="77777777" w:rsidR="0098763D" w:rsidRPr="00EE5264" w:rsidRDefault="0098763D" w:rsidP="00D6691F">
      <w:pPr>
        <w:pStyle w:val="Ttulo2"/>
        <w:rPr>
          <w:lang w:val="es-CO"/>
        </w:rPr>
      </w:pPr>
      <w:bookmarkStart w:id="339" w:name="_Toc14779598"/>
      <w:r w:rsidRPr="00EE5264">
        <w:t>Método de desempeño para el ahorro de energía</w:t>
      </w:r>
      <w:bookmarkEnd w:id="335"/>
      <w:bookmarkEnd w:id="336"/>
      <w:bookmarkEnd w:id="337"/>
      <w:bookmarkEnd w:id="338"/>
      <w:bookmarkEnd w:id="339"/>
    </w:p>
    <w:p w14:paraId="39FE7DD6" w14:textId="77777777" w:rsidR="0075718B" w:rsidRPr="0075718B" w:rsidRDefault="0075718B" w:rsidP="0075718B">
      <w:pPr>
        <w:pStyle w:val="Prrafodelista"/>
        <w:jc w:val="both"/>
        <w:rPr>
          <w:lang w:val="es-CO"/>
        </w:rPr>
      </w:pPr>
    </w:p>
    <w:p w14:paraId="732E4585" w14:textId="77777777" w:rsidR="0098763D" w:rsidRPr="00B13E0B" w:rsidRDefault="0098763D" w:rsidP="0098763D">
      <w:pPr>
        <w:jc w:val="both"/>
        <w:rPr>
          <w:lang w:val="es-ES_tradnl"/>
        </w:rPr>
      </w:pPr>
      <w:r w:rsidRPr="00B13E0B">
        <w:rPr>
          <w:lang w:val="es-ES_tradnl"/>
        </w:rPr>
        <w:t>En esta sección se describe la forma como debe calcularse el ahorro de energía para la tipología Vivienda VIP de acuerdo con el método de desempeño propuesto por este Protocolo. Se presentan s</w:t>
      </w:r>
      <w:r w:rsidR="00956915">
        <w:rPr>
          <w:lang w:val="es-ES_tradnl"/>
        </w:rPr>
        <w:t>eis</w:t>
      </w:r>
      <w:r w:rsidRPr="00B13E0B">
        <w:rPr>
          <w:lang w:val="es-ES_tradnl"/>
        </w:rPr>
        <w:t xml:space="preserve"> pasos que debe tener en cuenta el equipo del proyecto con el fin de evaluar su desempeño energético. </w:t>
      </w:r>
    </w:p>
    <w:p w14:paraId="512DE3CB" w14:textId="77777777" w:rsidR="0098763D" w:rsidRPr="00B13E0B" w:rsidRDefault="0098763D" w:rsidP="0098763D">
      <w:pPr>
        <w:jc w:val="both"/>
        <w:rPr>
          <w:lang w:val="es-ES_tradnl"/>
        </w:rPr>
      </w:pPr>
    </w:p>
    <w:p w14:paraId="6888D2E9" w14:textId="77777777" w:rsidR="0098763D" w:rsidRPr="00B13E0B" w:rsidRDefault="0098763D" w:rsidP="0098763D">
      <w:pPr>
        <w:jc w:val="both"/>
        <w:rPr>
          <w:lang w:val="es-ES_tradnl"/>
        </w:rPr>
      </w:pPr>
      <w:r w:rsidRPr="001846E4">
        <w:rPr>
          <w:b/>
          <w:lang w:val="es-ES_tradnl"/>
        </w:rPr>
        <w:t>Paso 1</w:t>
      </w:r>
      <w:r w:rsidRPr="00B13E0B">
        <w:rPr>
          <w:lang w:val="es-ES_tradnl"/>
        </w:rPr>
        <w:t>. Generar la línea base del proyecto de acuerdo con los parámetros del apéndice G del ASHRAE 90.1 2016</w:t>
      </w:r>
    </w:p>
    <w:p w14:paraId="6410319F" w14:textId="77777777" w:rsidR="0098763D" w:rsidRPr="00B13E0B" w:rsidRDefault="0098763D" w:rsidP="0098763D">
      <w:pPr>
        <w:jc w:val="both"/>
        <w:rPr>
          <w:lang w:val="es-ES_tradnl"/>
        </w:rPr>
      </w:pPr>
    </w:p>
    <w:p w14:paraId="5C4CA010" w14:textId="77777777" w:rsidR="0098763D" w:rsidRPr="00B13E0B" w:rsidRDefault="0098763D" w:rsidP="0098763D">
      <w:pPr>
        <w:jc w:val="both"/>
        <w:rPr>
          <w:lang w:val="es-ES_tradnl"/>
        </w:rPr>
      </w:pPr>
      <w:r w:rsidRPr="00B13E0B">
        <w:rPr>
          <w:lang w:val="es-ES_tradnl"/>
        </w:rPr>
        <w:t>El equipo del proyecto debe usar la metodología descrita en el Apéndice G del ASHRAE 90.1 2016 sección G2 en adelante, para generar la línea base según los parámetros dados en ese estándar.</w:t>
      </w:r>
    </w:p>
    <w:p w14:paraId="02A576F5" w14:textId="77777777" w:rsidR="0098763D" w:rsidRPr="00B13E0B" w:rsidRDefault="0098763D" w:rsidP="0098763D">
      <w:pPr>
        <w:jc w:val="both"/>
        <w:rPr>
          <w:lang w:val="es-ES_tradnl"/>
        </w:rPr>
      </w:pPr>
    </w:p>
    <w:p w14:paraId="20D1531F" w14:textId="77777777" w:rsidR="0098763D" w:rsidRPr="00B13E0B" w:rsidRDefault="0098763D" w:rsidP="0098763D">
      <w:pPr>
        <w:jc w:val="both"/>
        <w:rPr>
          <w:lang w:val="es-ES_tradnl"/>
        </w:rPr>
      </w:pPr>
      <w:r w:rsidRPr="001846E4">
        <w:rPr>
          <w:b/>
          <w:lang w:val="es-ES_tradnl"/>
        </w:rPr>
        <w:t>Paso 2</w:t>
      </w:r>
      <w:r w:rsidRPr="00B13E0B">
        <w:rPr>
          <w:lang w:val="es-ES_tradnl"/>
        </w:rPr>
        <w:t>. Ajustar línea base de acuerdo con el parámetro de ajuste de la tipología Vivienda de interés prioritario</w:t>
      </w:r>
    </w:p>
    <w:p w14:paraId="196E95FF" w14:textId="77777777" w:rsidR="0098763D" w:rsidRPr="00B13E0B" w:rsidRDefault="0098763D" w:rsidP="0098763D">
      <w:pPr>
        <w:jc w:val="both"/>
        <w:rPr>
          <w:lang w:val="es-ES_tradnl"/>
        </w:rPr>
      </w:pPr>
    </w:p>
    <w:p w14:paraId="427D17ED" w14:textId="77777777" w:rsidR="0098763D" w:rsidRPr="00B13E0B" w:rsidRDefault="0098763D" w:rsidP="0098763D">
      <w:pPr>
        <w:jc w:val="both"/>
        <w:rPr>
          <w:lang w:val="es-ES_tradnl"/>
        </w:rPr>
      </w:pPr>
      <w:r w:rsidRPr="00B13E0B">
        <w:rPr>
          <w:lang w:val="es-ES_tradnl"/>
        </w:rPr>
        <w:t>El consumo energético de la línea base debe ajustarse según las condiciones locales específicas de la tipología Vivienda VIP</w:t>
      </w:r>
      <w:r w:rsidRPr="00B13E0B">
        <w:rPr>
          <w:rStyle w:val="Refdenotaalpie"/>
          <w:lang w:val="es-ES_tradnl"/>
        </w:rPr>
        <w:footnoteReference w:id="25"/>
      </w:r>
      <w:r w:rsidRPr="00B13E0B">
        <w:rPr>
          <w:lang w:val="es-ES_tradnl"/>
        </w:rPr>
        <w:t xml:space="preserve"> atendiendo a la ecuación 1:</w:t>
      </w:r>
    </w:p>
    <w:p w14:paraId="540BB317" w14:textId="77777777" w:rsidR="0098763D" w:rsidRPr="00B13E0B" w:rsidRDefault="0098763D" w:rsidP="0098763D">
      <w:pPr>
        <w:jc w:val="both"/>
        <w:rPr>
          <w:lang w:val="es-ES_tradnl"/>
        </w:rPr>
      </w:pPr>
    </w:p>
    <w:p w14:paraId="5FE26AF2" w14:textId="77777777" w:rsidR="0098763D" w:rsidRPr="00B13E0B" w:rsidRDefault="0098763D" w:rsidP="0098763D">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Arial" w:hAnsi="Arial"/>
          <w:b w:val="0"/>
          <w:color w:val="auto"/>
          <w:sz w:val="22"/>
          <w:szCs w:val="22"/>
          <w:lang w:val="es-ES_tradnl"/>
        </w:rPr>
        <w:t xml:space="preserve"> [</w:t>
      </w:r>
      <w:r w:rsidRPr="00B13E0B">
        <w:rPr>
          <w:rFonts w:ascii="Cambria Math" w:hAnsi="Cambria Math"/>
          <w:b w:val="0"/>
          <w:color w:val="auto"/>
          <w:sz w:val="22"/>
          <w:szCs w:val="22"/>
          <w:lang w:val="es-ES_tradnl"/>
        </w:rPr>
        <w:t>Eq. 1</w:t>
      </w:r>
      <w:r w:rsidRPr="00B13E0B">
        <w:rPr>
          <w:rFonts w:ascii="Arial" w:hAnsi="Arial"/>
          <w:b w:val="0"/>
          <w:color w:val="auto"/>
          <w:sz w:val="22"/>
          <w:szCs w:val="22"/>
          <w:lang w:val="es-ES_tradnl"/>
        </w:rPr>
        <w:t>]</w:t>
      </w:r>
    </w:p>
    <w:p w14:paraId="0C2DADD8" w14:textId="77777777" w:rsidR="0098763D" w:rsidRPr="00B13E0B" w:rsidRDefault="0098763D" w:rsidP="0098763D">
      <w:pPr>
        <w:jc w:val="both"/>
        <w:rPr>
          <w:lang w:val="es-ES_tradnl"/>
        </w:rPr>
      </w:pPr>
      <w:r w:rsidRPr="00B13E0B">
        <w:rPr>
          <w:lang w:val="es-ES_tradnl"/>
        </w:rPr>
        <w:t>Donde:</w:t>
      </w:r>
    </w:p>
    <w:p w14:paraId="4F72E879" w14:textId="77777777" w:rsidR="0098763D" w:rsidRPr="00B13E0B" w:rsidRDefault="0098763D" w:rsidP="0098763D">
      <w:pPr>
        <w:jc w:val="both"/>
        <w:rPr>
          <w:lang w:val="es-ES_tradnl"/>
        </w:rPr>
      </w:pPr>
      <w:r w:rsidRPr="00B13E0B">
        <w:rPr>
          <w:lang w:val="es-ES_tradnl"/>
        </w:rPr>
        <w:lastRenderedPageBreak/>
        <w:t>LBA: Consumo de la línea base ajustada</w:t>
      </w:r>
    </w:p>
    <w:p w14:paraId="064D3BDC" w14:textId="77777777" w:rsidR="0098763D" w:rsidRPr="00B13E0B" w:rsidRDefault="0098763D" w:rsidP="0098763D">
      <w:pPr>
        <w:jc w:val="both"/>
        <w:rPr>
          <w:lang w:val="es-ES_tradnl"/>
        </w:rPr>
      </w:pPr>
      <w:r w:rsidRPr="00B13E0B">
        <w:rPr>
          <w:lang w:val="es-ES_tradnl"/>
        </w:rPr>
        <w:t>LB: Consumo del edificio de la línea base Apéndice G del ASHRAE 90.1 2016</w:t>
      </w:r>
    </w:p>
    <w:p w14:paraId="5BFE087D" w14:textId="77777777" w:rsidR="0098763D" w:rsidRPr="00B13E0B" w:rsidRDefault="0098763D" w:rsidP="0098763D">
      <w:pPr>
        <w:jc w:val="both"/>
        <w:rPr>
          <w:lang w:val="es-ES_tradnl"/>
        </w:rPr>
      </w:pPr>
      <w:r w:rsidRPr="00B13E0B">
        <w:rPr>
          <w:lang w:val="es-ES_tradnl"/>
        </w:rPr>
        <w:t>FA: Factor de ajuste de línea base</w:t>
      </w:r>
    </w:p>
    <w:p w14:paraId="3B988BA3" w14:textId="77777777" w:rsidR="0098763D" w:rsidRPr="00B13E0B" w:rsidRDefault="0098763D" w:rsidP="0098763D">
      <w:pPr>
        <w:jc w:val="both"/>
        <w:rPr>
          <w:lang w:val="es-ES_tradnl"/>
        </w:rPr>
      </w:pPr>
    </w:p>
    <w:p w14:paraId="6631B917" w14:textId="77777777" w:rsidR="0098763D" w:rsidRPr="00B13E0B" w:rsidRDefault="0098763D" w:rsidP="0098763D">
      <w:pPr>
        <w:jc w:val="both"/>
        <w:rPr>
          <w:lang w:val="es-ES_tradnl"/>
        </w:rPr>
      </w:pPr>
      <w:r w:rsidRPr="00B13E0B">
        <w:rPr>
          <w:lang w:val="es-ES_tradnl"/>
        </w:rPr>
        <w:t>El factor de ajuste de línea base de energía para la tipología VIP corresponde a 1.28.</w:t>
      </w:r>
    </w:p>
    <w:p w14:paraId="1C968F22" w14:textId="77777777" w:rsidR="0098763D" w:rsidRPr="00B13E0B" w:rsidRDefault="0098763D" w:rsidP="0098763D">
      <w:pPr>
        <w:jc w:val="both"/>
        <w:rPr>
          <w:lang w:val="es-ES_tradnl"/>
        </w:rPr>
      </w:pPr>
    </w:p>
    <w:p w14:paraId="56FDD4C8" w14:textId="77777777" w:rsidR="0098763D" w:rsidRPr="00B13E0B" w:rsidRDefault="0098763D" w:rsidP="0098763D">
      <w:pPr>
        <w:jc w:val="both"/>
        <w:rPr>
          <w:lang w:val="es-ES_tradnl"/>
        </w:rPr>
      </w:pPr>
      <w:r w:rsidRPr="001846E4">
        <w:rPr>
          <w:b/>
          <w:lang w:val="es-ES_tradnl"/>
        </w:rPr>
        <w:t>Paso 3</w:t>
      </w:r>
      <w:r w:rsidRPr="00B13E0B">
        <w:rPr>
          <w:lang w:val="es-ES_tradnl"/>
        </w:rPr>
        <w:t>. Generar el caso de diseño en virtud de los parámetros de diseño del edificio siguiendo la metodología del apéndice G del ASHRAE 90.1 2016</w:t>
      </w:r>
    </w:p>
    <w:p w14:paraId="62D8D6CB" w14:textId="77777777" w:rsidR="0098763D" w:rsidRPr="00B13E0B" w:rsidRDefault="0098763D" w:rsidP="0098763D">
      <w:pPr>
        <w:jc w:val="both"/>
        <w:rPr>
          <w:b/>
          <w:i/>
          <w:lang w:val="es-ES_tradnl"/>
        </w:rPr>
      </w:pPr>
    </w:p>
    <w:p w14:paraId="33B5174B" w14:textId="77777777" w:rsidR="0098763D" w:rsidRPr="00B13E0B" w:rsidRDefault="0098763D" w:rsidP="0098763D">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así generar el caso de diseño. En el Anexo 2 de este Protocolo se encuentra un listado de posibles medidas de eficiencia que pueden ser usadas por el equipo del proyecto de acuerdo con las prioridades del proyecto. La Tabla </w:t>
      </w:r>
      <w:r>
        <w:rPr>
          <w:lang w:val="es-ES_tradnl"/>
        </w:rPr>
        <w:t>51</w:t>
      </w:r>
      <w:r w:rsidRPr="00B13E0B">
        <w:rPr>
          <w:lang w:val="es-ES_tradnl"/>
        </w:rPr>
        <w:t xml:space="preserve"> resume la metodología que debe seguir el proyecto en cuanto a los parámetros de simulación del caso de diseño. Esta tabla presenta las distintas etapas de construcción del modelo (secciones) y los lineamientos para cada una de ellas.</w:t>
      </w:r>
    </w:p>
    <w:p w14:paraId="454B6127" w14:textId="77777777" w:rsidR="0098763D" w:rsidRPr="00B13E0B" w:rsidRDefault="0098763D" w:rsidP="0098763D">
      <w:pPr>
        <w:jc w:val="both"/>
        <w:rPr>
          <w:lang w:val="es-ES_tradnl"/>
        </w:rPr>
      </w:pPr>
    </w:p>
    <w:p w14:paraId="77DAE4E3" w14:textId="77777777" w:rsidR="0098763D" w:rsidRPr="00B13E0B" w:rsidRDefault="0098763D" w:rsidP="0098763D">
      <w:pPr>
        <w:pStyle w:val="Descripcin"/>
        <w:rPr>
          <w:rFonts w:ascii="Arial" w:hAnsi="Arial"/>
          <w:b w:val="0"/>
          <w:color w:val="auto"/>
          <w:sz w:val="20"/>
          <w:szCs w:val="20"/>
          <w:lang w:val="es-ES_tradnl"/>
        </w:rPr>
      </w:pPr>
      <w:bookmarkStart w:id="340" w:name="_Ref504304111"/>
      <w:bookmarkStart w:id="341" w:name="_Toc508928511"/>
      <w:bookmarkStart w:id="342" w:name="_Toc528658753"/>
      <w:r w:rsidRPr="00B13E0B">
        <w:rPr>
          <w:rFonts w:ascii="Arial" w:hAnsi="Arial"/>
          <w:b w:val="0"/>
          <w:color w:val="auto"/>
          <w:sz w:val="20"/>
          <w:szCs w:val="20"/>
          <w:lang w:val="es-ES_tradnl"/>
        </w:rPr>
        <w:t>Tabla 5</w:t>
      </w:r>
      <w:r>
        <w:rPr>
          <w:rFonts w:ascii="Arial" w:hAnsi="Arial"/>
          <w:b w:val="0"/>
          <w:color w:val="auto"/>
          <w:sz w:val="20"/>
          <w:szCs w:val="20"/>
          <w:lang w:val="es-ES_tradnl"/>
        </w:rPr>
        <w:t>1</w:t>
      </w:r>
      <w:r w:rsidRPr="00B13E0B">
        <w:rPr>
          <w:rFonts w:ascii="Arial" w:hAnsi="Arial"/>
          <w:b w:val="0"/>
          <w:color w:val="auto"/>
          <w:sz w:val="20"/>
          <w:szCs w:val="20"/>
          <w:lang w:val="es-ES_tradnl"/>
        </w:rPr>
        <w:t xml:space="preserve">.  </w:t>
      </w:r>
      <w:bookmarkEnd w:id="340"/>
      <w:r w:rsidRPr="00B13E0B">
        <w:rPr>
          <w:rFonts w:ascii="Arial" w:hAnsi="Arial"/>
          <w:b w:val="0"/>
          <w:color w:val="auto"/>
          <w:sz w:val="20"/>
          <w:szCs w:val="20"/>
          <w:lang w:val="es-ES_tradnl"/>
        </w:rPr>
        <w:t>Resumen de metodología caso de diseño Vivienda VIP</w:t>
      </w:r>
      <w:bookmarkEnd w:id="341"/>
      <w:bookmarkEnd w:id="342"/>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98763D" w:rsidRPr="00B13E0B" w14:paraId="11980B24" w14:textId="77777777" w:rsidTr="0098763D">
        <w:trPr>
          <w:trHeight w:val="317"/>
          <w:tblHeader/>
          <w:jc w:val="center"/>
        </w:trPr>
        <w:tc>
          <w:tcPr>
            <w:tcW w:w="3312" w:type="dxa"/>
            <w:hideMark/>
          </w:tcPr>
          <w:p w14:paraId="238BE2DC" w14:textId="77777777" w:rsidR="0098763D" w:rsidRPr="00B13E0B" w:rsidRDefault="0098763D" w:rsidP="0098763D">
            <w:pPr>
              <w:jc w:val="both"/>
              <w:rPr>
                <w:rFonts w:eastAsia="Times New Roman"/>
                <w:b/>
                <w:bCs/>
                <w:sz w:val="20"/>
                <w:szCs w:val="20"/>
                <w:lang w:val="es-ES_tradnl" w:eastAsia="es-ES"/>
              </w:rPr>
            </w:pPr>
            <w:r w:rsidRPr="00B13E0B">
              <w:rPr>
                <w:rFonts w:eastAsia="Times New Roman"/>
                <w:b/>
                <w:bCs/>
                <w:sz w:val="20"/>
                <w:szCs w:val="20"/>
                <w:lang w:val="es-ES_tradnl" w:eastAsia="es-ES"/>
              </w:rPr>
              <w:t>ASHRAE 90.1 2016 Tabla G3.1</w:t>
            </w:r>
          </w:p>
        </w:tc>
        <w:tc>
          <w:tcPr>
            <w:tcW w:w="5160" w:type="dxa"/>
            <w:hideMark/>
          </w:tcPr>
          <w:p w14:paraId="488AD848" w14:textId="77777777" w:rsidR="0098763D" w:rsidRPr="00B13E0B" w:rsidRDefault="0098763D" w:rsidP="0098763D">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98763D" w:rsidRPr="00420B57" w14:paraId="251F81F6" w14:textId="77777777" w:rsidTr="0098763D">
        <w:trPr>
          <w:trHeight w:val="302"/>
          <w:jc w:val="center"/>
        </w:trPr>
        <w:tc>
          <w:tcPr>
            <w:tcW w:w="3312" w:type="dxa"/>
            <w:hideMark/>
          </w:tcPr>
          <w:p w14:paraId="10F01469"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1. Modelo de diseño</w:t>
            </w:r>
          </w:p>
        </w:tc>
        <w:tc>
          <w:tcPr>
            <w:tcW w:w="5160" w:type="dxa"/>
            <w:hideMark/>
          </w:tcPr>
          <w:p w14:paraId="654BB9B0"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0CAB1166" w14:textId="77777777" w:rsidTr="0098763D">
        <w:trPr>
          <w:trHeight w:val="319"/>
          <w:jc w:val="center"/>
        </w:trPr>
        <w:tc>
          <w:tcPr>
            <w:tcW w:w="3312" w:type="dxa"/>
            <w:hideMark/>
          </w:tcPr>
          <w:p w14:paraId="44C978DB"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2. Adiciones y alteraciones</w:t>
            </w:r>
          </w:p>
        </w:tc>
        <w:tc>
          <w:tcPr>
            <w:tcW w:w="5160" w:type="dxa"/>
            <w:hideMark/>
          </w:tcPr>
          <w:p w14:paraId="002E5622"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0E313C6B" w14:textId="77777777" w:rsidTr="0098763D">
        <w:trPr>
          <w:trHeight w:val="281"/>
          <w:jc w:val="center"/>
        </w:trPr>
        <w:tc>
          <w:tcPr>
            <w:tcW w:w="3312" w:type="dxa"/>
            <w:hideMark/>
          </w:tcPr>
          <w:p w14:paraId="19C72EA1"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3. Clasificación de uso de espacios</w:t>
            </w:r>
          </w:p>
        </w:tc>
        <w:tc>
          <w:tcPr>
            <w:tcW w:w="5160" w:type="dxa"/>
            <w:hideMark/>
          </w:tcPr>
          <w:p w14:paraId="09549DAA"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630E0380" w14:textId="77777777" w:rsidTr="0098763D">
        <w:trPr>
          <w:trHeight w:val="698"/>
          <w:jc w:val="center"/>
        </w:trPr>
        <w:tc>
          <w:tcPr>
            <w:tcW w:w="3312" w:type="dxa"/>
            <w:hideMark/>
          </w:tcPr>
          <w:p w14:paraId="11E792CD"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AC3758" w:rsidRPr="00B13E0B">
              <w:rPr>
                <w:rFonts w:eastAsia="Times New Roman"/>
                <w:sz w:val="20"/>
                <w:szCs w:val="20"/>
                <w:lang w:val="es-ES_tradnl" w:eastAsia="es-ES"/>
              </w:rPr>
              <w:t>4.</w:t>
            </w:r>
            <w:r w:rsidRPr="00B13E0B">
              <w:rPr>
                <w:rFonts w:eastAsia="Times New Roman"/>
                <w:sz w:val="20"/>
                <w:szCs w:val="20"/>
                <w:lang w:val="es-ES_tradnl" w:eastAsia="es-ES"/>
              </w:rPr>
              <w:t xml:space="preserve"> Horarios</w:t>
            </w:r>
          </w:p>
        </w:tc>
        <w:tc>
          <w:tcPr>
            <w:tcW w:w="5160" w:type="dxa"/>
            <w:hideMark/>
          </w:tcPr>
          <w:p w14:paraId="7BF78DF6"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 Tabla 5</w:t>
            </w:r>
            <w:r>
              <w:rPr>
                <w:rFonts w:eastAsia="Times New Roman"/>
                <w:sz w:val="20"/>
                <w:szCs w:val="20"/>
                <w:lang w:val="es-ES_tradnl" w:eastAsia="es-ES"/>
              </w:rPr>
              <w:t>2</w:t>
            </w:r>
            <w:r w:rsidRPr="00B13E0B">
              <w:rPr>
                <w:rFonts w:eastAsia="Times New Roman"/>
                <w:sz w:val="20"/>
                <w:szCs w:val="20"/>
                <w:lang w:val="es-ES_tradnl" w:eastAsia="es-ES"/>
              </w:rPr>
              <w:t>. Si el proyecto cuenta con una mejor referencia también puede usarla.</w:t>
            </w:r>
          </w:p>
        </w:tc>
      </w:tr>
      <w:tr w:rsidR="0098763D" w:rsidRPr="00420B57" w14:paraId="57779FAF" w14:textId="77777777" w:rsidTr="0098763D">
        <w:trPr>
          <w:trHeight w:val="302"/>
          <w:jc w:val="center"/>
        </w:trPr>
        <w:tc>
          <w:tcPr>
            <w:tcW w:w="3312" w:type="dxa"/>
            <w:hideMark/>
          </w:tcPr>
          <w:p w14:paraId="2BA921BD"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5. Envolvente del proyecto</w:t>
            </w:r>
          </w:p>
        </w:tc>
        <w:tc>
          <w:tcPr>
            <w:tcW w:w="5160" w:type="dxa"/>
            <w:hideMark/>
          </w:tcPr>
          <w:p w14:paraId="12801A24"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6CDC398D" w14:textId="77777777" w:rsidTr="0098763D">
        <w:trPr>
          <w:trHeight w:val="953"/>
          <w:jc w:val="center"/>
        </w:trPr>
        <w:tc>
          <w:tcPr>
            <w:tcW w:w="3312" w:type="dxa"/>
            <w:hideMark/>
          </w:tcPr>
          <w:p w14:paraId="2335D6CA"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6. Iluminación</w:t>
            </w:r>
          </w:p>
        </w:tc>
        <w:tc>
          <w:tcPr>
            <w:tcW w:w="5160" w:type="dxa"/>
            <w:hideMark/>
          </w:tcPr>
          <w:p w14:paraId="637DD188"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 Tabla 5</w:t>
            </w:r>
            <w:r>
              <w:rPr>
                <w:rFonts w:eastAsia="Times New Roman"/>
                <w:sz w:val="20"/>
                <w:szCs w:val="20"/>
                <w:lang w:val="es-ES_tradnl" w:eastAsia="es-ES"/>
              </w:rPr>
              <w:t>2</w:t>
            </w:r>
            <w:r w:rsidRPr="00B13E0B">
              <w:rPr>
                <w:rFonts w:eastAsia="Times New Roman"/>
                <w:sz w:val="20"/>
                <w:szCs w:val="20"/>
                <w:lang w:val="es-ES_tradnl" w:eastAsia="es-ES"/>
              </w:rPr>
              <w:t>.</w:t>
            </w:r>
          </w:p>
        </w:tc>
      </w:tr>
      <w:tr w:rsidR="0098763D" w:rsidRPr="00420B57" w14:paraId="0FB77B8B" w14:textId="77777777" w:rsidTr="0098763D">
        <w:trPr>
          <w:trHeight w:val="555"/>
          <w:jc w:val="center"/>
        </w:trPr>
        <w:tc>
          <w:tcPr>
            <w:tcW w:w="3312" w:type="dxa"/>
            <w:hideMark/>
          </w:tcPr>
          <w:p w14:paraId="5798CCAF"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AC3758" w:rsidRPr="00B13E0B">
              <w:rPr>
                <w:rFonts w:eastAsia="Times New Roman"/>
                <w:sz w:val="20"/>
                <w:szCs w:val="20"/>
                <w:lang w:val="es-ES_tradnl" w:eastAsia="es-ES"/>
              </w:rPr>
              <w:t>7.</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1BF13629"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611B6172" w14:textId="77777777" w:rsidTr="0098763D">
        <w:trPr>
          <w:trHeight w:val="588"/>
          <w:jc w:val="center"/>
        </w:trPr>
        <w:tc>
          <w:tcPr>
            <w:tcW w:w="3312" w:type="dxa"/>
            <w:hideMark/>
          </w:tcPr>
          <w:p w14:paraId="0D0B4343"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8. Bloques térmicos - Zonificación para zonas no diseñadas</w:t>
            </w:r>
          </w:p>
        </w:tc>
        <w:tc>
          <w:tcPr>
            <w:tcW w:w="5160" w:type="dxa"/>
            <w:hideMark/>
          </w:tcPr>
          <w:p w14:paraId="04202AEC"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24DD9242" w14:textId="77777777" w:rsidTr="0098763D">
        <w:trPr>
          <w:trHeight w:val="603"/>
          <w:jc w:val="center"/>
        </w:trPr>
        <w:tc>
          <w:tcPr>
            <w:tcW w:w="3312" w:type="dxa"/>
            <w:hideMark/>
          </w:tcPr>
          <w:p w14:paraId="727637B7"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9. Bloques térmicos para edificios residenciales multifamiliares</w:t>
            </w:r>
          </w:p>
        </w:tc>
        <w:tc>
          <w:tcPr>
            <w:tcW w:w="5160" w:type="dxa"/>
            <w:hideMark/>
          </w:tcPr>
          <w:p w14:paraId="3C445780"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7ADAF611" w14:textId="77777777" w:rsidTr="0098763D">
        <w:trPr>
          <w:trHeight w:val="618"/>
          <w:jc w:val="center"/>
        </w:trPr>
        <w:tc>
          <w:tcPr>
            <w:tcW w:w="3312" w:type="dxa"/>
            <w:hideMark/>
          </w:tcPr>
          <w:p w14:paraId="6340AFC3"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10. Sistemas de HVAC</w:t>
            </w:r>
          </w:p>
        </w:tc>
        <w:tc>
          <w:tcPr>
            <w:tcW w:w="5160" w:type="dxa"/>
            <w:hideMark/>
          </w:tcPr>
          <w:p w14:paraId="43A3B81C"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para el rango de confort utilizar la Tabla 5</w:t>
            </w:r>
            <w:r>
              <w:rPr>
                <w:rFonts w:eastAsia="Times New Roman"/>
                <w:sz w:val="20"/>
                <w:szCs w:val="20"/>
                <w:lang w:val="es-ES_tradnl" w:eastAsia="es-ES"/>
              </w:rPr>
              <w:t>2</w:t>
            </w:r>
            <w:r w:rsidRPr="00B13E0B">
              <w:rPr>
                <w:rFonts w:eastAsia="Times New Roman"/>
                <w:sz w:val="20"/>
                <w:szCs w:val="20"/>
                <w:lang w:val="es-ES_tradnl" w:eastAsia="es-ES"/>
              </w:rPr>
              <w:t xml:space="preserve"> que corresponde al rango de confort adaptativo de ASHRAE 55 2010.</w:t>
            </w:r>
          </w:p>
        </w:tc>
      </w:tr>
      <w:tr w:rsidR="0098763D" w:rsidRPr="00420B57" w14:paraId="6BE96865" w14:textId="77777777" w:rsidTr="0098763D">
        <w:trPr>
          <w:trHeight w:val="302"/>
          <w:jc w:val="center"/>
        </w:trPr>
        <w:tc>
          <w:tcPr>
            <w:tcW w:w="3312" w:type="dxa"/>
            <w:hideMark/>
          </w:tcPr>
          <w:p w14:paraId="3D1ED998"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11. Agua caliente doméstica</w:t>
            </w:r>
          </w:p>
        </w:tc>
        <w:tc>
          <w:tcPr>
            <w:tcW w:w="5160" w:type="dxa"/>
            <w:hideMark/>
          </w:tcPr>
          <w:p w14:paraId="638E79F4"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43315914" w14:textId="77777777" w:rsidTr="0098763D">
        <w:trPr>
          <w:trHeight w:val="1074"/>
          <w:jc w:val="center"/>
        </w:trPr>
        <w:tc>
          <w:tcPr>
            <w:tcW w:w="3312" w:type="dxa"/>
            <w:hideMark/>
          </w:tcPr>
          <w:p w14:paraId="7456D3F6"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lastRenderedPageBreak/>
              <w:t>Sección 12. Carga de tomas y otras cargas</w:t>
            </w:r>
          </w:p>
        </w:tc>
        <w:tc>
          <w:tcPr>
            <w:tcW w:w="5160" w:type="dxa"/>
            <w:hideMark/>
          </w:tcPr>
          <w:p w14:paraId="420E8C83"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 Tabla 5</w:t>
            </w:r>
            <w:r>
              <w:rPr>
                <w:rFonts w:eastAsia="Times New Roman"/>
                <w:sz w:val="20"/>
                <w:szCs w:val="20"/>
                <w:lang w:val="es-ES_tradnl" w:eastAsia="es-ES"/>
              </w:rPr>
              <w:t>2</w:t>
            </w:r>
            <w:r w:rsidRPr="00B13E0B">
              <w:rPr>
                <w:rFonts w:eastAsia="Times New Roman"/>
                <w:sz w:val="20"/>
                <w:szCs w:val="20"/>
                <w:lang w:val="es-ES_tradnl" w:eastAsia="es-ES"/>
              </w:rPr>
              <w:t>. La ocupación debe ser la que tendrá del proyecto o en su defecto la referenciada en la Tabla 5</w:t>
            </w:r>
            <w:r>
              <w:rPr>
                <w:rFonts w:eastAsia="Times New Roman"/>
                <w:sz w:val="20"/>
                <w:szCs w:val="20"/>
                <w:lang w:val="es-ES_tradnl" w:eastAsia="es-ES"/>
              </w:rPr>
              <w:t>2</w:t>
            </w:r>
            <w:r w:rsidRPr="00B13E0B">
              <w:rPr>
                <w:rFonts w:eastAsia="Times New Roman"/>
                <w:sz w:val="20"/>
                <w:szCs w:val="20"/>
                <w:lang w:val="es-ES_tradnl" w:eastAsia="es-ES"/>
              </w:rPr>
              <w:t>.</w:t>
            </w:r>
          </w:p>
        </w:tc>
      </w:tr>
      <w:tr w:rsidR="0098763D" w:rsidRPr="00420B57" w14:paraId="32AAC536" w14:textId="77777777" w:rsidTr="0098763D">
        <w:trPr>
          <w:trHeight w:val="548"/>
          <w:jc w:val="center"/>
        </w:trPr>
        <w:tc>
          <w:tcPr>
            <w:tcW w:w="3312" w:type="dxa"/>
            <w:hideMark/>
          </w:tcPr>
          <w:p w14:paraId="573325C9"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13. Limitaciones de modelación del programa de simulación</w:t>
            </w:r>
          </w:p>
        </w:tc>
        <w:tc>
          <w:tcPr>
            <w:tcW w:w="5160" w:type="dxa"/>
            <w:hideMark/>
          </w:tcPr>
          <w:p w14:paraId="603D81D5"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7A9C7562" w14:textId="77777777" w:rsidTr="0098763D">
        <w:trPr>
          <w:trHeight w:val="317"/>
          <w:jc w:val="center"/>
        </w:trPr>
        <w:tc>
          <w:tcPr>
            <w:tcW w:w="3312" w:type="dxa"/>
            <w:hideMark/>
          </w:tcPr>
          <w:p w14:paraId="5C5C739E"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14. Condiciones exteriores</w:t>
            </w:r>
          </w:p>
        </w:tc>
        <w:tc>
          <w:tcPr>
            <w:tcW w:w="5160" w:type="dxa"/>
            <w:hideMark/>
          </w:tcPr>
          <w:p w14:paraId="61CC6DC8"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3042A797" w14:textId="77777777" w:rsidTr="0098763D">
        <w:trPr>
          <w:trHeight w:val="603"/>
          <w:jc w:val="center"/>
        </w:trPr>
        <w:tc>
          <w:tcPr>
            <w:tcW w:w="3312" w:type="dxa"/>
            <w:hideMark/>
          </w:tcPr>
          <w:p w14:paraId="5F5027BC"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15. Transformadores de distribución</w:t>
            </w:r>
          </w:p>
        </w:tc>
        <w:tc>
          <w:tcPr>
            <w:tcW w:w="5160" w:type="dxa"/>
            <w:hideMark/>
          </w:tcPr>
          <w:p w14:paraId="2111504F"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4D607AC6" w14:textId="77777777" w:rsidTr="0098763D">
        <w:trPr>
          <w:trHeight w:val="327"/>
          <w:jc w:val="center"/>
        </w:trPr>
        <w:tc>
          <w:tcPr>
            <w:tcW w:w="3312" w:type="dxa"/>
            <w:hideMark/>
          </w:tcPr>
          <w:p w14:paraId="08240AE0"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AC3758" w:rsidRPr="00B13E0B">
              <w:rPr>
                <w:rFonts w:eastAsia="Times New Roman"/>
                <w:sz w:val="20"/>
                <w:szCs w:val="20"/>
                <w:lang w:val="es-ES_tradnl" w:eastAsia="es-ES"/>
              </w:rPr>
              <w:t>16.</w:t>
            </w:r>
            <w:r w:rsidRPr="00B13E0B">
              <w:rPr>
                <w:rFonts w:eastAsia="Times New Roman"/>
                <w:sz w:val="20"/>
                <w:szCs w:val="20"/>
                <w:lang w:val="es-ES_tradnl" w:eastAsia="es-ES"/>
              </w:rPr>
              <w:t xml:space="preserve"> Elevadores</w:t>
            </w:r>
          </w:p>
        </w:tc>
        <w:tc>
          <w:tcPr>
            <w:tcW w:w="5160" w:type="dxa"/>
            <w:hideMark/>
          </w:tcPr>
          <w:p w14:paraId="69C1DDA2"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98763D" w:rsidRPr="00420B57" w14:paraId="047C024B" w14:textId="77777777" w:rsidTr="0098763D">
        <w:trPr>
          <w:trHeight w:val="302"/>
          <w:jc w:val="center"/>
        </w:trPr>
        <w:tc>
          <w:tcPr>
            <w:tcW w:w="3312" w:type="dxa"/>
            <w:hideMark/>
          </w:tcPr>
          <w:p w14:paraId="0952DF7D"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Sección 17. Refrigeración</w:t>
            </w:r>
          </w:p>
        </w:tc>
        <w:tc>
          <w:tcPr>
            <w:tcW w:w="5160" w:type="dxa"/>
            <w:hideMark/>
          </w:tcPr>
          <w:p w14:paraId="4B5484EB"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24709F56" w14:textId="77777777" w:rsidR="0098763D" w:rsidRPr="00B13E0B" w:rsidRDefault="0098763D" w:rsidP="0098763D">
      <w:pPr>
        <w:jc w:val="both"/>
        <w:rPr>
          <w:sz w:val="18"/>
          <w:szCs w:val="18"/>
          <w:lang w:val="es-ES_tradnl"/>
        </w:rPr>
      </w:pPr>
      <w:r w:rsidRPr="00B13E0B">
        <w:rPr>
          <w:sz w:val="18"/>
          <w:szCs w:val="18"/>
          <w:lang w:val="es-ES_tradnl"/>
        </w:rPr>
        <w:t>Fuente: adaptado del ASHRAE 90. 1 2016, Apéndice G, Tabla G3.1</w:t>
      </w:r>
    </w:p>
    <w:p w14:paraId="0F9D608A" w14:textId="77777777" w:rsidR="0098763D" w:rsidRDefault="0098763D" w:rsidP="0098763D">
      <w:pPr>
        <w:jc w:val="both"/>
        <w:rPr>
          <w:lang w:val="es-ES_tradnl"/>
        </w:rPr>
      </w:pPr>
    </w:p>
    <w:p w14:paraId="238D4DC0" w14:textId="77777777" w:rsidR="0098763D" w:rsidRPr="00B13E0B" w:rsidRDefault="0098763D" w:rsidP="0098763D">
      <w:pPr>
        <w:jc w:val="both"/>
        <w:rPr>
          <w:lang w:val="es-ES_tradnl"/>
        </w:rPr>
      </w:pPr>
      <w:r w:rsidRPr="00B13E0B">
        <w:rPr>
          <w:lang w:val="es-ES_tradnl"/>
        </w:rPr>
        <w:t>En las instrucciones de la Tabla 5</w:t>
      </w:r>
      <w:r>
        <w:rPr>
          <w:lang w:val="es-ES_tradnl"/>
        </w:rPr>
        <w:t>1</w:t>
      </w:r>
      <w:r w:rsidRPr="00B13E0B">
        <w:rPr>
          <w:lang w:val="es-ES_tradnl"/>
        </w:rPr>
        <w:t>, se advierte que en caso de que el proyecto no conozca alguno de los parámetros de operación del proyecto debe referirse a la Tabla 5</w:t>
      </w:r>
      <w:r>
        <w:rPr>
          <w:lang w:val="es-ES_tradnl"/>
        </w:rPr>
        <w:t>2</w:t>
      </w:r>
      <w:r w:rsidRPr="00B13E0B">
        <w:rPr>
          <w:lang w:val="es-ES_tradnl"/>
        </w:rPr>
        <w:t>, que contiene un listado de parámetros sugeridos.</w:t>
      </w:r>
    </w:p>
    <w:p w14:paraId="7EEC7A64" w14:textId="77777777" w:rsidR="0098763D" w:rsidRPr="00B13E0B" w:rsidRDefault="0098763D" w:rsidP="0098763D">
      <w:pPr>
        <w:jc w:val="both"/>
        <w:rPr>
          <w:lang w:val="es-ES_tradnl"/>
        </w:rPr>
      </w:pPr>
    </w:p>
    <w:p w14:paraId="51203EA5" w14:textId="77777777" w:rsidR="0098763D" w:rsidRPr="00B13E0B" w:rsidRDefault="0098763D" w:rsidP="0098763D">
      <w:pPr>
        <w:pStyle w:val="Descripcin"/>
        <w:rPr>
          <w:rFonts w:ascii="Arial" w:hAnsi="Arial"/>
          <w:b w:val="0"/>
          <w:color w:val="auto"/>
          <w:sz w:val="20"/>
          <w:szCs w:val="20"/>
          <w:lang w:val="es-ES_tradnl"/>
        </w:rPr>
      </w:pPr>
      <w:bookmarkStart w:id="343" w:name="_Ref504304229"/>
      <w:bookmarkStart w:id="344" w:name="_Toc508928512"/>
      <w:bookmarkStart w:id="345" w:name="_Toc528658754"/>
      <w:r w:rsidRPr="00B13E0B">
        <w:rPr>
          <w:rFonts w:ascii="Arial" w:hAnsi="Arial"/>
          <w:b w:val="0"/>
          <w:color w:val="auto"/>
          <w:sz w:val="20"/>
          <w:szCs w:val="20"/>
          <w:lang w:val="es-ES_tradnl"/>
        </w:rPr>
        <w:t xml:space="preserve"> Tabla 5</w:t>
      </w:r>
      <w:r>
        <w:rPr>
          <w:rFonts w:ascii="Arial" w:hAnsi="Arial"/>
          <w:b w:val="0"/>
          <w:color w:val="auto"/>
          <w:sz w:val="20"/>
          <w:szCs w:val="20"/>
          <w:lang w:val="es-ES_tradnl"/>
        </w:rPr>
        <w:t>2</w:t>
      </w:r>
      <w:r w:rsidRPr="00B13E0B">
        <w:rPr>
          <w:rFonts w:ascii="Arial" w:hAnsi="Arial"/>
          <w:b w:val="0"/>
          <w:color w:val="auto"/>
          <w:sz w:val="20"/>
          <w:szCs w:val="20"/>
          <w:lang w:val="es-ES_tradnl"/>
        </w:rPr>
        <w:t xml:space="preserve">. </w:t>
      </w:r>
      <w:bookmarkEnd w:id="343"/>
      <w:r w:rsidRPr="00B13E0B">
        <w:rPr>
          <w:rFonts w:ascii="Arial" w:hAnsi="Arial"/>
          <w:b w:val="0"/>
          <w:color w:val="auto"/>
          <w:sz w:val="20"/>
          <w:szCs w:val="20"/>
          <w:lang w:val="es-ES_tradnl"/>
        </w:rPr>
        <w:t>Parámetros sugeridos del edificio del caso de diseño Vivienda VIP</w:t>
      </w:r>
      <w:bookmarkEnd w:id="344"/>
      <w:bookmarkEnd w:id="345"/>
    </w:p>
    <w:tbl>
      <w:tblPr>
        <w:tblW w:w="552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148"/>
        <w:gridCol w:w="3378"/>
      </w:tblGrid>
      <w:tr w:rsidR="0098763D" w:rsidRPr="00B13E0B" w14:paraId="76550328" w14:textId="77777777" w:rsidTr="0098763D">
        <w:trPr>
          <w:trHeight w:val="241"/>
          <w:jc w:val="center"/>
        </w:trPr>
        <w:tc>
          <w:tcPr>
            <w:tcW w:w="2148" w:type="dxa"/>
            <w:hideMark/>
          </w:tcPr>
          <w:p w14:paraId="5D102492" w14:textId="77777777" w:rsidR="0098763D" w:rsidRPr="00B13E0B" w:rsidRDefault="0098763D" w:rsidP="0098763D">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4F57CCB4" w14:textId="77777777" w:rsidR="0098763D" w:rsidRPr="00B13E0B" w:rsidRDefault="0098763D" w:rsidP="0098763D">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98763D" w:rsidRPr="00420B57" w14:paraId="5FA855B0" w14:textId="77777777" w:rsidTr="0098763D">
        <w:trPr>
          <w:trHeight w:val="682"/>
          <w:jc w:val="center"/>
        </w:trPr>
        <w:tc>
          <w:tcPr>
            <w:tcW w:w="2148" w:type="dxa"/>
            <w:hideMark/>
          </w:tcPr>
          <w:p w14:paraId="366719B5"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hideMark/>
          </w:tcPr>
          <w:p w14:paraId="2C51F81E"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Desde 00:00 hasta 07:00: 100 %</w:t>
            </w:r>
            <w:r w:rsidRPr="00B13E0B">
              <w:rPr>
                <w:rFonts w:eastAsia="Times New Roman"/>
                <w:sz w:val="20"/>
                <w:szCs w:val="20"/>
                <w:lang w:val="es-ES_tradnl" w:eastAsia="es-ES"/>
              </w:rPr>
              <w:br/>
              <w:t>Desde 08:00 hasta 16:00: 0 %</w:t>
            </w:r>
            <w:r w:rsidRPr="00B13E0B">
              <w:rPr>
                <w:rFonts w:eastAsia="Times New Roman"/>
                <w:sz w:val="20"/>
                <w:szCs w:val="20"/>
                <w:lang w:val="es-ES_tradnl" w:eastAsia="es-ES"/>
              </w:rPr>
              <w:br/>
              <w:t>Desde 17:00 hasta 24:00: 100 %</w:t>
            </w:r>
          </w:p>
        </w:tc>
      </w:tr>
      <w:tr w:rsidR="0098763D" w:rsidRPr="00B13E0B" w14:paraId="6DB4FE17" w14:textId="77777777" w:rsidTr="0098763D">
        <w:trPr>
          <w:trHeight w:val="299"/>
          <w:jc w:val="center"/>
        </w:trPr>
        <w:tc>
          <w:tcPr>
            <w:tcW w:w="2148" w:type="dxa"/>
            <w:hideMark/>
          </w:tcPr>
          <w:p w14:paraId="57EC2304"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hideMark/>
          </w:tcPr>
          <w:p w14:paraId="190847BE" w14:textId="77777777" w:rsidR="0098763D" w:rsidRPr="00B13E0B" w:rsidRDefault="0098763D" w:rsidP="0098763D">
            <w:pPr>
              <w:jc w:val="both"/>
              <w:rPr>
                <w:rFonts w:eastAsia="Times New Roman"/>
                <w:sz w:val="20"/>
                <w:szCs w:val="20"/>
                <w:lang w:val="es-ES_tradnl" w:eastAsia="es-ES"/>
              </w:rPr>
            </w:pPr>
            <w:r w:rsidRPr="00B13E0B">
              <w:rPr>
                <w:sz w:val="20"/>
                <w:szCs w:val="20"/>
                <w:lang w:val="es-ES_tradnl"/>
              </w:rPr>
              <w:t>4 personas/Unidad residencial</w:t>
            </w:r>
          </w:p>
        </w:tc>
      </w:tr>
      <w:tr w:rsidR="0098763D" w:rsidRPr="00B13E0B" w14:paraId="7CD362AE" w14:textId="77777777" w:rsidTr="0098763D">
        <w:trPr>
          <w:trHeight w:val="372"/>
          <w:jc w:val="center"/>
        </w:trPr>
        <w:tc>
          <w:tcPr>
            <w:tcW w:w="2148" w:type="dxa"/>
            <w:hideMark/>
          </w:tcPr>
          <w:p w14:paraId="5384AFCA"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hideMark/>
          </w:tcPr>
          <w:p w14:paraId="2458C6E7"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2.69 W/m</w:t>
            </w:r>
            <w:r w:rsidRPr="00B13E0B">
              <w:rPr>
                <w:rFonts w:eastAsia="Times New Roman"/>
                <w:sz w:val="20"/>
                <w:szCs w:val="20"/>
                <w:vertAlign w:val="superscript"/>
                <w:lang w:val="es-ES_tradnl" w:eastAsia="es-ES"/>
              </w:rPr>
              <w:t>2</w:t>
            </w:r>
          </w:p>
        </w:tc>
      </w:tr>
      <w:tr w:rsidR="0098763D" w:rsidRPr="00B13E0B" w14:paraId="5D7DCFF2" w14:textId="77777777" w:rsidTr="0098763D">
        <w:trPr>
          <w:trHeight w:val="420"/>
          <w:jc w:val="center"/>
        </w:trPr>
        <w:tc>
          <w:tcPr>
            <w:tcW w:w="2148" w:type="dxa"/>
            <w:hideMark/>
          </w:tcPr>
          <w:p w14:paraId="547DBA73"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hideMark/>
          </w:tcPr>
          <w:p w14:paraId="7666B6C0"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18.5 °C - 25.5 °C</w:t>
            </w:r>
          </w:p>
        </w:tc>
      </w:tr>
      <w:tr w:rsidR="0098763D" w:rsidRPr="00B13E0B" w14:paraId="653DA93A" w14:textId="77777777" w:rsidTr="0098763D">
        <w:trPr>
          <w:trHeight w:val="598"/>
          <w:jc w:val="center"/>
        </w:trPr>
        <w:tc>
          <w:tcPr>
            <w:tcW w:w="2148" w:type="dxa"/>
            <w:hideMark/>
          </w:tcPr>
          <w:p w14:paraId="3E9F5BD8"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Carga de Iluminación interior</w:t>
            </w:r>
          </w:p>
        </w:tc>
        <w:tc>
          <w:tcPr>
            <w:tcW w:w="3378" w:type="dxa"/>
            <w:noWrap/>
            <w:hideMark/>
          </w:tcPr>
          <w:p w14:paraId="02933AA6" w14:textId="77777777" w:rsidR="0098763D" w:rsidRPr="00B13E0B" w:rsidRDefault="0098763D" w:rsidP="0098763D">
            <w:pPr>
              <w:jc w:val="both"/>
              <w:rPr>
                <w:rFonts w:eastAsia="Times New Roman"/>
                <w:sz w:val="20"/>
                <w:szCs w:val="20"/>
                <w:lang w:val="es-ES_tradnl" w:eastAsia="es-ES"/>
              </w:rPr>
            </w:pPr>
            <w:r w:rsidRPr="00B13E0B">
              <w:rPr>
                <w:rFonts w:eastAsia="Times New Roman"/>
                <w:sz w:val="20"/>
                <w:szCs w:val="20"/>
                <w:lang w:val="es-ES_tradnl" w:eastAsia="es-ES"/>
              </w:rPr>
              <w:t>6,54 W/m</w:t>
            </w:r>
            <w:r w:rsidRPr="00B13E0B">
              <w:rPr>
                <w:rFonts w:eastAsia="Times New Roman"/>
                <w:sz w:val="20"/>
                <w:szCs w:val="20"/>
                <w:vertAlign w:val="superscript"/>
                <w:lang w:val="es-ES_tradnl" w:eastAsia="es-ES"/>
              </w:rPr>
              <w:t>2</w:t>
            </w:r>
          </w:p>
        </w:tc>
      </w:tr>
    </w:tbl>
    <w:p w14:paraId="0991F563" w14:textId="77777777" w:rsidR="0098763D" w:rsidRPr="00B13E0B" w:rsidRDefault="0098763D" w:rsidP="0098763D">
      <w:pPr>
        <w:jc w:val="both"/>
        <w:rPr>
          <w:sz w:val="18"/>
          <w:szCs w:val="18"/>
          <w:lang w:val="es-ES_tradnl"/>
        </w:rPr>
      </w:pPr>
      <w:r w:rsidRPr="00B13E0B">
        <w:rPr>
          <w:sz w:val="18"/>
          <w:szCs w:val="18"/>
          <w:lang w:val="es-ES_tradnl"/>
        </w:rPr>
        <w:t xml:space="preserve">Fuente: elaboración propia </w:t>
      </w:r>
    </w:p>
    <w:p w14:paraId="3F7F7CE1" w14:textId="77777777" w:rsidR="0098763D" w:rsidRPr="00B13E0B" w:rsidRDefault="0098763D" w:rsidP="0098763D">
      <w:pPr>
        <w:jc w:val="both"/>
        <w:rPr>
          <w:lang w:val="es-ES_tradnl"/>
        </w:rPr>
      </w:pPr>
    </w:p>
    <w:p w14:paraId="18E69A22" w14:textId="77777777" w:rsidR="0098763D" w:rsidRPr="00B13E0B" w:rsidRDefault="0098763D" w:rsidP="0098763D">
      <w:pPr>
        <w:jc w:val="both"/>
        <w:rPr>
          <w:lang w:val="es-ES_tradnl"/>
        </w:rPr>
      </w:pPr>
      <w:r w:rsidRPr="00B13E0B">
        <w:rPr>
          <w:lang w:val="es-ES_tradnl"/>
        </w:rPr>
        <w:t>Consideraciones especiales sobre el cálculo en el caso de diseño</w:t>
      </w:r>
    </w:p>
    <w:p w14:paraId="61B3CE62" w14:textId="77777777" w:rsidR="0098763D" w:rsidRPr="00B13E0B" w:rsidRDefault="0098763D" w:rsidP="0098763D">
      <w:pPr>
        <w:jc w:val="both"/>
        <w:rPr>
          <w:u w:val="single"/>
          <w:lang w:val="es-ES_tradnl"/>
        </w:rPr>
      </w:pPr>
    </w:p>
    <w:p w14:paraId="4A01831B" w14:textId="77777777" w:rsidR="0098763D" w:rsidRPr="00B13E0B" w:rsidRDefault="0098763D" w:rsidP="0098763D">
      <w:pPr>
        <w:pStyle w:val="Prrafodelista"/>
        <w:ind w:left="0"/>
        <w:jc w:val="both"/>
        <w:rPr>
          <w:lang w:val="es-ES_tradnl"/>
        </w:rPr>
      </w:pPr>
      <w:r w:rsidRPr="00B13E0B">
        <w:rPr>
          <w:lang w:val="es-ES_tradnl"/>
        </w:rPr>
        <w:t>- Para proyectos con ventilación natural como estrategia de ahorro del caso de diseño</w:t>
      </w:r>
    </w:p>
    <w:p w14:paraId="370F862A" w14:textId="77777777" w:rsidR="0098763D" w:rsidRPr="00B13E0B" w:rsidRDefault="0098763D" w:rsidP="0098763D">
      <w:pPr>
        <w:pStyle w:val="Prrafodelista"/>
        <w:ind w:left="0"/>
        <w:jc w:val="both"/>
        <w:rPr>
          <w:lang w:val="es-ES_tradnl"/>
        </w:rPr>
      </w:pPr>
    </w:p>
    <w:p w14:paraId="699ACD8D" w14:textId="77777777" w:rsidR="0098763D" w:rsidRPr="00B13E0B" w:rsidRDefault="0098763D" w:rsidP="0098763D">
      <w:pPr>
        <w:jc w:val="both"/>
        <w:rPr>
          <w:lang w:val="es-ES_tradnl"/>
        </w:rPr>
      </w:pPr>
      <w:r w:rsidRPr="00B13E0B">
        <w:rPr>
          <w:lang w:val="es-ES_tradnl"/>
        </w:rPr>
        <w:t>Se debe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 que corresponde al mismo sistema de aire acondicionado de la línea base del apéndice G del ASHRAE 90.1 2016, pero este solo se encenderá cuando la ventilación natural no pueda garantizar que los espacios se encuentren dentro del rango de confort establecido.</w:t>
      </w:r>
    </w:p>
    <w:p w14:paraId="72CC8152" w14:textId="77777777" w:rsidR="0098763D" w:rsidRPr="00B13E0B" w:rsidRDefault="0098763D" w:rsidP="0098763D">
      <w:pPr>
        <w:jc w:val="both"/>
        <w:rPr>
          <w:lang w:val="es-ES_tradnl"/>
        </w:rPr>
      </w:pPr>
    </w:p>
    <w:p w14:paraId="2A8A2498" w14:textId="77777777" w:rsidR="0098763D" w:rsidRPr="00B13E0B" w:rsidRDefault="0098763D" w:rsidP="0098763D">
      <w:pPr>
        <w:jc w:val="both"/>
        <w:rPr>
          <w:lang w:val="es-ES_tradnl"/>
        </w:rPr>
      </w:pPr>
      <w:r w:rsidRPr="00B13E0B">
        <w:rPr>
          <w:lang w:val="es-ES_tradnl"/>
        </w:rPr>
        <w:lastRenderedPageBreak/>
        <w:t>De este modo, para que el proyecto pueda tomar ahorro del sistema de ventilación natural, debe realizar un modelo energético con un sistema híbrido de aire acondicionado, con ventilación natural y sistema virtual de la línea base tal como se explicó anteriormente. Además, es importante que este modelo también cumpla con la condición del apéndice G del estándar 90.1 de 2016 de tener máximo 300 horas fuera del rango de confort al año.</w:t>
      </w:r>
    </w:p>
    <w:p w14:paraId="10AAB429" w14:textId="77777777" w:rsidR="0098763D" w:rsidRPr="00B13E0B" w:rsidRDefault="0098763D" w:rsidP="0098763D">
      <w:pPr>
        <w:jc w:val="both"/>
        <w:rPr>
          <w:lang w:val="es-ES_tradnl"/>
        </w:rPr>
      </w:pPr>
    </w:p>
    <w:p w14:paraId="7FCE53AB" w14:textId="77777777" w:rsidR="0098763D" w:rsidRPr="00B13E0B" w:rsidRDefault="0098763D" w:rsidP="0098763D">
      <w:pPr>
        <w:jc w:val="both"/>
        <w:rPr>
          <w:lang w:val="es-ES_tradnl"/>
        </w:rPr>
      </w:pPr>
      <w:r w:rsidRPr="00B13E0B">
        <w:rPr>
          <w:lang w:val="es-ES_tradnl"/>
        </w:rPr>
        <w:t xml:space="preserve">En caso de que el programa de simulación usado no permita modelar un sistema híbrido, es necesario seguir una metodología de modelamiento especial. Primero debe establecerse en qué momentos del día la ventilación natural puede garantizar confort térmico en los espacios. Este análisis puede hacerse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296CD1F7" w14:textId="77777777" w:rsidR="0098763D" w:rsidRPr="00B13E0B" w:rsidRDefault="0098763D" w:rsidP="0098763D">
      <w:pPr>
        <w:jc w:val="both"/>
        <w:rPr>
          <w:lang w:val="es-ES_tradnl"/>
        </w:rPr>
      </w:pPr>
    </w:p>
    <w:p w14:paraId="4EBFBA89" w14:textId="77777777" w:rsidR="0098763D" w:rsidRPr="00B13E0B" w:rsidRDefault="0098763D" w:rsidP="0098763D">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y no está disponible. De esta manera puede obtenerse el consumo energético anual de la edificación. </w:t>
      </w:r>
    </w:p>
    <w:p w14:paraId="2C63F063" w14:textId="77777777" w:rsidR="0098763D" w:rsidRPr="00B13E0B" w:rsidRDefault="0098763D" w:rsidP="0098763D">
      <w:pPr>
        <w:jc w:val="both"/>
        <w:rPr>
          <w:lang w:val="es-ES_tradnl"/>
        </w:rPr>
      </w:pPr>
    </w:p>
    <w:p w14:paraId="1109DEE8" w14:textId="77777777" w:rsidR="0098763D" w:rsidRPr="00B13E0B" w:rsidRDefault="0098763D" w:rsidP="0098763D">
      <w:pPr>
        <w:jc w:val="both"/>
        <w:rPr>
          <w:lang w:val="es-ES_tradnl"/>
        </w:rPr>
      </w:pPr>
      <w:r w:rsidRPr="00B13E0B">
        <w:rPr>
          <w:lang w:val="es-ES_tradnl"/>
        </w:rPr>
        <w:t>- Para proyectos con variadores de velocidad en los equipos de presión para suministro de agua potable como estrategia de ahorro en el caso de diseño</w:t>
      </w:r>
    </w:p>
    <w:p w14:paraId="42B9350F" w14:textId="77777777" w:rsidR="0098763D" w:rsidRPr="00B13E0B" w:rsidRDefault="0098763D" w:rsidP="0098763D">
      <w:pPr>
        <w:jc w:val="both"/>
        <w:rPr>
          <w:lang w:val="es-ES_tradnl"/>
        </w:rPr>
      </w:pPr>
    </w:p>
    <w:p w14:paraId="563564ED" w14:textId="77777777" w:rsidR="0098763D" w:rsidRPr="00B13E0B" w:rsidRDefault="0098763D" w:rsidP="0098763D">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estará determinado por el proveedor del equipo dependiendo de las características propias de cada proyecto. </w:t>
      </w:r>
    </w:p>
    <w:p w14:paraId="596DC830" w14:textId="77777777" w:rsidR="0098763D" w:rsidRPr="00B13E0B" w:rsidRDefault="0098763D" w:rsidP="0098763D">
      <w:pPr>
        <w:jc w:val="both"/>
        <w:rPr>
          <w:lang w:val="es-ES_tradnl"/>
        </w:rPr>
      </w:pPr>
    </w:p>
    <w:p w14:paraId="63A5CF73" w14:textId="77777777" w:rsidR="0098763D" w:rsidRPr="00B13E0B" w:rsidRDefault="0074736A" w:rsidP="0098763D">
      <w:pPr>
        <w:jc w:val="both"/>
        <w:rPr>
          <w:lang w:val="es-ES_tradnl"/>
        </w:rPr>
      </w:pPr>
      <w:r>
        <w:rPr>
          <w:b/>
          <w:lang w:val="es-ES_tradnl"/>
        </w:rPr>
        <w:t>Paso 4</w:t>
      </w:r>
      <w:r>
        <w:rPr>
          <w:lang w:val="es-ES_tradnl"/>
        </w:rPr>
        <w:t>. Comparar el consumo</w:t>
      </w:r>
      <w:r w:rsidR="0098763D" w:rsidRPr="00B13E0B">
        <w:rPr>
          <w:lang w:val="es-ES_tradnl"/>
        </w:rPr>
        <w:t xml:space="preserve"> de la línea base ajustada y del caso de diseño para evaluar el ahorro energético</w:t>
      </w:r>
    </w:p>
    <w:p w14:paraId="6B144BD6" w14:textId="77777777" w:rsidR="0098763D" w:rsidRPr="00B13E0B" w:rsidRDefault="0098763D" w:rsidP="0098763D">
      <w:pPr>
        <w:jc w:val="both"/>
        <w:rPr>
          <w:lang w:val="es-ES_tradnl"/>
        </w:rPr>
      </w:pPr>
    </w:p>
    <w:p w14:paraId="04AE4183" w14:textId="77777777" w:rsidR="0098763D" w:rsidRPr="00B13E0B" w:rsidRDefault="0098763D" w:rsidP="0098763D">
      <w:pPr>
        <w:jc w:val="both"/>
        <w:rPr>
          <w:lang w:val="es-ES_tradnl"/>
        </w:rPr>
      </w:pPr>
      <w:r w:rsidRPr="00B13E0B">
        <w:rPr>
          <w:lang w:val="es-ES_tradnl"/>
        </w:rPr>
        <w:t>Se debe usar la ecuación 4 para determinar el ahorro energético del edificio con respecto a la línea base ajustada.</w:t>
      </w:r>
    </w:p>
    <w:p w14:paraId="2C14004E" w14:textId="77777777" w:rsidR="0098763D" w:rsidRPr="00B13E0B" w:rsidRDefault="0098763D" w:rsidP="0098763D">
      <w:pPr>
        <w:jc w:val="both"/>
        <w:rPr>
          <w:lang w:val="es-ES_tradnl"/>
        </w:rPr>
      </w:pPr>
    </w:p>
    <w:p w14:paraId="165C6F47" w14:textId="77777777" w:rsidR="0098763D" w:rsidRPr="00B13E0B" w:rsidRDefault="0076313D" w:rsidP="0098763D">
      <w:pPr>
        <w:jc w:val="both"/>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98763D" w:rsidRPr="00B13E0B">
        <w:rPr>
          <w:rFonts w:ascii="Cambria Math" w:hAnsi="Cambria Math"/>
          <w:lang w:val="es-ES_tradnl"/>
        </w:rPr>
        <w:t>[Eq. 4]</w:t>
      </w:r>
    </w:p>
    <w:p w14:paraId="7325C072" w14:textId="77777777" w:rsidR="0098763D" w:rsidRPr="00B13E0B" w:rsidRDefault="0098763D" w:rsidP="0098763D">
      <w:pPr>
        <w:jc w:val="both"/>
        <w:rPr>
          <w:lang w:val="es-ES_tradnl"/>
        </w:rPr>
      </w:pPr>
    </w:p>
    <w:p w14:paraId="0A54C476" w14:textId="77777777" w:rsidR="0098763D" w:rsidRPr="00B13E0B" w:rsidRDefault="0098763D" w:rsidP="0098763D">
      <w:pPr>
        <w:jc w:val="both"/>
        <w:rPr>
          <w:lang w:val="es-ES_tradnl"/>
        </w:rPr>
      </w:pPr>
      <w:r w:rsidRPr="00B13E0B">
        <w:rPr>
          <w:lang w:val="es-ES_tradnl"/>
        </w:rPr>
        <w:t>Donde:</w:t>
      </w:r>
    </w:p>
    <w:p w14:paraId="71019DD5" w14:textId="77777777" w:rsidR="0098763D" w:rsidRPr="00B13E0B" w:rsidRDefault="0098763D" w:rsidP="0098763D">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6610F2B5" w14:textId="77777777" w:rsidR="0098763D" w:rsidRPr="00B13E0B" w:rsidRDefault="0074736A" w:rsidP="0098763D">
      <w:pPr>
        <w:jc w:val="both"/>
        <w:rPr>
          <w:lang w:val="es-ES_tradnl"/>
        </w:rPr>
      </w:pPr>
      <w:r>
        <w:rPr>
          <w:lang w:val="es-ES_tradnl"/>
        </w:rPr>
        <w:t>CCD: Consumo en kWh</w:t>
      </w:r>
      <w:r w:rsidR="0098763D" w:rsidRPr="00B13E0B">
        <w:rPr>
          <w:lang w:val="es-ES_tradnl"/>
        </w:rPr>
        <w:t xml:space="preserve"> de la energía del caso de diseño</w:t>
      </w:r>
    </w:p>
    <w:p w14:paraId="333BED2F" w14:textId="77777777" w:rsidR="0098763D" w:rsidRPr="00B13E0B" w:rsidRDefault="0074736A" w:rsidP="0098763D">
      <w:pPr>
        <w:jc w:val="both"/>
        <w:rPr>
          <w:lang w:val="es-ES_tradnl"/>
        </w:rPr>
      </w:pPr>
      <w:r>
        <w:rPr>
          <w:lang w:val="es-ES_tradnl"/>
        </w:rPr>
        <w:t>CLBA: Consumo en kWh</w:t>
      </w:r>
      <w:r w:rsidR="0098763D" w:rsidRPr="00B13E0B">
        <w:rPr>
          <w:lang w:val="es-ES_tradnl"/>
        </w:rPr>
        <w:t xml:space="preserve"> de la energía de la línea base ajustada</w:t>
      </w:r>
    </w:p>
    <w:p w14:paraId="1D06FF57" w14:textId="77777777" w:rsidR="0098763D" w:rsidRPr="00B13E0B" w:rsidRDefault="0098763D" w:rsidP="0098763D">
      <w:pPr>
        <w:rPr>
          <w:lang w:val="es-CO"/>
        </w:rPr>
      </w:pPr>
    </w:p>
    <w:p w14:paraId="307E6939" w14:textId="77777777" w:rsidR="0098763D" w:rsidRPr="00B13E0B" w:rsidRDefault="0098763D" w:rsidP="0098763D">
      <w:pPr>
        <w:jc w:val="both"/>
        <w:rPr>
          <w:lang w:val="es-ES_tradnl"/>
        </w:rPr>
      </w:pPr>
      <w:r w:rsidRPr="00B13E0B">
        <w:rPr>
          <w:lang w:val="es-ES_tradnl"/>
        </w:rPr>
        <w:t xml:space="preserve">Luego de realizar el cálculo anterior se debe comparar el ahorro obtenido con el ahorro sugerido para la tipología vivienda VIP </w:t>
      </w:r>
      <w:r w:rsidRPr="00B13E0B">
        <w:rPr>
          <w:rStyle w:val="Refdenotaalpie"/>
          <w:lang w:val="es-ES_tradnl"/>
        </w:rPr>
        <w:footnoteReference w:id="26"/>
      </w:r>
      <w:r w:rsidRPr="00B13E0B">
        <w:rPr>
          <w:lang w:val="es-ES_tradnl"/>
        </w:rPr>
        <w:t xml:space="preserve"> con base en la ecuación 5:</w:t>
      </w:r>
    </w:p>
    <w:p w14:paraId="7C978785" w14:textId="77777777" w:rsidR="0098763D" w:rsidRPr="00B13E0B" w:rsidRDefault="0098763D" w:rsidP="0098763D">
      <w:pPr>
        <w:jc w:val="both"/>
        <w:rPr>
          <w:lang w:val="es-ES_tradnl"/>
        </w:rPr>
      </w:pPr>
    </w:p>
    <w:p w14:paraId="5C36F506" w14:textId="77777777" w:rsidR="0098763D" w:rsidRPr="00B13E0B" w:rsidRDefault="0076313D" w:rsidP="0098763D">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98763D" w:rsidRPr="00B13E0B">
        <w:rPr>
          <w:rFonts w:ascii="Cambria Math" w:hAnsi="Cambria Math"/>
          <w:lang w:val="es-ES_tradnl"/>
        </w:rPr>
        <w:t>[Eq. 5]</w:t>
      </w:r>
    </w:p>
    <w:p w14:paraId="4362BCD3" w14:textId="77777777" w:rsidR="0098763D" w:rsidRPr="00B13E0B" w:rsidRDefault="0098763D" w:rsidP="0098763D">
      <w:pPr>
        <w:jc w:val="both"/>
        <w:rPr>
          <w:lang w:val="es-ES_tradnl"/>
        </w:rPr>
      </w:pPr>
    </w:p>
    <w:p w14:paraId="3DF2B5BB" w14:textId="77777777" w:rsidR="0098763D" w:rsidRPr="00B13E0B" w:rsidRDefault="0098763D" w:rsidP="0098763D">
      <w:pPr>
        <w:jc w:val="both"/>
        <w:rPr>
          <w:lang w:val="es-ES_tradnl"/>
        </w:rPr>
      </w:pPr>
      <w:r w:rsidRPr="00B13E0B">
        <w:rPr>
          <w:lang w:val="es-ES_tradnl"/>
        </w:rPr>
        <w:t>Donde:</w:t>
      </w:r>
    </w:p>
    <w:p w14:paraId="2332A0ED" w14:textId="77777777" w:rsidR="0098763D" w:rsidRPr="00B13E0B" w:rsidRDefault="0098763D" w:rsidP="0098763D">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68545D57" w14:textId="77777777" w:rsidR="0098763D" w:rsidRPr="00B13E0B" w:rsidRDefault="0098763D" w:rsidP="0098763D">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sugerido </w:t>
      </w:r>
    </w:p>
    <w:p w14:paraId="078DCA1F" w14:textId="77777777" w:rsidR="0098763D" w:rsidRPr="00B13E0B" w:rsidRDefault="0098763D" w:rsidP="0098763D">
      <w:pPr>
        <w:ind w:left="720"/>
        <w:jc w:val="both"/>
        <w:rPr>
          <w:lang w:val="es-ES_tradnl"/>
        </w:rPr>
      </w:pPr>
    </w:p>
    <w:p w14:paraId="658FAFDF" w14:textId="77777777" w:rsidR="0098763D" w:rsidRPr="00B13E0B" w:rsidRDefault="0098763D" w:rsidP="0098763D">
      <w:pPr>
        <w:jc w:val="both"/>
        <w:rPr>
          <w:lang w:val="es-ES_tradnl"/>
        </w:rPr>
      </w:pPr>
      <w:r w:rsidRPr="00B13E0B">
        <w:rPr>
          <w:lang w:val="es-ES_tradnl"/>
        </w:rPr>
        <w:t>Para el caso de vivienda</w:t>
      </w:r>
      <w:r w:rsidR="0074736A">
        <w:rPr>
          <w:lang w:val="es-ES_tradnl"/>
        </w:rPr>
        <w:t xml:space="preserve"> VIP el ahorro sugerido es de 11</w:t>
      </w:r>
      <w:r w:rsidRPr="00B13E0B">
        <w:rPr>
          <w:lang w:val="es-ES_tradnl"/>
        </w:rPr>
        <w:t xml:space="preserve"> %.</w:t>
      </w:r>
    </w:p>
    <w:p w14:paraId="545AE915" w14:textId="77777777" w:rsidR="0098763D" w:rsidRPr="00B13E0B" w:rsidRDefault="0098763D" w:rsidP="0098763D">
      <w:pPr>
        <w:jc w:val="both"/>
        <w:rPr>
          <w:lang w:val="es-ES_tradnl"/>
        </w:rPr>
      </w:pPr>
    </w:p>
    <w:p w14:paraId="3EACBA1F" w14:textId="77777777" w:rsidR="0098763D" w:rsidRPr="00B13E0B" w:rsidRDefault="0098763D" w:rsidP="0098763D">
      <w:pPr>
        <w:jc w:val="both"/>
        <w:rPr>
          <w:lang w:val="es-ES_tradnl"/>
        </w:rPr>
      </w:pPr>
      <w:r w:rsidRPr="00B13E0B">
        <w:rPr>
          <w:lang w:val="es-ES_tradnl"/>
        </w:rPr>
        <w:t xml:space="preserve">Nota: el equipo del proyecto puede utilizar el método descrito en esta sección o puede emplear uno alternativo siempre y cuando demuestre que el ahorro obtenido por el método alternativo es igual o superior al </w:t>
      </w:r>
      <w:r w:rsidR="00377B39">
        <w:rPr>
          <w:lang w:val="es-ES_tradnl"/>
        </w:rPr>
        <w:t>sugerido</w:t>
      </w:r>
      <w:r w:rsidRPr="00B13E0B">
        <w:rPr>
          <w:lang w:val="es-ES_tradnl"/>
        </w:rPr>
        <w:t xml:space="preserve"> por este Protocolo.</w:t>
      </w:r>
    </w:p>
    <w:p w14:paraId="036D1BE5" w14:textId="77777777" w:rsidR="0098763D" w:rsidRPr="00B13E0B" w:rsidRDefault="0098763D" w:rsidP="0098763D">
      <w:pPr>
        <w:rPr>
          <w:lang w:val="es-CO"/>
        </w:rPr>
      </w:pPr>
    </w:p>
    <w:p w14:paraId="0BD3D17F" w14:textId="77777777" w:rsidR="0098763D" w:rsidRPr="00B13E0B" w:rsidRDefault="0098763D" w:rsidP="0098763D">
      <w:pPr>
        <w:jc w:val="both"/>
        <w:rPr>
          <w:lang w:val="es-ES_tradnl"/>
        </w:rPr>
      </w:pPr>
      <w:r w:rsidRPr="001846E4">
        <w:rPr>
          <w:b/>
          <w:lang w:val="es-ES_tradnl"/>
        </w:rPr>
        <w:t xml:space="preserve">Paso </w:t>
      </w:r>
      <w:r w:rsidR="0074736A">
        <w:rPr>
          <w:b/>
          <w:lang w:val="es-ES_tradnl"/>
        </w:rPr>
        <w:t>5</w:t>
      </w:r>
      <w:r w:rsidRPr="00B13E0B">
        <w:rPr>
          <w:lang w:val="es-ES_tradnl"/>
        </w:rPr>
        <w:t xml:space="preserve">. Si no se logra el ahorro </w:t>
      </w:r>
      <w:r w:rsidR="00377B39">
        <w:rPr>
          <w:lang w:val="es-ES_tradnl"/>
        </w:rPr>
        <w:t>sugerido</w:t>
      </w:r>
      <w:r w:rsidRPr="00B13E0B">
        <w:rPr>
          <w:lang w:val="es-ES_tradnl"/>
        </w:rPr>
        <w:t>, se recomienda busca nuevas medidas de eficiencia hasta lograr lo esperado</w:t>
      </w:r>
    </w:p>
    <w:p w14:paraId="5818BC8B" w14:textId="77777777" w:rsidR="0098763D" w:rsidRPr="00B13E0B" w:rsidRDefault="0098763D" w:rsidP="0098763D">
      <w:pPr>
        <w:jc w:val="both"/>
        <w:rPr>
          <w:lang w:val="es-ES_tradnl"/>
        </w:rPr>
      </w:pPr>
    </w:p>
    <w:p w14:paraId="4805FE4E" w14:textId="77777777" w:rsidR="0098763D" w:rsidRPr="00B13E0B" w:rsidRDefault="0098763D" w:rsidP="0098763D">
      <w:pPr>
        <w:jc w:val="both"/>
        <w:rPr>
          <w:lang w:val="es-ES_tradnl"/>
        </w:rPr>
      </w:pPr>
      <w:r w:rsidRPr="00B13E0B">
        <w:rPr>
          <w:lang w:val="es-ES_tradnl"/>
        </w:rPr>
        <w:t xml:space="preserve">En el caso de que el proyecto no logre alcanzar el ahorro </w:t>
      </w:r>
      <w:r w:rsidR="00377B39">
        <w:rPr>
          <w:lang w:val="es-ES_tradnl"/>
        </w:rPr>
        <w:t>indicativo</w:t>
      </w:r>
      <w:r w:rsidRPr="00B13E0B">
        <w:rPr>
          <w:lang w:val="es-ES_tradnl"/>
        </w:rPr>
        <w:t xml:space="preserve"> para la tipología, el equipo del proyecto debe buscar alternativas para mejorar el desempeño energético mediante la implementación de medidas adicionales de eficiencia energética. Para esto es muy recomendable que los profesionales a cargo analicen la distribución de consumos energéticos y seleccionen las medidas de mayor impacto energético y menor costo para la particularidad del proyecto.</w:t>
      </w:r>
    </w:p>
    <w:p w14:paraId="28F9E010" w14:textId="77777777" w:rsidR="0098763D" w:rsidRPr="00B13E0B" w:rsidRDefault="0098763D" w:rsidP="0098763D">
      <w:pPr>
        <w:jc w:val="both"/>
        <w:rPr>
          <w:lang w:val="es-ES_tradnl"/>
        </w:rPr>
      </w:pPr>
    </w:p>
    <w:p w14:paraId="1515849B" w14:textId="77777777" w:rsidR="0098763D" w:rsidRPr="00B13E0B" w:rsidRDefault="0074736A" w:rsidP="0098763D">
      <w:pPr>
        <w:jc w:val="both"/>
        <w:rPr>
          <w:lang w:val="es-ES_tradnl"/>
        </w:rPr>
      </w:pPr>
      <w:r>
        <w:rPr>
          <w:b/>
          <w:lang w:val="es-ES_tradnl"/>
        </w:rPr>
        <w:t>Paso 6</w:t>
      </w:r>
      <w:r w:rsidR="0098763D" w:rsidRPr="00B13E0B">
        <w:rPr>
          <w:lang w:val="es-ES_tradnl"/>
        </w:rPr>
        <w:t>. Multiplicar por el factor de ajuste de ahorro</w:t>
      </w:r>
    </w:p>
    <w:p w14:paraId="758CEA06" w14:textId="77777777" w:rsidR="0098763D" w:rsidRPr="00B13E0B" w:rsidRDefault="0098763D" w:rsidP="0098763D">
      <w:pPr>
        <w:jc w:val="both"/>
        <w:rPr>
          <w:lang w:val="es-ES_tradnl"/>
        </w:rPr>
      </w:pPr>
    </w:p>
    <w:p w14:paraId="39FADF77" w14:textId="77777777" w:rsidR="0098763D" w:rsidRPr="00B13E0B" w:rsidRDefault="0098763D" w:rsidP="0098763D">
      <w:pPr>
        <w:jc w:val="both"/>
        <w:rPr>
          <w:lang w:val="es-ES_tradnl"/>
        </w:rPr>
      </w:pPr>
      <w:r w:rsidRPr="00B13E0B">
        <w:rPr>
          <w:lang w:val="es-ES_tradnl"/>
        </w:rPr>
        <w:t xml:space="preserve">Una vez se obtenga que el ahorro del proyecto (Ap) es mayor o igual que el ahorro </w:t>
      </w:r>
      <w:r w:rsidR="00377B39">
        <w:rPr>
          <w:lang w:val="es-ES_tradnl"/>
        </w:rPr>
        <w:t>sugerido</w:t>
      </w:r>
      <w:r w:rsidRPr="00B13E0B">
        <w:rPr>
          <w:lang w:val="es-ES_tradnl"/>
        </w:rPr>
        <w:t xml:space="preserve"> para esta tipología, el valor de ahorro del proyecto (Ap) deberá multiplicarse por un factor de </w:t>
      </w:r>
      <w:r w:rsidR="0074736A">
        <w:rPr>
          <w:lang w:val="es-ES_tradnl"/>
        </w:rPr>
        <w:t>1,3636</w:t>
      </w:r>
      <w:r w:rsidRPr="00B13E0B">
        <w:rPr>
          <w:lang w:val="es-ES_tradnl"/>
        </w:rPr>
        <w:t xml:space="preserve"> para obtener el ahorro ajustado, comparable con el valor de ahorro requerido por la Resolución 549 de 2015. </w:t>
      </w:r>
    </w:p>
    <w:p w14:paraId="685BB8A9" w14:textId="77777777" w:rsidR="0098763D" w:rsidRPr="00B13E0B" w:rsidRDefault="0098763D" w:rsidP="0098763D">
      <w:pPr>
        <w:jc w:val="both"/>
        <w:rPr>
          <w:lang w:val="es-ES_tradnl"/>
        </w:rPr>
      </w:pPr>
    </w:p>
    <w:p w14:paraId="21C822D5" w14:textId="77777777" w:rsidR="0098763D" w:rsidRPr="00B13E0B" w:rsidRDefault="0098763D" w:rsidP="0098763D">
      <w:pPr>
        <w:jc w:val="both"/>
        <w:rPr>
          <w:lang w:val="es-ES_tradnl"/>
        </w:rPr>
      </w:pPr>
      <w:r w:rsidRPr="00B13E0B">
        <w:rPr>
          <w:lang w:val="es-ES_tradnl"/>
        </w:rPr>
        <w:t>Una vez superado el desempeño objetivo se deben utilizar los dos formatos de presentación del proyecto por el método de desempeño para energía que se encuentran en el Anexo 3.</w:t>
      </w:r>
      <w:bookmarkStart w:id="346" w:name="_Toc413267709"/>
      <w:bookmarkStart w:id="347" w:name="_Toc416385459"/>
      <w:bookmarkStart w:id="348" w:name="_Toc5874835"/>
      <w:bookmarkStart w:id="349" w:name="_Toc5889788"/>
    </w:p>
    <w:p w14:paraId="15ED0D63" w14:textId="77777777" w:rsidR="0098763D" w:rsidRPr="00B13E0B" w:rsidRDefault="0098763D" w:rsidP="0098763D">
      <w:pPr>
        <w:jc w:val="both"/>
        <w:rPr>
          <w:lang w:val="es-ES_tradnl"/>
        </w:rPr>
      </w:pPr>
    </w:p>
    <w:p w14:paraId="422757CC" w14:textId="77777777" w:rsidR="00AF0B09" w:rsidRDefault="00AF0B09" w:rsidP="0098763D">
      <w:pPr>
        <w:jc w:val="both"/>
        <w:rPr>
          <w:lang w:val="es-ES_tradnl"/>
        </w:rPr>
      </w:pPr>
      <w:bookmarkStart w:id="350" w:name="_Toc413267710"/>
      <w:bookmarkStart w:id="351" w:name="_Toc416385460"/>
      <w:bookmarkStart w:id="352" w:name="_Toc5874836"/>
      <w:bookmarkStart w:id="353" w:name="_Toc5889789"/>
      <w:bookmarkEnd w:id="346"/>
      <w:bookmarkEnd w:id="347"/>
      <w:bookmarkEnd w:id="348"/>
      <w:bookmarkEnd w:id="349"/>
    </w:p>
    <w:p w14:paraId="7A5FF5DD" w14:textId="77777777" w:rsidR="00AF0B09" w:rsidRPr="00EE5264" w:rsidRDefault="00AF0B09" w:rsidP="00D6691F">
      <w:pPr>
        <w:pStyle w:val="Ttulo2"/>
      </w:pPr>
      <w:bookmarkStart w:id="354" w:name="_Toc14779599"/>
      <w:r w:rsidRPr="00EE5264">
        <w:t>Método de desempeño para el ahorro de agua</w:t>
      </w:r>
      <w:bookmarkEnd w:id="354"/>
      <w:r w:rsidRPr="00EE5264">
        <w:t xml:space="preserve"> </w:t>
      </w:r>
    </w:p>
    <w:p w14:paraId="4E68076F" w14:textId="77777777" w:rsidR="00AF0B09" w:rsidRPr="00B13E0B" w:rsidRDefault="00AF0B09" w:rsidP="00AF0B09">
      <w:pPr>
        <w:rPr>
          <w:lang w:val="es-CO"/>
        </w:rPr>
      </w:pPr>
    </w:p>
    <w:p w14:paraId="07F219C0" w14:textId="77777777" w:rsidR="00AF0B09" w:rsidRPr="00B13E0B" w:rsidRDefault="00AF0B09" w:rsidP="00AF0B09">
      <w:pPr>
        <w:pStyle w:val="Prrafodelista"/>
        <w:ind w:left="0"/>
        <w:jc w:val="both"/>
        <w:rPr>
          <w:lang w:val="es-ES_tradnl"/>
        </w:rPr>
      </w:pPr>
      <w:r w:rsidRPr="00B13E0B">
        <w:rPr>
          <w:lang w:val="es-ES_tradnl"/>
        </w:rPr>
        <w:t>En esta sección se describirá la forma como se calcula el ahorro de agua para la tipología Vivienda VIP, de acuerdo con el método de desempeño propuesto por este Protocolo. Se presentarán siete pasos que puede desarrollar el equipo del proyecto con el fin de evaluar el desempeño en el consumo de agua.</w:t>
      </w:r>
    </w:p>
    <w:p w14:paraId="6DD287DB" w14:textId="77777777" w:rsidR="00AF0B09" w:rsidRPr="00B13E0B" w:rsidRDefault="00AF0B09" w:rsidP="00AF0B09">
      <w:pPr>
        <w:pStyle w:val="Prrafodelista"/>
        <w:ind w:left="0"/>
        <w:jc w:val="both"/>
        <w:rPr>
          <w:lang w:val="es-ES_tradnl"/>
        </w:rPr>
      </w:pPr>
    </w:p>
    <w:p w14:paraId="40B2C3BC" w14:textId="77777777" w:rsidR="00AF0B09" w:rsidRPr="00B13E0B" w:rsidRDefault="00AF0B09" w:rsidP="00AF0B09">
      <w:pPr>
        <w:pStyle w:val="Prrafodelista"/>
        <w:ind w:left="0"/>
        <w:jc w:val="both"/>
        <w:rPr>
          <w:lang w:val="es-ES_tradnl"/>
        </w:rPr>
      </w:pPr>
      <w:r w:rsidRPr="001846E4">
        <w:rPr>
          <w:b/>
          <w:lang w:val="es-ES_tradnl"/>
        </w:rPr>
        <w:t>Paso 1</w:t>
      </w:r>
      <w:r w:rsidRPr="00B13E0B">
        <w:rPr>
          <w:lang w:val="es-ES_tradnl"/>
        </w:rPr>
        <w:t>. Organización de datos de entrada</w:t>
      </w:r>
    </w:p>
    <w:p w14:paraId="250BE1C9" w14:textId="77777777" w:rsidR="00AF0B09" w:rsidRPr="00B13E0B" w:rsidRDefault="00AF0B09" w:rsidP="00AF0B09">
      <w:pPr>
        <w:pStyle w:val="Prrafodelista"/>
        <w:ind w:left="0"/>
        <w:jc w:val="both"/>
        <w:rPr>
          <w:lang w:val="es-ES_tradnl"/>
        </w:rPr>
      </w:pPr>
    </w:p>
    <w:p w14:paraId="53E1915E" w14:textId="77777777" w:rsidR="00AF0B09" w:rsidRPr="00B13E0B" w:rsidRDefault="00AF0B09" w:rsidP="00AF0B09">
      <w:pPr>
        <w:pStyle w:val="Prrafodelista"/>
        <w:ind w:left="0"/>
        <w:jc w:val="both"/>
        <w:rPr>
          <w:lang w:val="es-ES_tradnl"/>
        </w:rPr>
      </w:pPr>
      <w:r w:rsidRPr="00B13E0B">
        <w:rPr>
          <w:lang w:val="es-ES_tradnl"/>
        </w:rPr>
        <w:t>Ocupación: como datos de entrada se debe obtener la cantidad de unidades residenciales y la densidad de ocupación en estas unidades residenciales para obtener la ocupación total de residentes. En caso de no poder obtener el valor de densidad de ocupación por favor referirse a la Tabla 5</w:t>
      </w:r>
      <w:r w:rsidR="00B566D4">
        <w:rPr>
          <w:lang w:val="es-ES_tradnl"/>
        </w:rPr>
        <w:t>3</w:t>
      </w:r>
      <w:r w:rsidRPr="00B13E0B">
        <w:rPr>
          <w:lang w:val="es-ES_tradnl"/>
        </w:rPr>
        <w:t xml:space="preserve"> de parámetros sugeridos para el cálculo del desempeño en </w:t>
      </w:r>
      <w:r w:rsidRPr="00B13E0B">
        <w:rPr>
          <w:lang w:val="es-ES_tradnl"/>
        </w:rPr>
        <w:lastRenderedPageBreak/>
        <w:t xml:space="preserve">consumo del agua. Para esta tipología solo es necesario calcular la ocupación residente del proyecto. </w:t>
      </w:r>
    </w:p>
    <w:p w14:paraId="0F92A994" w14:textId="77777777" w:rsidR="00AF0B09" w:rsidRPr="00B13E0B" w:rsidRDefault="00AF0B09" w:rsidP="00AF0B09">
      <w:pPr>
        <w:pStyle w:val="Prrafodelista"/>
        <w:ind w:left="0"/>
        <w:jc w:val="both"/>
        <w:rPr>
          <w:lang w:val="es-ES_tradnl"/>
        </w:rPr>
      </w:pPr>
    </w:p>
    <w:p w14:paraId="088051DC" w14:textId="77777777" w:rsidR="00AF0B09" w:rsidRPr="00B13E0B" w:rsidRDefault="00AF0B09" w:rsidP="00AF0B09">
      <w:pPr>
        <w:pStyle w:val="Prrafodelista"/>
        <w:ind w:left="0"/>
        <w:jc w:val="both"/>
        <w:rPr>
          <w:lang w:val="es-ES_tradnl"/>
        </w:rPr>
      </w:pPr>
      <w:r w:rsidRPr="00B13E0B">
        <w:rPr>
          <w:lang w:val="es-ES_tradnl"/>
        </w:rPr>
        <w:t>Consumo de aparatos sanitarios: se debe incluir el caudal en proporción con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lavamanos, lavaplatos y duchas.</w:t>
      </w:r>
    </w:p>
    <w:p w14:paraId="3DD11626" w14:textId="77777777" w:rsidR="00AF0B09" w:rsidRPr="00B13E0B" w:rsidRDefault="00AF0B09" w:rsidP="00AF0B09">
      <w:pPr>
        <w:pStyle w:val="Prrafodelista"/>
        <w:ind w:left="0"/>
        <w:jc w:val="both"/>
        <w:rPr>
          <w:lang w:val="es-ES_tradnl"/>
        </w:rPr>
      </w:pPr>
    </w:p>
    <w:p w14:paraId="194B969C" w14:textId="77777777" w:rsidR="00AF0B09" w:rsidRPr="00B13E0B" w:rsidRDefault="00AF0B09" w:rsidP="00AF0B09">
      <w:pPr>
        <w:pStyle w:val="Prrafodelista"/>
        <w:ind w:left="0"/>
        <w:jc w:val="both"/>
        <w:rPr>
          <w:lang w:val="es-ES_tradnl"/>
        </w:rPr>
      </w:pPr>
      <w:r w:rsidRPr="00B13E0B">
        <w:rPr>
          <w:lang w:val="es-ES_tradnl"/>
        </w:rPr>
        <w:t xml:space="preserve">Grupos de uso: según la ocupación, los usos y aparatos que tenga el proyecto, se deben generar grupos de uso para asignarle a cada uno sus consumos, ocupantes y usos. Si en el proyecto se tienen todos los consumos de aparatos iguales, solo se debe generar un grupo de uso. Si por ejemplo un baño tiene un sanitario de doble descarga y otro de descarga sencilla, se deberán generar dos grupos de uso, uno por cada tipo de aparato. </w:t>
      </w:r>
    </w:p>
    <w:p w14:paraId="03DD9A3E" w14:textId="77777777" w:rsidR="00AF0B09" w:rsidRPr="00B13E0B" w:rsidRDefault="00AF0B09" w:rsidP="00AF0B09">
      <w:pPr>
        <w:pStyle w:val="Prrafodelista"/>
        <w:ind w:left="0"/>
        <w:jc w:val="both"/>
        <w:rPr>
          <w:lang w:val="es-ES_tradnl"/>
        </w:rPr>
      </w:pPr>
    </w:p>
    <w:p w14:paraId="6772FF82" w14:textId="77777777" w:rsidR="00AF0B09" w:rsidRPr="00B13E0B" w:rsidRDefault="00AF0B09" w:rsidP="00AF0B09">
      <w:pPr>
        <w:pStyle w:val="Prrafodelista"/>
        <w:ind w:left="0"/>
        <w:jc w:val="both"/>
        <w:rPr>
          <w:lang w:val="es-ES_tradnl"/>
        </w:rPr>
      </w:pPr>
      <w:r w:rsidRPr="00B13E0B">
        <w:rPr>
          <w:lang w:val="es-ES_tradnl"/>
        </w:rPr>
        <w:t>Duraciones y frecuencias de uso: de acuerdo con el proyecto, si se conocen las duraciones (minutos) de uso de los aparatos de flujo (lavamanos, lavaplatos y duchas) y la frecuencia de uso en el día, se deben incluir. En caso de no poder obtener el valor por favor referirse a la Tabla 5</w:t>
      </w:r>
      <w:r w:rsidR="002A022C">
        <w:rPr>
          <w:lang w:val="es-ES_tradnl"/>
        </w:rPr>
        <w:t>3</w:t>
      </w:r>
      <w:r w:rsidRPr="00B13E0B">
        <w:rPr>
          <w:lang w:val="es-ES_tradnl"/>
        </w:rPr>
        <w:t xml:space="preserve"> de parámetros sugeridos para el cálculo del desempeño en consumo del agua.</w:t>
      </w:r>
    </w:p>
    <w:p w14:paraId="41C106E7" w14:textId="77777777" w:rsidR="00AF0B09" w:rsidRPr="00B13E0B" w:rsidRDefault="00AF0B09" w:rsidP="00AF0B09">
      <w:pPr>
        <w:pStyle w:val="Prrafodelista"/>
        <w:ind w:left="0"/>
        <w:jc w:val="both"/>
        <w:rPr>
          <w:lang w:val="es-ES_tradnl"/>
        </w:rPr>
      </w:pPr>
    </w:p>
    <w:p w14:paraId="25329C3E" w14:textId="77777777" w:rsidR="00AF0B09" w:rsidRPr="00B13E0B" w:rsidRDefault="00AF0B09" w:rsidP="00AF0B09">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t>Tabla 5</w:t>
      </w:r>
      <w:r w:rsidR="002A022C">
        <w:rPr>
          <w:rFonts w:ascii="Arial" w:hAnsi="Arial"/>
          <w:b w:val="0"/>
          <w:color w:val="auto"/>
          <w:sz w:val="20"/>
          <w:szCs w:val="20"/>
          <w:lang w:val="es-ES_tradnl"/>
        </w:rPr>
        <w:t>3</w:t>
      </w:r>
      <w:r w:rsidRPr="00B13E0B">
        <w:rPr>
          <w:rFonts w:ascii="Arial" w:hAnsi="Arial"/>
          <w:b w:val="0"/>
          <w:color w:val="auto"/>
          <w:sz w:val="20"/>
          <w:szCs w:val="20"/>
          <w:lang w:val="es-ES_tradnl"/>
        </w:rPr>
        <w:t xml:space="preserve">. Parámetros sugeridos para </w:t>
      </w:r>
      <w:r>
        <w:rPr>
          <w:rFonts w:ascii="Arial" w:hAnsi="Arial"/>
          <w:b w:val="0"/>
          <w:color w:val="auto"/>
          <w:sz w:val="20"/>
          <w:szCs w:val="20"/>
          <w:lang w:val="es-ES_tradnl"/>
        </w:rPr>
        <w:t xml:space="preserve">el </w:t>
      </w:r>
      <w:r w:rsidRPr="00B13E0B">
        <w:rPr>
          <w:rFonts w:ascii="Arial" w:hAnsi="Arial"/>
          <w:b w:val="0"/>
          <w:color w:val="auto"/>
          <w:sz w:val="20"/>
          <w:szCs w:val="20"/>
          <w:lang w:val="es-ES_tradnl"/>
        </w:rPr>
        <w:t>cálculo de desempeño de consumo de agua Vivienda VIP</w:t>
      </w:r>
    </w:p>
    <w:tbl>
      <w:tblPr>
        <w:tblW w:w="49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44"/>
        <w:gridCol w:w="2603"/>
      </w:tblGrid>
      <w:tr w:rsidR="00AF0B09" w:rsidRPr="00B13E0B" w14:paraId="35B43EA4" w14:textId="77777777" w:rsidTr="0075718B">
        <w:trPr>
          <w:trHeight w:val="255"/>
          <w:jc w:val="center"/>
        </w:trPr>
        <w:tc>
          <w:tcPr>
            <w:tcW w:w="2344"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21A0C593" w14:textId="77777777" w:rsidR="00AF0B09" w:rsidRPr="00B13E0B" w:rsidRDefault="00AF0B09" w:rsidP="0075718B">
            <w:pPr>
              <w:jc w:val="both"/>
              <w:rPr>
                <w:b/>
                <w:bCs/>
                <w:sz w:val="18"/>
                <w:szCs w:val="18"/>
                <w:lang w:val="es-ES_tradnl"/>
              </w:rPr>
            </w:pPr>
            <w:r w:rsidRPr="00B13E0B">
              <w:rPr>
                <w:b/>
                <w:bCs/>
                <w:sz w:val="18"/>
                <w:szCs w:val="18"/>
                <w:lang w:val="es-ES_tradnl"/>
              </w:rPr>
              <w:t xml:space="preserve">Ítem </w:t>
            </w:r>
          </w:p>
        </w:tc>
        <w:tc>
          <w:tcPr>
            <w:tcW w:w="2603"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2FC86415" w14:textId="77777777" w:rsidR="00AF0B09" w:rsidRPr="00B13E0B" w:rsidRDefault="00AF0B09" w:rsidP="0075718B">
            <w:pPr>
              <w:jc w:val="both"/>
              <w:rPr>
                <w:b/>
                <w:bCs/>
                <w:sz w:val="18"/>
                <w:szCs w:val="18"/>
                <w:lang w:val="es-ES_tradnl"/>
              </w:rPr>
            </w:pPr>
            <w:r w:rsidRPr="00B13E0B">
              <w:rPr>
                <w:b/>
                <w:bCs/>
                <w:sz w:val="18"/>
                <w:szCs w:val="18"/>
                <w:lang w:val="es-ES_tradnl"/>
              </w:rPr>
              <w:t>Parámetro</w:t>
            </w:r>
          </w:p>
        </w:tc>
      </w:tr>
      <w:tr w:rsidR="00AF0B09" w:rsidRPr="00B13E0B" w14:paraId="1AF18494" w14:textId="77777777" w:rsidTr="0075718B">
        <w:trPr>
          <w:trHeight w:val="480"/>
          <w:jc w:val="center"/>
        </w:trPr>
        <w:tc>
          <w:tcPr>
            <w:tcW w:w="2344" w:type="dxa"/>
            <w:tcBorders>
              <w:top w:val="single" w:sz="12" w:space="0" w:color="auto"/>
            </w:tcBorders>
            <w:shd w:val="clear" w:color="auto" w:fill="auto"/>
            <w:tcMar>
              <w:top w:w="15" w:type="dxa"/>
              <w:left w:w="15" w:type="dxa"/>
              <w:bottom w:w="0" w:type="dxa"/>
              <w:right w:w="15" w:type="dxa"/>
            </w:tcMar>
            <w:vAlign w:val="center"/>
            <w:hideMark/>
          </w:tcPr>
          <w:p w14:paraId="5ED3D837" w14:textId="77777777" w:rsidR="00AF0B09" w:rsidRPr="00B13E0B" w:rsidRDefault="00AF0B09" w:rsidP="0075718B">
            <w:pPr>
              <w:jc w:val="both"/>
              <w:rPr>
                <w:sz w:val="18"/>
                <w:szCs w:val="18"/>
                <w:lang w:val="es-ES_tradnl"/>
              </w:rPr>
            </w:pPr>
            <w:r w:rsidRPr="00B13E0B">
              <w:rPr>
                <w:sz w:val="18"/>
                <w:szCs w:val="18"/>
                <w:lang w:val="es-ES_tradnl"/>
              </w:rPr>
              <w:t>Densidad de ocupación</w:t>
            </w:r>
          </w:p>
        </w:tc>
        <w:tc>
          <w:tcPr>
            <w:tcW w:w="2603" w:type="dxa"/>
            <w:tcBorders>
              <w:top w:val="single" w:sz="12" w:space="0" w:color="auto"/>
            </w:tcBorders>
            <w:shd w:val="clear" w:color="auto" w:fill="auto"/>
            <w:tcMar>
              <w:top w:w="15" w:type="dxa"/>
              <w:left w:w="15" w:type="dxa"/>
              <w:bottom w:w="0" w:type="dxa"/>
              <w:right w:w="15" w:type="dxa"/>
            </w:tcMar>
            <w:vAlign w:val="center"/>
            <w:hideMark/>
          </w:tcPr>
          <w:p w14:paraId="001AB07E" w14:textId="77777777" w:rsidR="00AF0B09" w:rsidRPr="00B13E0B" w:rsidRDefault="00AF0B09" w:rsidP="0075718B">
            <w:pPr>
              <w:jc w:val="both"/>
              <w:rPr>
                <w:sz w:val="18"/>
                <w:szCs w:val="18"/>
                <w:lang w:val="es-ES_tradnl"/>
              </w:rPr>
            </w:pPr>
            <w:r w:rsidRPr="00B13E0B">
              <w:rPr>
                <w:sz w:val="18"/>
                <w:szCs w:val="18"/>
                <w:lang w:val="es-ES_tradnl"/>
              </w:rPr>
              <w:t>4 personas/Unidad residencial</w:t>
            </w:r>
          </w:p>
        </w:tc>
      </w:tr>
      <w:tr w:rsidR="00AF0B09" w:rsidRPr="00420B57" w14:paraId="4537EB32" w14:textId="77777777" w:rsidTr="0075718B">
        <w:trPr>
          <w:trHeight w:val="720"/>
          <w:jc w:val="center"/>
        </w:trPr>
        <w:tc>
          <w:tcPr>
            <w:tcW w:w="2344" w:type="dxa"/>
            <w:shd w:val="clear" w:color="auto" w:fill="auto"/>
            <w:tcMar>
              <w:top w:w="15" w:type="dxa"/>
              <w:left w:w="15" w:type="dxa"/>
              <w:bottom w:w="0" w:type="dxa"/>
              <w:right w:w="15" w:type="dxa"/>
            </w:tcMar>
            <w:vAlign w:val="center"/>
            <w:hideMark/>
          </w:tcPr>
          <w:p w14:paraId="3E77DB16" w14:textId="77777777" w:rsidR="00AF0B09" w:rsidRPr="00B13E0B" w:rsidRDefault="00AF0B09" w:rsidP="0075718B">
            <w:pPr>
              <w:jc w:val="both"/>
              <w:rPr>
                <w:sz w:val="18"/>
                <w:szCs w:val="18"/>
                <w:lang w:val="es-ES_tradnl"/>
              </w:rPr>
            </w:pPr>
            <w:r w:rsidRPr="00B13E0B">
              <w:rPr>
                <w:sz w:val="18"/>
                <w:szCs w:val="18"/>
                <w:lang w:val="es-ES_tradnl"/>
              </w:rPr>
              <w:t>Duración aparatos de flujo</w:t>
            </w:r>
          </w:p>
        </w:tc>
        <w:tc>
          <w:tcPr>
            <w:tcW w:w="2603" w:type="dxa"/>
            <w:shd w:val="clear" w:color="auto" w:fill="auto"/>
            <w:tcMar>
              <w:top w:w="15" w:type="dxa"/>
              <w:left w:w="15" w:type="dxa"/>
              <w:bottom w:w="0" w:type="dxa"/>
              <w:right w:w="15" w:type="dxa"/>
            </w:tcMar>
            <w:vAlign w:val="center"/>
            <w:hideMark/>
          </w:tcPr>
          <w:p w14:paraId="171CC17F" w14:textId="77777777" w:rsidR="00AF0B09" w:rsidRPr="00B13E0B" w:rsidRDefault="00AF0B09" w:rsidP="0075718B">
            <w:pPr>
              <w:jc w:val="both"/>
              <w:rPr>
                <w:sz w:val="18"/>
                <w:szCs w:val="18"/>
                <w:lang w:val="es-ES_tradnl"/>
              </w:rPr>
            </w:pPr>
            <w:r w:rsidRPr="00B13E0B">
              <w:rPr>
                <w:sz w:val="18"/>
                <w:szCs w:val="18"/>
                <w:lang w:val="es-ES_tradnl"/>
              </w:rPr>
              <w:t>Lavamanos 0,5 min/uso</w:t>
            </w:r>
            <w:r w:rsidRPr="00B13E0B">
              <w:rPr>
                <w:sz w:val="18"/>
                <w:szCs w:val="18"/>
                <w:lang w:val="es-ES_tradnl"/>
              </w:rPr>
              <w:br/>
              <w:t>Duchas 4 min/uso</w:t>
            </w:r>
            <w:r w:rsidRPr="00B13E0B">
              <w:rPr>
                <w:sz w:val="18"/>
                <w:szCs w:val="18"/>
                <w:lang w:val="es-ES_tradnl"/>
              </w:rPr>
              <w:br/>
              <w:t>Lavaplatos 1 min/uso</w:t>
            </w:r>
          </w:p>
        </w:tc>
      </w:tr>
      <w:tr w:rsidR="00AF0B09" w:rsidRPr="00420B57" w14:paraId="68D3D0F3" w14:textId="77777777" w:rsidTr="0075718B">
        <w:trPr>
          <w:trHeight w:val="975"/>
          <w:jc w:val="center"/>
        </w:trPr>
        <w:tc>
          <w:tcPr>
            <w:tcW w:w="2344" w:type="dxa"/>
            <w:shd w:val="clear" w:color="auto" w:fill="auto"/>
            <w:tcMar>
              <w:top w:w="15" w:type="dxa"/>
              <w:left w:w="15" w:type="dxa"/>
              <w:bottom w:w="0" w:type="dxa"/>
              <w:right w:w="15" w:type="dxa"/>
            </w:tcMar>
            <w:vAlign w:val="center"/>
            <w:hideMark/>
          </w:tcPr>
          <w:p w14:paraId="0D46B0A3" w14:textId="77777777" w:rsidR="00AF0B09" w:rsidRPr="00B13E0B" w:rsidRDefault="00AF0B09" w:rsidP="0075718B">
            <w:pPr>
              <w:jc w:val="both"/>
              <w:rPr>
                <w:sz w:val="18"/>
                <w:szCs w:val="18"/>
                <w:lang w:val="es-ES_tradnl"/>
              </w:rPr>
            </w:pPr>
            <w:r w:rsidRPr="00B13E0B">
              <w:rPr>
                <w:sz w:val="18"/>
                <w:szCs w:val="18"/>
                <w:lang w:val="es-ES_tradnl"/>
              </w:rPr>
              <w:t>Usos diarios por persona</w:t>
            </w:r>
          </w:p>
        </w:tc>
        <w:tc>
          <w:tcPr>
            <w:tcW w:w="2603" w:type="dxa"/>
            <w:shd w:val="clear" w:color="auto" w:fill="auto"/>
            <w:tcMar>
              <w:top w:w="15" w:type="dxa"/>
              <w:left w:w="15" w:type="dxa"/>
              <w:bottom w:w="0" w:type="dxa"/>
              <w:right w:w="15" w:type="dxa"/>
            </w:tcMar>
            <w:vAlign w:val="center"/>
            <w:hideMark/>
          </w:tcPr>
          <w:p w14:paraId="6BF31E07" w14:textId="77777777" w:rsidR="00AF0B09" w:rsidRPr="00B13E0B" w:rsidRDefault="00AF0B09" w:rsidP="0075718B">
            <w:pPr>
              <w:jc w:val="both"/>
              <w:rPr>
                <w:sz w:val="18"/>
                <w:szCs w:val="18"/>
                <w:lang w:val="es-ES_tradnl"/>
              </w:rPr>
            </w:pPr>
            <w:r w:rsidRPr="00B13E0B">
              <w:rPr>
                <w:sz w:val="18"/>
                <w:szCs w:val="18"/>
                <w:lang w:val="es-ES_tradnl"/>
              </w:rPr>
              <w:t>Sanitarios 2 usos/día</w:t>
            </w:r>
            <w:r w:rsidRPr="00B13E0B">
              <w:rPr>
                <w:sz w:val="18"/>
                <w:szCs w:val="18"/>
                <w:lang w:val="es-ES_tradnl"/>
              </w:rPr>
              <w:br/>
              <w:t>Lavamanos 2 usos/día</w:t>
            </w:r>
            <w:r w:rsidRPr="00B13E0B">
              <w:rPr>
                <w:sz w:val="18"/>
                <w:szCs w:val="18"/>
                <w:lang w:val="es-ES_tradnl"/>
              </w:rPr>
              <w:br/>
              <w:t>Duchas 1 uso/día</w:t>
            </w:r>
            <w:r w:rsidRPr="00B13E0B">
              <w:rPr>
                <w:sz w:val="18"/>
                <w:szCs w:val="18"/>
                <w:lang w:val="es-ES_tradnl"/>
              </w:rPr>
              <w:br/>
              <w:t>Lavaplatos 2 usos/día</w:t>
            </w:r>
          </w:p>
        </w:tc>
      </w:tr>
    </w:tbl>
    <w:p w14:paraId="2103F563" w14:textId="77777777" w:rsidR="00AF0B09" w:rsidRPr="0098763D" w:rsidRDefault="00AF0B09" w:rsidP="00AF0B09">
      <w:pPr>
        <w:rPr>
          <w:b/>
          <w:bCs/>
          <w:sz w:val="18"/>
          <w:szCs w:val="18"/>
          <w:lang w:val="es-ES"/>
        </w:rPr>
      </w:pPr>
      <w:r w:rsidRPr="0098763D">
        <w:rPr>
          <w:sz w:val="18"/>
          <w:szCs w:val="18"/>
          <w:lang w:val="es-ES"/>
        </w:rPr>
        <w:t xml:space="preserve">Fuente: elaboración propia </w:t>
      </w:r>
    </w:p>
    <w:p w14:paraId="2FE99B27" w14:textId="77777777" w:rsidR="00AF0B09" w:rsidRDefault="00AF0B09" w:rsidP="00AF0B09">
      <w:pPr>
        <w:jc w:val="both"/>
        <w:rPr>
          <w:lang w:val="es-ES_tradnl"/>
        </w:rPr>
      </w:pPr>
    </w:p>
    <w:p w14:paraId="2FF1E5E2" w14:textId="77777777" w:rsidR="00AF0B09" w:rsidRPr="00B13E0B" w:rsidRDefault="00AF0B09" w:rsidP="00AF0B09">
      <w:pPr>
        <w:jc w:val="both"/>
        <w:rPr>
          <w:lang w:val="es-ES_tradnl"/>
        </w:rPr>
      </w:pPr>
      <w:r w:rsidRPr="001846E4">
        <w:rPr>
          <w:b/>
          <w:lang w:val="es-ES_tradnl"/>
        </w:rPr>
        <w:t>Paso 2</w:t>
      </w:r>
      <w:r w:rsidRPr="00B13E0B">
        <w:rPr>
          <w:lang w:val="es-ES_tradnl"/>
        </w:rPr>
        <w:t>. Cálculo línea base del proyecto de acuerdo con los parámetros de la NTC 1500</w:t>
      </w:r>
    </w:p>
    <w:p w14:paraId="6E0CEA36" w14:textId="77777777" w:rsidR="00AF0B09" w:rsidRPr="00B13E0B" w:rsidRDefault="00AF0B09" w:rsidP="00AF0B09">
      <w:pPr>
        <w:jc w:val="both"/>
        <w:rPr>
          <w:lang w:val="es-ES_tradnl"/>
        </w:rPr>
      </w:pPr>
    </w:p>
    <w:p w14:paraId="00821507" w14:textId="77777777" w:rsidR="00AF0B09" w:rsidRPr="00B13E0B" w:rsidRDefault="00AF0B09" w:rsidP="00AF0B09">
      <w:pPr>
        <w:jc w:val="both"/>
        <w:rPr>
          <w:lang w:val="es-ES_tradnl"/>
        </w:rPr>
      </w:pPr>
      <w:r w:rsidRPr="00B13E0B">
        <w:rPr>
          <w:lang w:val="es-ES_tradnl"/>
        </w:rPr>
        <w:t xml:space="preserve">Se debe sumar el resultado del volumen anual de agua consumida por los aparatos de descarga y por los aparatos de flujo. Para la línea base deben usarse los caudales de la NTC 1500 para cada aparato sanitario Tabla 7.4.4 (ver página 94 de la NTC 1500). </w:t>
      </w:r>
    </w:p>
    <w:p w14:paraId="196D6751" w14:textId="77777777" w:rsidR="00AF0B09" w:rsidRPr="00B13E0B" w:rsidRDefault="00AF0B09" w:rsidP="00AF0B09">
      <w:pPr>
        <w:jc w:val="both"/>
        <w:rPr>
          <w:lang w:val="es-ES_tradnl"/>
        </w:rPr>
      </w:pPr>
    </w:p>
    <w:p w14:paraId="152143A1" w14:textId="77777777" w:rsidR="00AF0B09" w:rsidRPr="00B13E0B" w:rsidRDefault="00AF0B09" w:rsidP="00AF0B09">
      <w:pPr>
        <w:jc w:val="both"/>
        <w:rPr>
          <w:lang w:val="es-ES_tradnl"/>
        </w:rPr>
      </w:pPr>
      <w:r w:rsidRPr="00B13E0B">
        <w:rPr>
          <w:lang w:val="es-ES_tradnl"/>
        </w:rPr>
        <w:t>Cada consumo se calcula de la siguiente manera:</w:t>
      </w:r>
    </w:p>
    <w:p w14:paraId="382C351E" w14:textId="77777777" w:rsidR="00AF0B09" w:rsidRPr="00B13E0B" w:rsidRDefault="00AF0B09" w:rsidP="00AF0B09">
      <w:pPr>
        <w:jc w:val="both"/>
        <w:rPr>
          <w:lang w:val="es-ES_tradnl"/>
        </w:rPr>
      </w:pPr>
    </w:p>
    <w:p w14:paraId="12FE95E2" w14:textId="77777777" w:rsidR="00AF0B09" w:rsidRPr="00B13E0B" w:rsidRDefault="00AF0B09" w:rsidP="00AF0B09">
      <w:pPr>
        <w:jc w:val="both"/>
        <w:rPr>
          <w:lang w:val="es-ES_tradnl"/>
        </w:rPr>
      </w:pPr>
      <w:r w:rsidRPr="00B13E0B">
        <w:rPr>
          <w:lang w:val="es-ES_tradnl"/>
        </w:rPr>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definido.</w:t>
      </w:r>
    </w:p>
    <w:p w14:paraId="4BC8AFF4" w14:textId="77777777" w:rsidR="00AF0B09" w:rsidRPr="00B13E0B" w:rsidRDefault="00AF0B09" w:rsidP="00AF0B09">
      <w:pPr>
        <w:jc w:val="both"/>
        <w:rPr>
          <w:lang w:val="es-ES_tradnl"/>
        </w:rPr>
      </w:pPr>
    </w:p>
    <w:p w14:paraId="6D130DF6" w14:textId="77777777" w:rsidR="00AF0B09" w:rsidRPr="00B13E0B" w:rsidRDefault="00AF0B09" w:rsidP="00AF0B09">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0F0B8CE8" w14:textId="77777777" w:rsidR="00AF0B09" w:rsidRPr="00B13E0B" w:rsidRDefault="00AF0B09" w:rsidP="00AF0B09">
      <w:pPr>
        <w:jc w:val="both"/>
        <w:rPr>
          <w:lang w:val="es-ES_tradnl"/>
        </w:rPr>
      </w:pPr>
    </w:p>
    <w:p w14:paraId="4929618B" w14:textId="77777777" w:rsidR="00AF0B09" w:rsidRPr="00B13E0B" w:rsidRDefault="00AF0B09" w:rsidP="00AF0B09">
      <w:pPr>
        <w:jc w:val="both"/>
        <w:rPr>
          <w:lang w:val="es-ES_tradnl"/>
        </w:rPr>
      </w:pPr>
      <w:r w:rsidRPr="00B13E0B">
        <w:rPr>
          <w:lang w:val="es-ES_tradnl"/>
        </w:rPr>
        <w:lastRenderedPageBreak/>
        <w:t>Donde:</w:t>
      </w:r>
    </w:p>
    <w:p w14:paraId="538FF35A" w14:textId="77777777" w:rsidR="00AF0B09" w:rsidRPr="00B13E0B" w:rsidRDefault="00AF0B09" w:rsidP="00AF0B09">
      <w:pPr>
        <w:jc w:val="both"/>
        <w:rPr>
          <w:lang w:val="es-ES_tradnl"/>
        </w:rPr>
      </w:pPr>
      <w:r w:rsidRPr="00B13E0B">
        <w:rPr>
          <w:lang w:val="es-ES_tradnl"/>
        </w:rPr>
        <w:t>CD: Volumen de agua por día [l/día]</w:t>
      </w:r>
    </w:p>
    <w:p w14:paraId="5477A613" w14:textId="77777777" w:rsidR="00AF0B09" w:rsidRPr="00B13E0B" w:rsidRDefault="00AF0B09" w:rsidP="00AF0B09">
      <w:pPr>
        <w:jc w:val="both"/>
        <w:rPr>
          <w:lang w:val="es-ES_tradnl"/>
        </w:rPr>
      </w:pPr>
      <w:r w:rsidRPr="00B13E0B">
        <w:rPr>
          <w:lang w:val="es-ES_tradnl"/>
        </w:rPr>
        <w:t xml:space="preserve">P: Número de usuarios del grupo de uso </w:t>
      </w:r>
    </w:p>
    <w:p w14:paraId="0D2B13B4" w14:textId="77777777" w:rsidR="00AF0B09" w:rsidRPr="00B13E0B" w:rsidRDefault="00AF0B09" w:rsidP="00AF0B09">
      <w:pPr>
        <w:jc w:val="both"/>
        <w:rPr>
          <w:lang w:val="es-ES_tradnl"/>
        </w:rPr>
      </w:pPr>
      <w:r w:rsidRPr="00B13E0B">
        <w:rPr>
          <w:lang w:val="es-ES_tradnl"/>
        </w:rPr>
        <w:t>CA: Caudal de aparato sanitario [lpd]</w:t>
      </w:r>
    </w:p>
    <w:p w14:paraId="489F89FA" w14:textId="77777777" w:rsidR="00AF0B09" w:rsidRPr="00B13E0B" w:rsidRDefault="00AF0B09" w:rsidP="00AF0B09">
      <w:pPr>
        <w:jc w:val="both"/>
        <w:rPr>
          <w:lang w:val="es-ES_tradnl"/>
        </w:rPr>
      </w:pPr>
      <w:r w:rsidRPr="00B13E0B">
        <w:rPr>
          <w:lang w:val="es-ES_tradnl"/>
        </w:rPr>
        <w:t xml:space="preserve">F: Frecuencia de uso diario </w:t>
      </w:r>
    </w:p>
    <w:p w14:paraId="2B7D0E65" w14:textId="77777777" w:rsidR="00AF0B09" w:rsidRPr="00B13E0B" w:rsidRDefault="00AF0B09" w:rsidP="00AF0B09">
      <w:pPr>
        <w:jc w:val="both"/>
        <w:rPr>
          <w:lang w:val="es-ES_tradnl"/>
        </w:rPr>
      </w:pPr>
    </w:p>
    <w:p w14:paraId="779DF29C" w14:textId="77777777" w:rsidR="00AF0B09" w:rsidRPr="00B13E0B" w:rsidRDefault="00AF0B09" w:rsidP="00AF0B09">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0171342D" w14:textId="77777777" w:rsidR="00AF0B09" w:rsidRPr="00B13E0B" w:rsidRDefault="00AF0B09" w:rsidP="00AF0B09">
      <w:pPr>
        <w:pStyle w:val="Prrafodelista"/>
        <w:ind w:left="567"/>
        <w:jc w:val="both"/>
        <w:rPr>
          <w:lang w:val="es-ES_tradnl"/>
        </w:rPr>
      </w:pPr>
    </w:p>
    <w:p w14:paraId="6EEB4C3B" w14:textId="77777777" w:rsidR="00AF0B09" w:rsidRPr="00B13E0B" w:rsidRDefault="0076313D" w:rsidP="00AF0B09">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53D861E1" w14:textId="77777777" w:rsidR="00AF0B09" w:rsidRPr="00B13E0B" w:rsidRDefault="00AF0B09" w:rsidP="00AF0B09">
      <w:pPr>
        <w:pStyle w:val="Prrafodelista"/>
        <w:ind w:left="0"/>
        <w:jc w:val="both"/>
        <w:rPr>
          <w:b/>
          <w:lang w:val="es-ES_tradnl"/>
        </w:rPr>
      </w:pPr>
    </w:p>
    <w:p w14:paraId="2F2FD014" w14:textId="77777777" w:rsidR="00AF0B09" w:rsidRPr="00B13E0B" w:rsidRDefault="00AF0B09" w:rsidP="00AF0B09">
      <w:pPr>
        <w:jc w:val="both"/>
        <w:rPr>
          <w:lang w:val="es-ES_tradnl"/>
        </w:rPr>
      </w:pPr>
      <w:r w:rsidRPr="00B13E0B">
        <w:rPr>
          <w:lang w:val="es-ES_tradnl"/>
        </w:rPr>
        <w:t>Calcular consumos de aparatos de flujo (lavamanos, lavaplatos y duchas): para el efecto, se multiplica la ocupación de cada grupo de uso, la duración de cada uso, la frecuencia de uso diario y se obtienen los litros/día que consume cada aparato, tal como se indica en la ecuación 8. Esto debe repetirse para cada grupo de uso definido.</w:t>
      </w:r>
    </w:p>
    <w:p w14:paraId="584E52DA" w14:textId="77777777" w:rsidR="00AF0B09" w:rsidRPr="00B13E0B" w:rsidRDefault="00AF0B09" w:rsidP="00AF0B09">
      <w:pPr>
        <w:pStyle w:val="Prrafodelista"/>
        <w:ind w:left="567"/>
        <w:jc w:val="both"/>
        <w:rPr>
          <w:lang w:val="es-ES_tradnl"/>
        </w:rPr>
      </w:pPr>
    </w:p>
    <w:p w14:paraId="4FCD48E4" w14:textId="77777777" w:rsidR="00AF0B09" w:rsidRPr="00B13E0B" w:rsidRDefault="00AF0B09" w:rsidP="00AF0B09">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1172288D" w14:textId="77777777" w:rsidR="00AF0B09" w:rsidRPr="00B13E0B" w:rsidRDefault="00AF0B09" w:rsidP="00AF0B09">
      <w:pPr>
        <w:pStyle w:val="Prrafodelista"/>
        <w:ind w:left="567" w:hanging="283"/>
        <w:jc w:val="both"/>
        <w:rPr>
          <w:b/>
          <w:lang w:val="es-ES_tradnl"/>
        </w:rPr>
      </w:pPr>
    </w:p>
    <w:p w14:paraId="638A54E7" w14:textId="77777777" w:rsidR="00AF0B09" w:rsidRPr="00B13E0B" w:rsidRDefault="00AF0B09" w:rsidP="00AF0B09">
      <w:pPr>
        <w:jc w:val="both"/>
        <w:rPr>
          <w:lang w:val="es-ES_tradnl"/>
        </w:rPr>
      </w:pPr>
    </w:p>
    <w:p w14:paraId="4CE81E26" w14:textId="77777777" w:rsidR="00AF0B09" w:rsidRPr="00B13E0B" w:rsidRDefault="00AF0B09" w:rsidP="00AF0B09">
      <w:pPr>
        <w:jc w:val="both"/>
        <w:rPr>
          <w:lang w:val="es-ES_tradnl"/>
        </w:rPr>
      </w:pPr>
      <w:r w:rsidRPr="00B13E0B">
        <w:rPr>
          <w:lang w:val="es-ES_tradnl"/>
        </w:rPr>
        <w:t>Donde:</w:t>
      </w:r>
    </w:p>
    <w:p w14:paraId="7FD977C9" w14:textId="77777777" w:rsidR="00AF0B09" w:rsidRPr="00B13E0B" w:rsidRDefault="00AF0B09" w:rsidP="00AF0B09">
      <w:pPr>
        <w:jc w:val="both"/>
        <w:rPr>
          <w:lang w:val="es-ES_tradnl"/>
        </w:rPr>
      </w:pPr>
      <w:r w:rsidRPr="00B13E0B">
        <w:rPr>
          <w:lang w:val="es-ES_tradnl"/>
        </w:rPr>
        <w:t>CD: Volumen de agua por día [l/día]</w:t>
      </w:r>
    </w:p>
    <w:p w14:paraId="54D54E02" w14:textId="77777777" w:rsidR="00AF0B09" w:rsidRPr="00B13E0B" w:rsidRDefault="00AF0B09" w:rsidP="00AF0B09">
      <w:pPr>
        <w:jc w:val="both"/>
        <w:rPr>
          <w:lang w:val="es-ES_tradnl"/>
        </w:rPr>
      </w:pPr>
      <w:r w:rsidRPr="00B13E0B">
        <w:rPr>
          <w:lang w:val="es-ES_tradnl"/>
        </w:rPr>
        <w:t xml:space="preserve">P: Número de usuarios del grupo de uso </w:t>
      </w:r>
    </w:p>
    <w:p w14:paraId="161E8376" w14:textId="77777777" w:rsidR="00AF0B09" w:rsidRPr="00B13E0B" w:rsidRDefault="00AF0B09" w:rsidP="00AF0B09">
      <w:pPr>
        <w:jc w:val="both"/>
        <w:rPr>
          <w:lang w:val="es-ES_tradnl"/>
        </w:rPr>
      </w:pPr>
      <w:r w:rsidRPr="00B13E0B">
        <w:rPr>
          <w:lang w:val="es-ES_tradnl"/>
        </w:rPr>
        <w:t>CA: Caudal de aparato [lpm]</w:t>
      </w:r>
    </w:p>
    <w:p w14:paraId="2BA60C74" w14:textId="77777777" w:rsidR="00AF0B09" w:rsidRPr="00B13E0B" w:rsidRDefault="00AF0B09" w:rsidP="00AF0B09">
      <w:pPr>
        <w:jc w:val="both"/>
        <w:rPr>
          <w:lang w:val="es-ES_tradnl"/>
        </w:rPr>
      </w:pPr>
      <w:r w:rsidRPr="00B13E0B">
        <w:rPr>
          <w:lang w:val="es-ES_tradnl"/>
        </w:rPr>
        <w:t>F: Frecuencia de uso diario</w:t>
      </w:r>
    </w:p>
    <w:p w14:paraId="1C3875AA" w14:textId="77777777" w:rsidR="00AF0B09" w:rsidRPr="00B13E0B" w:rsidRDefault="00AF0B09" w:rsidP="00AF0B09">
      <w:pPr>
        <w:jc w:val="both"/>
        <w:rPr>
          <w:lang w:val="es-ES_tradnl"/>
        </w:rPr>
      </w:pPr>
      <w:r w:rsidRPr="00B13E0B">
        <w:rPr>
          <w:lang w:val="es-ES_tradnl"/>
        </w:rPr>
        <w:t xml:space="preserve">T: Duración </w:t>
      </w:r>
    </w:p>
    <w:p w14:paraId="3D06C516" w14:textId="77777777" w:rsidR="00AF0B09" w:rsidRPr="00B13E0B" w:rsidRDefault="00AF0B09" w:rsidP="00AF0B09">
      <w:pPr>
        <w:jc w:val="both"/>
        <w:rPr>
          <w:lang w:val="es-ES_tradnl"/>
        </w:rPr>
      </w:pPr>
    </w:p>
    <w:p w14:paraId="47C3BE06" w14:textId="77777777" w:rsidR="00AF0B09" w:rsidRPr="00B13E0B" w:rsidRDefault="00AF0B09" w:rsidP="00AF0B09">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3B5DCEA3" w14:textId="77777777" w:rsidR="00AF0B09" w:rsidRPr="00B13E0B" w:rsidRDefault="00AF0B09" w:rsidP="00AF0B09">
      <w:pPr>
        <w:jc w:val="both"/>
        <w:rPr>
          <w:lang w:val="es-ES_tradnl"/>
        </w:rPr>
      </w:pPr>
    </w:p>
    <w:p w14:paraId="18CD109E" w14:textId="77777777" w:rsidR="00AF0B09" w:rsidRPr="00B13E0B" w:rsidRDefault="0076313D" w:rsidP="00AF0B09">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0E03493B" w14:textId="77777777" w:rsidR="00AF0B09" w:rsidRPr="00B13E0B" w:rsidRDefault="00AF0B09" w:rsidP="00AF0B09">
      <w:pPr>
        <w:pStyle w:val="Prrafodelista"/>
        <w:ind w:left="709" w:hanging="425"/>
        <w:jc w:val="both"/>
        <w:rPr>
          <w:lang w:val="es-ES_tradnl"/>
        </w:rPr>
      </w:pPr>
    </w:p>
    <w:p w14:paraId="2F1D0904" w14:textId="77777777" w:rsidR="00AF0B09" w:rsidRPr="00B13E0B" w:rsidRDefault="00AF0B09" w:rsidP="00AF0B09">
      <w:pPr>
        <w:pStyle w:val="Prrafodelista"/>
        <w:ind w:left="0"/>
        <w:jc w:val="both"/>
        <w:rPr>
          <w:lang w:val="es-ES_tradnl"/>
        </w:rPr>
      </w:pPr>
      <w:r w:rsidRPr="00B13E0B">
        <w:rPr>
          <w:lang w:val="es-ES_tradnl"/>
        </w:rPr>
        <w:t>Se recomienda seguir la secuencia propuesta por el Protocolo, ya que al calcular los consumos de la línea base antes que los del caso propuesto es posible determinar en un gráfico circular cuáles aparatos son los que más consumen agua y, por tanto, cuál es la oportunidad o el potencial más grande de ahorro.</w:t>
      </w:r>
    </w:p>
    <w:p w14:paraId="07EFBB38" w14:textId="77777777" w:rsidR="00AF0B09" w:rsidRPr="00B13E0B" w:rsidRDefault="00AF0B09" w:rsidP="00AF0B09">
      <w:pPr>
        <w:pStyle w:val="Prrafodelista"/>
        <w:ind w:left="0"/>
        <w:jc w:val="both"/>
        <w:rPr>
          <w:lang w:val="es-ES_tradnl"/>
        </w:rPr>
      </w:pPr>
    </w:p>
    <w:p w14:paraId="12EE01E1" w14:textId="77777777" w:rsidR="00AF0B09" w:rsidRPr="00B13E0B" w:rsidRDefault="00AF0B09" w:rsidP="00AF0B09">
      <w:pPr>
        <w:jc w:val="both"/>
        <w:rPr>
          <w:lang w:val="es-ES_tradnl"/>
        </w:rPr>
      </w:pPr>
      <w:r w:rsidRPr="001846E4">
        <w:rPr>
          <w:b/>
          <w:lang w:val="es-ES_tradnl"/>
        </w:rPr>
        <w:t>Paso 3</w:t>
      </w:r>
      <w:r w:rsidRPr="00B13E0B">
        <w:rPr>
          <w:lang w:val="es-ES_tradnl"/>
        </w:rPr>
        <w:t>. Ajustar línea base de acuerdo con el parámetro de ajuste de la tipología vivienda VIP</w:t>
      </w:r>
    </w:p>
    <w:p w14:paraId="4FCAC07F" w14:textId="77777777" w:rsidR="00AF0B09" w:rsidRPr="00B13E0B" w:rsidRDefault="00AF0B09" w:rsidP="00AF0B09">
      <w:pPr>
        <w:jc w:val="both"/>
        <w:rPr>
          <w:lang w:val="es-ES_tradnl"/>
        </w:rPr>
      </w:pPr>
    </w:p>
    <w:p w14:paraId="3047A4F9" w14:textId="77777777" w:rsidR="00AF0B09" w:rsidRPr="00B13E0B" w:rsidRDefault="00AF0B09" w:rsidP="00AF0B09">
      <w:pPr>
        <w:jc w:val="both"/>
        <w:rPr>
          <w:lang w:val="es-ES_tradnl"/>
        </w:rPr>
      </w:pPr>
      <w:r w:rsidRPr="00B13E0B">
        <w:rPr>
          <w:lang w:val="es-ES_tradnl"/>
        </w:rPr>
        <w:lastRenderedPageBreak/>
        <w:t>Se debe ajustar el consumo de la línea base calculado en el paso 2 con el factor de ajuste a las condiciones locales específico para la tipología de Vivienda VIP</w:t>
      </w:r>
      <w:r w:rsidRPr="00B13E0B">
        <w:rPr>
          <w:rStyle w:val="Refdenotaalpie"/>
          <w:lang w:val="es-ES_tradnl"/>
        </w:rPr>
        <w:footnoteReference w:id="27"/>
      </w:r>
      <w:r w:rsidRPr="00B13E0B">
        <w:rPr>
          <w:lang w:val="es-ES_tradnl"/>
        </w:rPr>
        <w:t xml:space="preserve"> teniendo en cuenta la ecuación 1.</w:t>
      </w:r>
    </w:p>
    <w:p w14:paraId="4790C052" w14:textId="77777777" w:rsidR="00AF0B09" w:rsidRPr="00B13E0B" w:rsidRDefault="00AF0B09" w:rsidP="00AF0B09">
      <w:pPr>
        <w:jc w:val="both"/>
        <w:rPr>
          <w:lang w:val="es-ES_tradnl"/>
        </w:rPr>
      </w:pPr>
    </w:p>
    <w:p w14:paraId="172ED7CB" w14:textId="77777777" w:rsidR="00AF0B09" w:rsidRPr="00B13E0B" w:rsidRDefault="00AF0B09" w:rsidP="00AF0B09">
      <w:pPr>
        <w:jc w:val="both"/>
        <w:rPr>
          <w:b/>
          <w:i/>
          <w:lang w:val="es-ES_tradnl"/>
        </w:rPr>
      </w:pPr>
      <w:r w:rsidRPr="00B13E0B">
        <w:rPr>
          <w:lang w:val="es-ES_tradnl"/>
        </w:rPr>
        <w:t>El factor de ajuste de la línea base de agua para la tipología de Vivienda VIP es de 1.02.</w:t>
      </w:r>
    </w:p>
    <w:p w14:paraId="7B193D97" w14:textId="77777777" w:rsidR="00AF0B09" w:rsidRPr="00B13E0B" w:rsidRDefault="00AF0B09" w:rsidP="00AF0B09">
      <w:pPr>
        <w:pStyle w:val="Prrafodelista"/>
        <w:ind w:left="0"/>
        <w:jc w:val="both"/>
        <w:rPr>
          <w:b/>
          <w:i/>
          <w:lang w:val="es-ES_tradnl"/>
        </w:rPr>
      </w:pPr>
    </w:p>
    <w:p w14:paraId="125CC890" w14:textId="77777777" w:rsidR="00AF0B09" w:rsidRPr="00B13E0B" w:rsidRDefault="00AF0B09" w:rsidP="00AF0B09">
      <w:pPr>
        <w:jc w:val="both"/>
        <w:rPr>
          <w:lang w:val="es-ES_tradnl"/>
        </w:rPr>
      </w:pPr>
      <w:r w:rsidRPr="001846E4">
        <w:rPr>
          <w:b/>
          <w:lang w:val="es-ES_tradnl"/>
        </w:rPr>
        <w:t>Paso 4</w:t>
      </w:r>
      <w:r w:rsidRPr="00B13E0B">
        <w:rPr>
          <w:lang w:val="es-ES_tradnl"/>
        </w:rPr>
        <w:t>. Calcular volumen anual caso de diseño</w:t>
      </w:r>
    </w:p>
    <w:p w14:paraId="0C86F5C9" w14:textId="77777777" w:rsidR="00AF0B09" w:rsidRPr="00B13E0B" w:rsidRDefault="00AF0B09" w:rsidP="00AF0B09">
      <w:pPr>
        <w:jc w:val="both"/>
        <w:rPr>
          <w:lang w:val="es-ES_tradnl"/>
        </w:rPr>
      </w:pPr>
    </w:p>
    <w:p w14:paraId="308FDFB6" w14:textId="77777777" w:rsidR="00AF0B09" w:rsidRPr="00B13E0B" w:rsidRDefault="00AF0B09" w:rsidP="00AF0B09">
      <w:pPr>
        <w:jc w:val="both"/>
        <w:rPr>
          <w:lang w:val="es-ES_tradnl"/>
        </w:rPr>
      </w:pPr>
      <w:r w:rsidRPr="00B13E0B">
        <w:rPr>
          <w:lang w:val="es-ES_tradnl"/>
        </w:rPr>
        <w:t xml:space="preserve">Se usan los mismos parámetros de uso del paso 1 y se repite el paso 2 pero con los caudales de los aparatos sanitarios escogidos para el caso de diseño. En el Anexo 2 de este Protocolo se encuentra un listado de posibles medidas de eficiencia que el equipo del proyecto puede emplear de acuerdo con las prioridades de cada uno. </w:t>
      </w:r>
    </w:p>
    <w:p w14:paraId="1A860BBB" w14:textId="77777777" w:rsidR="00AF0B09" w:rsidRPr="00B13E0B" w:rsidRDefault="00AF0B09" w:rsidP="00AF0B09">
      <w:pPr>
        <w:jc w:val="both"/>
        <w:rPr>
          <w:lang w:val="es-ES_tradnl"/>
        </w:rPr>
      </w:pPr>
    </w:p>
    <w:p w14:paraId="237CCAC5" w14:textId="77777777" w:rsidR="00AF0B09" w:rsidRPr="00B13E0B" w:rsidRDefault="00AF0B09" w:rsidP="00AF0B09">
      <w:pPr>
        <w:jc w:val="both"/>
        <w:rPr>
          <w:lang w:val="es-ES_tradnl"/>
        </w:rPr>
      </w:pPr>
      <w:r w:rsidRPr="00B13E0B">
        <w:rPr>
          <w:lang w:val="es-ES_tradnl"/>
        </w:rPr>
        <w:t>Consideraciones especiales sobre el cálculo en el caso de diseño</w:t>
      </w:r>
    </w:p>
    <w:p w14:paraId="057BA623" w14:textId="77777777" w:rsidR="00AF0B09" w:rsidRPr="00B13E0B" w:rsidRDefault="00AF0B09" w:rsidP="00AF0B09">
      <w:pPr>
        <w:jc w:val="both"/>
        <w:rPr>
          <w:lang w:val="es-ES_tradnl"/>
        </w:rPr>
      </w:pPr>
    </w:p>
    <w:p w14:paraId="73A13386" w14:textId="77777777" w:rsidR="00AF0B09" w:rsidRPr="00B13E0B" w:rsidRDefault="00AF0B09" w:rsidP="00AF0B09">
      <w:pPr>
        <w:pStyle w:val="Prrafodelista"/>
        <w:ind w:left="0"/>
        <w:jc w:val="both"/>
        <w:rPr>
          <w:lang w:val="es-ES_tradnl"/>
        </w:rPr>
      </w:pPr>
      <w:r w:rsidRPr="00B13E0B">
        <w:rPr>
          <w:lang w:val="es-ES_tradnl"/>
        </w:rPr>
        <w:t>- Proyectos que reutilicen de agua tratada como estrategia de ahorro de agua</w:t>
      </w:r>
    </w:p>
    <w:p w14:paraId="0A429F55" w14:textId="77777777" w:rsidR="00AF0B09" w:rsidRPr="00B13E0B" w:rsidRDefault="00AF0B09" w:rsidP="00AF0B09">
      <w:pPr>
        <w:pStyle w:val="Prrafodelista"/>
        <w:ind w:left="0"/>
        <w:jc w:val="both"/>
        <w:rPr>
          <w:lang w:val="es-ES_tradnl"/>
        </w:rPr>
      </w:pPr>
    </w:p>
    <w:p w14:paraId="38E738E6" w14:textId="77777777" w:rsidR="00AF0B09" w:rsidRPr="00B13E0B" w:rsidRDefault="00AF0B09" w:rsidP="00AF0B09">
      <w:pPr>
        <w:jc w:val="both"/>
        <w:rPr>
          <w:lang w:val="es-ES_tradnl"/>
        </w:rPr>
      </w:pPr>
      <w:r w:rsidRPr="00B13E0B">
        <w:rPr>
          <w:lang w:val="es-ES_tradnl"/>
        </w:rPr>
        <w:t>Cuando se incluyan medidas de recolección, tratamiento y reutilización de aguas lluvias, grises o grasas, los valores de consumo en aparatos de descarga disminuirán de acuerdo con la disponibilidad del tipo de agua que se va a reciclar, lo que afectará directamente el resultado de la ecuación 7 para el caso de diseño.</w:t>
      </w:r>
    </w:p>
    <w:p w14:paraId="197EB22A" w14:textId="77777777" w:rsidR="00AF0B09" w:rsidRPr="00B13E0B" w:rsidRDefault="00AF0B09" w:rsidP="00AF0B09">
      <w:pPr>
        <w:jc w:val="both"/>
        <w:rPr>
          <w:lang w:val="es-ES_tradnl"/>
        </w:rPr>
      </w:pPr>
    </w:p>
    <w:p w14:paraId="2C85AA3C" w14:textId="77777777" w:rsidR="00AF0B09" w:rsidRPr="00B13E0B" w:rsidRDefault="00AF0B09" w:rsidP="00AF0B09">
      <w:pPr>
        <w:pStyle w:val="Prrafodelista"/>
        <w:ind w:left="0"/>
        <w:jc w:val="both"/>
        <w:rPr>
          <w:lang w:val="es-ES_tradnl"/>
        </w:rPr>
      </w:pPr>
      <w:r w:rsidRPr="00B13E0B">
        <w:rPr>
          <w:lang w:val="es-ES_tradnl"/>
        </w:rPr>
        <w:t>- Proyectos con variadores de velocidad en los equipos de presión para suministro de agua potable como estrategia de ahorro de agua</w:t>
      </w:r>
    </w:p>
    <w:p w14:paraId="1EE08362" w14:textId="77777777" w:rsidR="00AF0B09" w:rsidRPr="00B13E0B" w:rsidRDefault="00AF0B09" w:rsidP="00AF0B09">
      <w:pPr>
        <w:pStyle w:val="Prrafodelista"/>
        <w:ind w:left="0"/>
        <w:jc w:val="both"/>
        <w:rPr>
          <w:lang w:val="es-ES_tradnl"/>
        </w:rPr>
      </w:pPr>
    </w:p>
    <w:p w14:paraId="261D1A4C" w14:textId="77777777" w:rsidR="00AF0B09" w:rsidRPr="00B13E0B" w:rsidRDefault="00AF0B09" w:rsidP="00AF0B09">
      <w:pPr>
        <w:jc w:val="both"/>
        <w:rPr>
          <w:lang w:val="es-ES_tradnl"/>
        </w:rPr>
      </w:pPr>
      <w:r w:rsidRPr="00B13E0B">
        <w:rPr>
          <w:lang w:val="es-ES_tradnl"/>
        </w:rPr>
        <w:t xml:space="preserve">Se debe discriminar el consumo de agua de los aparatos de flujo y fluxómetro únicamente, es decir, que deberá multiplicarse por un valor de (100 – % de ahorro dado por el proveedor del variador de velocidad) para determinar el consumo real. El proveedor determinará el porcentaje de ahorro del equipo dependiendo de las características propias de cada proyecto. </w:t>
      </w:r>
    </w:p>
    <w:p w14:paraId="4586AB54" w14:textId="77777777" w:rsidR="00AF0B09" w:rsidRPr="00B13E0B" w:rsidRDefault="00AF0B09" w:rsidP="00AF0B09">
      <w:pPr>
        <w:jc w:val="both"/>
        <w:rPr>
          <w:lang w:val="es-ES_tradnl"/>
        </w:rPr>
      </w:pPr>
    </w:p>
    <w:p w14:paraId="5A678790" w14:textId="77777777" w:rsidR="00AF0B09" w:rsidRPr="00B13E0B" w:rsidRDefault="00AF0B09" w:rsidP="00AF0B09">
      <w:pPr>
        <w:pStyle w:val="Prrafodelista"/>
        <w:ind w:left="0"/>
        <w:jc w:val="both"/>
        <w:rPr>
          <w:lang w:val="es-ES_tradnl"/>
        </w:rPr>
      </w:pPr>
      <w:r w:rsidRPr="00B13E0B">
        <w:rPr>
          <w:lang w:val="es-ES_tradnl"/>
        </w:rPr>
        <w:t>- Para proyectos que se desarrollan solamente en las zonas comunes y que las zonas privadas se entregan para futura adecuación</w:t>
      </w:r>
    </w:p>
    <w:p w14:paraId="50C8752E" w14:textId="77777777" w:rsidR="00AF0B09" w:rsidRPr="00B13E0B" w:rsidRDefault="00AF0B09" w:rsidP="00AF0B09">
      <w:pPr>
        <w:jc w:val="both"/>
        <w:rPr>
          <w:lang w:val="es-ES_tradnl"/>
        </w:rPr>
      </w:pPr>
    </w:p>
    <w:p w14:paraId="354445B2" w14:textId="77777777" w:rsidR="00AF0B09" w:rsidRPr="00B13E0B" w:rsidRDefault="00AF0B09" w:rsidP="00AF0B09">
      <w:pPr>
        <w:jc w:val="both"/>
        <w:rPr>
          <w:lang w:val="es-ES_tradnl"/>
        </w:rPr>
      </w:pPr>
      <w:r w:rsidRPr="00B13E0B">
        <w:rPr>
          <w:lang w:val="es-ES_tradnl"/>
        </w:rPr>
        <w:t>Se deben incluir las estrategias de eficiencia dentro del reglamento de propiedad horizontal, de manera que los arrendatarios o propietarios también los cumplan en sus espacios. Para las áreas que no sean desarrolladas por el constructor, se deben usar dentro de la modelación energética del caso de diseño los parámetros estipulados en el reglamento de propiedad horizontal.</w:t>
      </w:r>
    </w:p>
    <w:p w14:paraId="17328B4B" w14:textId="77777777" w:rsidR="00AF0B09" w:rsidRPr="00B13E0B" w:rsidRDefault="00AF0B09" w:rsidP="00AF0B09">
      <w:pPr>
        <w:pStyle w:val="Prrafodelista"/>
        <w:ind w:left="0"/>
        <w:jc w:val="both"/>
        <w:rPr>
          <w:b/>
          <w:i/>
          <w:lang w:val="es-ES_tradnl"/>
        </w:rPr>
      </w:pPr>
    </w:p>
    <w:p w14:paraId="0916769E" w14:textId="77777777" w:rsidR="00AF0B09" w:rsidRPr="00B13E0B" w:rsidRDefault="00AF0B09" w:rsidP="00AF0B09">
      <w:pPr>
        <w:jc w:val="both"/>
        <w:rPr>
          <w:lang w:val="es-ES_tradnl"/>
        </w:rPr>
      </w:pPr>
      <w:r w:rsidRPr="001846E4">
        <w:rPr>
          <w:b/>
          <w:lang w:val="es-ES_tradnl"/>
        </w:rPr>
        <w:t>Paso 5</w:t>
      </w:r>
      <w:r w:rsidRPr="00B13E0B">
        <w:rPr>
          <w:lang w:val="es-ES_tradnl"/>
        </w:rPr>
        <w:t>. Comparar el consumo del caso de diseño con respecto al consumo de la línea base ajustada para para evaluar el ahorro de agua</w:t>
      </w:r>
    </w:p>
    <w:p w14:paraId="3DD151FB" w14:textId="77777777" w:rsidR="00AF0B09" w:rsidRPr="00B13E0B" w:rsidRDefault="00AF0B09" w:rsidP="00AF0B09">
      <w:pPr>
        <w:jc w:val="both"/>
        <w:rPr>
          <w:lang w:val="es-ES_tradnl"/>
        </w:rPr>
      </w:pPr>
    </w:p>
    <w:p w14:paraId="2242E812" w14:textId="77777777" w:rsidR="00AF0B09" w:rsidRPr="00B13E0B" w:rsidRDefault="00AF0B09" w:rsidP="00AF0B09">
      <w:pPr>
        <w:jc w:val="both"/>
        <w:rPr>
          <w:lang w:val="es-ES_tradnl"/>
        </w:rPr>
      </w:pPr>
      <w:r w:rsidRPr="00B13E0B">
        <w:rPr>
          <w:lang w:val="es-ES_tradnl"/>
        </w:rPr>
        <w:t>Se aplica la ecuación 10.</w:t>
      </w:r>
    </w:p>
    <w:p w14:paraId="7BCDC4DD" w14:textId="77777777" w:rsidR="00AF0B09" w:rsidRPr="00B13E0B" w:rsidRDefault="00AF0B09" w:rsidP="00AF0B09">
      <w:pPr>
        <w:jc w:val="both"/>
        <w:rPr>
          <w:lang w:val="es-ES_tradnl"/>
        </w:rPr>
      </w:pPr>
    </w:p>
    <w:p w14:paraId="200659AF" w14:textId="77777777" w:rsidR="00AF0B09" w:rsidRPr="00B13E0B" w:rsidRDefault="0076313D" w:rsidP="00AF0B09">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2EAB4ABE" w14:textId="77777777" w:rsidR="00AF0B09" w:rsidRPr="00B13E0B" w:rsidRDefault="00AF0B09" w:rsidP="00AF0B09">
      <w:pPr>
        <w:jc w:val="both"/>
        <w:rPr>
          <w:lang w:val="es-ES_tradnl"/>
        </w:rPr>
      </w:pPr>
      <w:r w:rsidRPr="00B13E0B">
        <w:rPr>
          <w:lang w:val="es-ES_tradnl"/>
        </w:rPr>
        <w:t>Donde:</w:t>
      </w:r>
    </w:p>
    <w:p w14:paraId="7C5F2F64" w14:textId="77777777" w:rsidR="00AF0B09" w:rsidRPr="00B13E0B" w:rsidRDefault="00AF0B09" w:rsidP="00AF0B09">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6AA9FD65" w14:textId="77777777" w:rsidR="00AF0B09" w:rsidRPr="00B13E0B" w:rsidRDefault="00AF0B09" w:rsidP="00AF0B09">
      <w:pPr>
        <w:jc w:val="both"/>
        <w:rPr>
          <w:lang w:val="es-ES_tradnl"/>
        </w:rPr>
      </w:pPr>
      <w:r w:rsidRPr="00B13E0B">
        <w:rPr>
          <w:lang w:val="es-ES_tradnl"/>
        </w:rPr>
        <w:t>VLBA: Volumen anual de la línea base ajustada</w:t>
      </w:r>
    </w:p>
    <w:p w14:paraId="166B0574" w14:textId="77777777" w:rsidR="00AF0B09" w:rsidRPr="003D4D47" w:rsidRDefault="00AF0B09" w:rsidP="00AF0B09">
      <w:pPr>
        <w:jc w:val="both"/>
        <w:rPr>
          <w:lang w:val="es-ES_tradnl"/>
        </w:rPr>
      </w:pPr>
      <w:r w:rsidRPr="00B13E0B">
        <w:rPr>
          <w:lang w:val="es-ES_tradnl"/>
        </w:rPr>
        <w:t>VACD: Volumen anual caso de diseño</w:t>
      </w:r>
    </w:p>
    <w:p w14:paraId="22BCECFD" w14:textId="77777777" w:rsidR="00AF0B09" w:rsidRPr="00B13E0B" w:rsidRDefault="00AF0B09" w:rsidP="00AF0B09">
      <w:pPr>
        <w:jc w:val="both"/>
        <w:rPr>
          <w:b/>
          <w:i/>
          <w:lang w:val="es-ES_tradnl"/>
        </w:rPr>
      </w:pPr>
    </w:p>
    <w:p w14:paraId="44DC6214" w14:textId="77777777" w:rsidR="00AF0B09" w:rsidRPr="00B13E0B" w:rsidRDefault="00AF0B09" w:rsidP="00AF0B09">
      <w:pPr>
        <w:jc w:val="both"/>
        <w:rPr>
          <w:lang w:val="es-ES_tradnl"/>
        </w:rPr>
      </w:pPr>
      <w:r w:rsidRPr="00B13E0B">
        <w:rPr>
          <w:lang w:val="es-ES_tradnl"/>
        </w:rPr>
        <w:t>Luego de obtener el ahorro en el caso propuesto usando la ecuación 10, se debe comparar este valor con el porcentaje de ahorro sugerido para esta tipología, que es de 1</w:t>
      </w:r>
      <w:r w:rsidR="00C65AE9">
        <w:rPr>
          <w:lang w:val="es-ES_tradnl"/>
        </w:rPr>
        <w:t>8</w:t>
      </w:r>
      <w:r w:rsidRPr="00B13E0B">
        <w:rPr>
          <w:lang w:val="es-ES_tradnl"/>
        </w:rPr>
        <w:t xml:space="preserve"> %. </w:t>
      </w:r>
    </w:p>
    <w:p w14:paraId="55AB6DA2" w14:textId="77777777" w:rsidR="00AF0B09" w:rsidRPr="00B13E0B" w:rsidRDefault="00AF0B09" w:rsidP="00AF0B09">
      <w:pPr>
        <w:jc w:val="both"/>
        <w:rPr>
          <w:lang w:val="es-ES_tradnl"/>
        </w:rPr>
      </w:pPr>
    </w:p>
    <w:p w14:paraId="2C99CDEC" w14:textId="77777777" w:rsidR="00AF0B09" w:rsidRPr="00B13E0B" w:rsidRDefault="00AF0B09" w:rsidP="00AF0B09">
      <w:pPr>
        <w:jc w:val="both"/>
        <w:rPr>
          <w:lang w:val="es-ES_tradnl"/>
        </w:rPr>
      </w:pPr>
      <w:r w:rsidRPr="001846E4">
        <w:rPr>
          <w:b/>
          <w:lang w:val="es-ES_tradnl"/>
        </w:rPr>
        <w:t>Paso 6</w:t>
      </w:r>
      <w:r w:rsidRPr="00B13E0B">
        <w:rPr>
          <w:lang w:val="es-ES_tradnl"/>
        </w:rPr>
        <w:t>. Si no se logra el ahorro sugerido, iterar con nuevas medidas de eficiencia hasta lograr el ahorro esperado</w:t>
      </w:r>
    </w:p>
    <w:p w14:paraId="237DAA0F" w14:textId="77777777" w:rsidR="00AF0B09" w:rsidRPr="00B13E0B" w:rsidRDefault="00AF0B09" w:rsidP="00AF0B09">
      <w:pPr>
        <w:jc w:val="both"/>
        <w:rPr>
          <w:lang w:val="es-ES_tradnl"/>
        </w:rPr>
      </w:pPr>
    </w:p>
    <w:p w14:paraId="26F1B454" w14:textId="77777777" w:rsidR="00AF0B09" w:rsidRPr="00B13E0B" w:rsidRDefault="00AF0B09" w:rsidP="00AF0B09">
      <w:pPr>
        <w:jc w:val="both"/>
        <w:rPr>
          <w:lang w:val="es-ES_tradnl"/>
        </w:rPr>
      </w:pPr>
      <w:r w:rsidRPr="00B13E0B">
        <w:rPr>
          <w:lang w:val="es-ES_tradnl"/>
        </w:rPr>
        <w:t xml:space="preserve">En el caso de que el proyecto no logre alcanzar el ahorro </w:t>
      </w:r>
      <w:r w:rsidR="00377B39">
        <w:rPr>
          <w:lang w:val="es-ES_tradnl"/>
        </w:rPr>
        <w:t>indicativo</w:t>
      </w:r>
      <w:r w:rsidRPr="00B13E0B">
        <w:rPr>
          <w:lang w:val="es-ES_tradnl"/>
        </w:rPr>
        <w:t xml:space="preserve"> para la tipología, el equipo de trabajo debe buscar alternativas para mejorar el desempeño en el consumo de agua con la implementación de medidas adicionales de eficiencia de agua. Para esto es muy recomendable que los profesionales a cargo analicen la distribución de consumos del líquido con el fin de seleccionar las medidas de mayor impacto y menor costo para la particularidad del proyecto.</w:t>
      </w:r>
    </w:p>
    <w:p w14:paraId="219FBACE" w14:textId="77777777" w:rsidR="00AF0B09" w:rsidRPr="00B13E0B" w:rsidRDefault="00AF0B09" w:rsidP="00AF0B09">
      <w:pPr>
        <w:jc w:val="both"/>
        <w:rPr>
          <w:lang w:val="es-ES_tradnl"/>
        </w:rPr>
      </w:pPr>
    </w:p>
    <w:p w14:paraId="07CE44D6" w14:textId="77777777" w:rsidR="00AF0B09" w:rsidRPr="00B13E0B" w:rsidRDefault="00AF0B09" w:rsidP="00AF0B09">
      <w:pPr>
        <w:jc w:val="both"/>
        <w:rPr>
          <w:lang w:val="es-ES_tradnl"/>
        </w:rPr>
      </w:pPr>
      <w:r w:rsidRPr="00B13E0B">
        <w:rPr>
          <w:lang w:val="es-ES_tradnl"/>
        </w:rPr>
        <w:t>Las medidas seleccionadas para el proyecto deben garantizar que en ningún caso el resultado del método de desempeño sea menor a 1</w:t>
      </w:r>
      <w:r>
        <w:rPr>
          <w:lang w:val="es-ES_tradnl"/>
        </w:rPr>
        <w:t>8</w:t>
      </w:r>
      <w:r w:rsidRPr="00B13E0B">
        <w:rPr>
          <w:lang w:val="es-ES_tradnl"/>
        </w:rPr>
        <w:t xml:space="preserve"> %. </w:t>
      </w:r>
    </w:p>
    <w:p w14:paraId="0F336A9C" w14:textId="77777777" w:rsidR="00AF0B09" w:rsidRPr="00B13E0B" w:rsidRDefault="00AF0B09" w:rsidP="00AF0B09">
      <w:pPr>
        <w:jc w:val="both"/>
        <w:rPr>
          <w:lang w:val="es-ES_tradnl"/>
        </w:rPr>
      </w:pPr>
    </w:p>
    <w:p w14:paraId="428DA43C" w14:textId="77777777" w:rsidR="00AF0B09" w:rsidRPr="00B13E0B" w:rsidRDefault="00AF0B09" w:rsidP="00AF0B09">
      <w:pPr>
        <w:jc w:val="both"/>
        <w:rPr>
          <w:lang w:val="es-ES_tradnl"/>
        </w:rPr>
      </w:pPr>
      <w:r w:rsidRPr="00B13E0B">
        <w:rPr>
          <w:lang w:val="es-ES_tradnl"/>
        </w:rPr>
        <w:t xml:space="preserve">Nota: el grupo de trabajo puede utilizar el método descrito en esta sección o un método alternativo siempre y cuando demuestre que el ahorro obtenido por el método alternativo es igual o superior al </w:t>
      </w:r>
      <w:r w:rsidR="00377B39">
        <w:rPr>
          <w:lang w:val="es-ES_tradnl"/>
        </w:rPr>
        <w:t>sugerido</w:t>
      </w:r>
      <w:r w:rsidRPr="00B13E0B">
        <w:rPr>
          <w:lang w:val="es-ES_tradnl"/>
        </w:rPr>
        <w:t xml:space="preserve"> por este Protocolo.</w:t>
      </w:r>
    </w:p>
    <w:p w14:paraId="4EE2692A" w14:textId="77777777" w:rsidR="00AF0B09" w:rsidRPr="00B13E0B" w:rsidRDefault="00AF0B09" w:rsidP="00AF0B09">
      <w:pPr>
        <w:jc w:val="both"/>
        <w:rPr>
          <w:lang w:val="es-ES_tradnl"/>
        </w:rPr>
      </w:pPr>
    </w:p>
    <w:p w14:paraId="5EE94227" w14:textId="77777777" w:rsidR="00AF0B09" w:rsidRPr="00B13E0B" w:rsidRDefault="00AF0B09" w:rsidP="00AF0B09">
      <w:pPr>
        <w:jc w:val="both"/>
        <w:rPr>
          <w:lang w:val="es-ES_tradnl"/>
        </w:rPr>
      </w:pPr>
      <w:r w:rsidRPr="001846E4">
        <w:rPr>
          <w:b/>
          <w:lang w:val="es-ES_tradnl"/>
        </w:rPr>
        <w:t>Paso 7</w:t>
      </w:r>
      <w:r w:rsidRPr="00B13E0B">
        <w:rPr>
          <w:lang w:val="es-ES_tradnl"/>
        </w:rPr>
        <w:t>. Multiplicar por el factor de ajuste de ahorro</w:t>
      </w:r>
    </w:p>
    <w:p w14:paraId="359BC077" w14:textId="77777777" w:rsidR="00AF0B09" w:rsidRPr="00B13E0B" w:rsidRDefault="00AF0B09" w:rsidP="00AF0B09">
      <w:pPr>
        <w:jc w:val="both"/>
        <w:rPr>
          <w:lang w:val="es-ES_tradnl"/>
        </w:rPr>
      </w:pPr>
    </w:p>
    <w:p w14:paraId="33335718" w14:textId="77777777" w:rsidR="00AF0B09" w:rsidRPr="00B13E0B" w:rsidRDefault="00AF0B09" w:rsidP="00AF0B09">
      <w:pPr>
        <w:jc w:val="both"/>
        <w:rPr>
          <w:lang w:val="es-ES_tradnl"/>
        </w:rPr>
      </w:pPr>
      <w:r w:rsidRPr="00B13E0B">
        <w:rPr>
          <w:lang w:val="es-ES_tradnl"/>
        </w:rPr>
        <w:t>Una vez se obtenga que el ahorro de caso propuesto es mayor o igual que el porcentaje de ahorro sugerido para esta tipología, el valor de ahorro de caso propuesto deberá multiplicarse por un factor de 0.5</w:t>
      </w:r>
      <w:r w:rsidR="00FE0701">
        <w:rPr>
          <w:lang w:val="es-ES_tradnl"/>
        </w:rPr>
        <w:t>555</w:t>
      </w:r>
      <w:r w:rsidRPr="00B13E0B">
        <w:rPr>
          <w:lang w:val="es-ES_tradnl"/>
        </w:rPr>
        <w:t xml:space="preserve"> para obtener el ahorro del proyecto ajustado y comparable con el valor de ahorro requerido por la Resolución 549 de 2015.</w:t>
      </w:r>
    </w:p>
    <w:p w14:paraId="53A10098" w14:textId="77777777" w:rsidR="00AF0B09" w:rsidRPr="00B13E0B" w:rsidRDefault="00AF0B09" w:rsidP="00AF0B09">
      <w:pPr>
        <w:jc w:val="both"/>
        <w:rPr>
          <w:lang w:val="es-ES_tradnl"/>
        </w:rPr>
      </w:pPr>
    </w:p>
    <w:p w14:paraId="62A0AEFE" w14:textId="77777777" w:rsidR="00AF0B09" w:rsidRDefault="00AF0B09" w:rsidP="00AF0B09">
      <w:pPr>
        <w:jc w:val="both"/>
        <w:rPr>
          <w:lang w:val="es-ES_tradnl"/>
        </w:rPr>
      </w:pPr>
      <w:r w:rsidRPr="00B13E0B">
        <w:rPr>
          <w:lang w:val="es-ES_tradnl"/>
        </w:rPr>
        <w:t>Cuando se supere el desempeño objetivo se debe utilizar el formato de presentación del proyecto por el método de desempeño para agua que se encuentra en el Anexo 3.</w:t>
      </w:r>
    </w:p>
    <w:p w14:paraId="49663611" w14:textId="77777777" w:rsidR="00AF0B09" w:rsidRDefault="00AF0B09" w:rsidP="0098763D">
      <w:pPr>
        <w:jc w:val="both"/>
        <w:rPr>
          <w:lang w:val="es-ES_tradnl"/>
        </w:rPr>
      </w:pPr>
    </w:p>
    <w:p w14:paraId="71350450" w14:textId="77777777" w:rsidR="0074736A" w:rsidRPr="00B13E0B" w:rsidRDefault="0074736A" w:rsidP="00EE5264">
      <w:pPr>
        <w:pStyle w:val="Ttulo2"/>
      </w:pPr>
      <w:bookmarkStart w:id="355" w:name="_Toc14779600"/>
      <w:r w:rsidRPr="00B13E0B">
        <w:t>Método prescriptivo para el ahorro de energía</w:t>
      </w:r>
      <w:bookmarkEnd w:id="355"/>
      <w:r w:rsidRPr="00B13E0B">
        <w:t xml:space="preserve"> </w:t>
      </w:r>
    </w:p>
    <w:p w14:paraId="19F35E9C" w14:textId="77777777" w:rsidR="0074736A" w:rsidRPr="00B13E0B" w:rsidRDefault="0074736A" w:rsidP="0074736A">
      <w:pPr>
        <w:rPr>
          <w:lang w:val="es-CO"/>
        </w:rPr>
      </w:pPr>
    </w:p>
    <w:p w14:paraId="28814FBB" w14:textId="77777777" w:rsidR="0074736A" w:rsidRDefault="0074736A" w:rsidP="0074736A">
      <w:pPr>
        <w:widowControl w:val="0"/>
        <w:jc w:val="both"/>
        <w:rPr>
          <w:lang w:val="es-CO"/>
        </w:rPr>
      </w:pPr>
      <w:r>
        <w:rPr>
          <w:lang w:val="es-CO"/>
        </w:rPr>
        <w:t>La Tabla 5</w:t>
      </w:r>
      <w:r w:rsidR="00B31539">
        <w:rPr>
          <w:lang w:val="es-CO"/>
        </w:rPr>
        <w:t>4</w:t>
      </w:r>
      <w:r w:rsidRPr="00B13E0B">
        <w:rPr>
          <w:lang w:val="es-CO"/>
        </w:rPr>
        <w:t xml:space="preserve"> muestra el listado de medidas requeridas para el cumplimiento del ahorro </w:t>
      </w:r>
      <w:r w:rsidR="00377B39">
        <w:rPr>
          <w:lang w:val="es-CO"/>
        </w:rPr>
        <w:t>indicativo</w:t>
      </w:r>
      <w:r>
        <w:rPr>
          <w:lang w:val="es-CO"/>
        </w:rPr>
        <w:t xml:space="preserve"> para la Vivienda de interés prioritario</w:t>
      </w:r>
      <w:r w:rsidRPr="00B13E0B">
        <w:rPr>
          <w:lang w:val="es-CO"/>
        </w:rPr>
        <w:t xml:space="preserve">, estas medidas están tomadas del paquete  simulado en este estudio a través del cual se determinó el ahorro </w:t>
      </w:r>
      <w:r w:rsidR="00377B39">
        <w:rPr>
          <w:lang w:val="es-CO"/>
        </w:rPr>
        <w:t>sugerido</w:t>
      </w:r>
      <w:r w:rsidRPr="00B13E0B">
        <w:rPr>
          <w:lang w:val="es-CO"/>
        </w:rPr>
        <w:t xml:space="preserve"> para la tipología.</w:t>
      </w:r>
    </w:p>
    <w:p w14:paraId="03DC703C" w14:textId="77777777" w:rsidR="0074736A" w:rsidRDefault="0074736A" w:rsidP="0074736A">
      <w:pPr>
        <w:widowControl w:val="0"/>
        <w:jc w:val="both"/>
        <w:rPr>
          <w:lang w:val="es-CO"/>
        </w:rPr>
      </w:pPr>
    </w:p>
    <w:p w14:paraId="3ACA6339" w14:textId="77777777" w:rsidR="0074736A" w:rsidRDefault="0074736A" w:rsidP="0074736A">
      <w:pPr>
        <w:widowControl w:val="0"/>
        <w:jc w:val="both"/>
        <w:rPr>
          <w:lang w:val="es-CO"/>
        </w:rPr>
      </w:pPr>
    </w:p>
    <w:p w14:paraId="014D48BE" w14:textId="77777777" w:rsidR="0074736A" w:rsidRDefault="0074736A" w:rsidP="0074736A">
      <w:pPr>
        <w:widowControl w:val="0"/>
        <w:jc w:val="both"/>
        <w:rPr>
          <w:lang w:val="es-CO"/>
        </w:rPr>
      </w:pPr>
      <w:r>
        <w:rPr>
          <w:lang w:val="es-CO"/>
        </w:rPr>
        <w:t>Tabla 5</w:t>
      </w:r>
      <w:r w:rsidR="00B31539">
        <w:rPr>
          <w:lang w:val="es-CO"/>
        </w:rPr>
        <w:t>4</w:t>
      </w:r>
      <w:r w:rsidRPr="0001053E">
        <w:rPr>
          <w:lang w:val="es-CO"/>
        </w:rPr>
        <w:t xml:space="preserve">. Medidas requeridas método prescriptivo </w:t>
      </w:r>
      <w:r>
        <w:rPr>
          <w:lang w:val="es-CO"/>
        </w:rPr>
        <w:t>para viviendas de interés prioritario</w:t>
      </w:r>
    </w:p>
    <w:p w14:paraId="0CEC5BFF" w14:textId="77777777" w:rsidR="0074736A" w:rsidRDefault="0074736A" w:rsidP="0074736A">
      <w:pPr>
        <w:widowControl w:val="0"/>
        <w:jc w:val="both"/>
        <w:rPr>
          <w:lang w:val="es-CO"/>
        </w:rPr>
      </w:pP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74736A" w:rsidRPr="0074736A" w14:paraId="4952DA40" w14:textId="77777777" w:rsidTr="0074736A">
        <w:trPr>
          <w:trHeight w:val="240"/>
          <w:jc w:val="center"/>
        </w:trPr>
        <w:tc>
          <w:tcPr>
            <w:tcW w:w="2780" w:type="dxa"/>
            <w:shd w:val="clear" w:color="auto" w:fill="auto"/>
            <w:noWrap/>
            <w:vAlign w:val="center"/>
            <w:hideMark/>
          </w:tcPr>
          <w:p w14:paraId="6291F73D" w14:textId="77777777" w:rsidR="0074736A" w:rsidRPr="0074736A" w:rsidRDefault="0074736A" w:rsidP="0074736A">
            <w:pPr>
              <w:jc w:val="center"/>
              <w:rPr>
                <w:rFonts w:eastAsia="Times New Roman"/>
                <w:b/>
                <w:bCs/>
                <w:color w:val="000000"/>
                <w:sz w:val="20"/>
                <w:szCs w:val="20"/>
                <w:lang w:val="es-ES" w:eastAsia="es-ES"/>
              </w:rPr>
            </w:pPr>
            <w:r w:rsidRPr="0074736A">
              <w:rPr>
                <w:rFonts w:eastAsia="Times New Roman"/>
                <w:b/>
                <w:bCs/>
                <w:color w:val="000000"/>
                <w:sz w:val="20"/>
                <w:szCs w:val="20"/>
                <w:lang w:val="es-ES" w:eastAsia="es-ES"/>
              </w:rPr>
              <w:t>Medida</w:t>
            </w:r>
          </w:p>
        </w:tc>
        <w:tc>
          <w:tcPr>
            <w:tcW w:w="1900" w:type="dxa"/>
            <w:shd w:val="clear" w:color="auto" w:fill="auto"/>
            <w:noWrap/>
            <w:vAlign w:val="center"/>
            <w:hideMark/>
          </w:tcPr>
          <w:p w14:paraId="14C6CDF2" w14:textId="77777777" w:rsidR="0074736A" w:rsidRPr="0074736A" w:rsidRDefault="0074736A" w:rsidP="0074736A">
            <w:pPr>
              <w:jc w:val="center"/>
              <w:rPr>
                <w:rFonts w:eastAsia="Times New Roman"/>
                <w:b/>
                <w:bCs/>
                <w:color w:val="000000"/>
                <w:sz w:val="20"/>
                <w:szCs w:val="20"/>
                <w:lang w:val="es-ES" w:eastAsia="es-ES"/>
              </w:rPr>
            </w:pPr>
            <w:r w:rsidRPr="0074736A">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29D77290" w14:textId="77777777" w:rsidR="0074736A" w:rsidRPr="0074736A" w:rsidRDefault="0074736A" w:rsidP="0074736A">
            <w:pPr>
              <w:jc w:val="center"/>
              <w:rPr>
                <w:rFonts w:eastAsia="Times New Roman"/>
                <w:b/>
                <w:bCs/>
                <w:color w:val="000000"/>
                <w:sz w:val="20"/>
                <w:szCs w:val="20"/>
                <w:lang w:val="es-ES" w:eastAsia="es-ES"/>
              </w:rPr>
            </w:pPr>
            <w:r w:rsidRPr="0074736A">
              <w:rPr>
                <w:rFonts w:eastAsia="Times New Roman"/>
                <w:b/>
                <w:bCs/>
                <w:color w:val="000000"/>
                <w:sz w:val="20"/>
                <w:szCs w:val="20"/>
                <w:lang w:val="es-ES" w:eastAsia="es-ES"/>
              </w:rPr>
              <w:t>Parámetro</w:t>
            </w:r>
          </w:p>
        </w:tc>
      </w:tr>
      <w:tr w:rsidR="0074736A" w:rsidRPr="0074736A" w14:paraId="4BE605DE" w14:textId="77777777" w:rsidTr="0074736A">
        <w:trPr>
          <w:trHeight w:val="230"/>
          <w:jc w:val="center"/>
        </w:trPr>
        <w:tc>
          <w:tcPr>
            <w:tcW w:w="2780" w:type="dxa"/>
            <w:shd w:val="clear" w:color="auto" w:fill="auto"/>
            <w:vAlign w:val="center"/>
            <w:hideMark/>
          </w:tcPr>
          <w:p w14:paraId="0A8B9E39" w14:textId="77777777" w:rsidR="0074736A" w:rsidRPr="0074736A" w:rsidRDefault="0074736A" w:rsidP="0074736A">
            <w:pPr>
              <w:jc w:val="center"/>
              <w:rPr>
                <w:rFonts w:eastAsia="Times New Roman"/>
                <w:color w:val="000000"/>
                <w:sz w:val="20"/>
                <w:szCs w:val="20"/>
                <w:lang w:val="es-ES" w:eastAsia="es-ES"/>
              </w:rPr>
            </w:pPr>
            <w:r w:rsidRPr="0074736A">
              <w:rPr>
                <w:rFonts w:eastAsia="Times New Roman"/>
                <w:color w:val="000000"/>
                <w:sz w:val="20"/>
                <w:szCs w:val="20"/>
                <w:lang w:val="es-ES" w:eastAsia="es-ES"/>
              </w:rPr>
              <w:lastRenderedPageBreak/>
              <w:t>Ventilación Natural</w:t>
            </w:r>
          </w:p>
        </w:tc>
        <w:tc>
          <w:tcPr>
            <w:tcW w:w="1900" w:type="dxa"/>
            <w:shd w:val="clear" w:color="auto" w:fill="auto"/>
            <w:noWrap/>
            <w:vAlign w:val="center"/>
            <w:hideMark/>
          </w:tcPr>
          <w:p w14:paraId="2941A36F" w14:textId="77777777" w:rsidR="0074736A" w:rsidRPr="0074736A" w:rsidRDefault="0074736A" w:rsidP="0074736A">
            <w:pPr>
              <w:jc w:val="center"/>
              <w:rPr>
                <w:rFonts w:eastAsia="Times New Roman"/>
                <w:color w:val="000000"/>
                <w:sz w:val="20"/>
                <w:szCs w:val="20"/>
                <w:lang w:val="es-ES" w:eastAsia="es-ES"/>
              </w:rPr>
            </w:pPr>
            <w:r w:rsidRPr="0074736A">
              <w:rPr>
                <w:rFonts w:eastAsia="Times New Roman"/>
                <w:color w:val="000000"/>
                <w:sz w:val="20"/>
                <w:szCs w:val="20"/>
                <w:lang w:val="es-ES" w:eastAsia="es-ES"/>
              </w:rPr>
              <w:t>Diseño bioclimático</w:t>
            </w:r>
          </w:p>
        </w:tc>
        <w:tc>
          <w:tcPr>
            <w:tcW w:w="2080" w:type="dxa"/>
            <w:shd w:val="clear" w:color="000000" w:fill="FFFFFF"/>
            <w:noWrap/>
            <w:vAlign w:val="center"/>
            <w:hideMark/>
          </w:tcPr>
          <w:p w14:paraId="5627B20A" w14:textId="77777777" w:rsidR="0074736A" w:rsidRPr="0074736A" w:rsidRDefault="0074736A" w:rsidP="0074736A">
            <w:pPr>
              <w:jc w:val="center"/>
              <w:rPr>
                <w:rFonts w:eastAsia="Times New Roman"/>
                <w:color w:val="000000"/>
                <w:sz w:val="20"/>
                <w:szCs w:val="20"/>
                <w:lang w:val="es-ES" w:eastAsia="es-ES"/>
              </w:rPr>
            </w:pPr>
            <w:r w:rsidRPr="0074736A">
              <w:rPr>
                <w:rFonts w:eastAsia="Times New Roman"/>
                <w:color w:val="000000"/>
                <w:sz w:val="20"/>
                <w:szCs w:val="20"/>
                <w:lang w:val="es-ES" w:eastAsia="es-ES"/>
              </w:rPr>
              <w:t>ASHRAE 62.1 2010</w:t>
            </w:r>
          </w:p>
        </w:tc>
      </w:tr>
      <w:tr w:rsidR="0074736A" w:rsidRPr="00420B57" w14:paraId="7A3DBF4A" w14:textId="77777777" w:rsidTr="0074736A">
        <w:trPr>
          <w:trHeight w:val="930"/>
          <w:jc w:val="center"/>
        </w:trPr>
        <w:tc>
          <w:tcPr>
            <w:tcW w:w="2780" w:type="dxa"/>
            <w:shd w:val="clear" w:color="auto" w:fill="auto"/>
            <w:vAlign w:val="center"/>
            <w:hideMark/>
          </w:tcPr>
          <w:p w14:paraId="527C067D" w14:textId="77777777" w:rsidR="0074736A" w:rsidRPr="0074736A" w:rsidRDefault="0074736A" w:rsidP="0074736A">
            <w:pPr>
              <w:jc w:val="center"/>
              <w:rPr>
                <w:rFonts w:eastAsia="Times New Roman"/>
                <w:color w:val="000000"/>
                <w:sz w:val="20"/>
                <w:szCs w:val="20"/>
                <w:lang w:val="es-ES" w:eastAsia="es-ES"/>
              </w:rPr>
            </w:pPr>
            <w:r w:rsidRPr="0074736A">
              <w:rPr>
                <w:rFonts w:eastAsia="Times New Roman"/>
                <w:color w:val="000000"/>
                <w:sz w:val="20"/>
                <w:szCs w:val="20"/>
                <w:lang w:val="es-ES" w:eastAsia="es-ES"/>
              </w:rPr>
              <w:t>Iluminación natural a través de fachadas y/o cielos</w:t>
            </w:r>
          </w:p>
        </w:tc>
        <w:tc>
          <w:tcPr>
            <w:tcW w:w="1900" w:type="dxa"/>
            <w:shd w:val="clear" w:color="auto" w:fill="auto"/>
            <w:noWrap/>
            <w:vAlign w:val="center"/>
            <w:hideMark/>
          </w:tcPr>
          <w:p w14:paraId="7B11D860" w14:textId="77777777" w:rsidR="0074736A" w:rsidRPr="0074736A" w:rsidRDefault="0074736A" w:rsidP="0074736A">
            <w:pPr>
              <w:jc w:val="center"/>
              <w:rPr>
                <w:rFonts w:eastAsia="Times New Roman"/>
                <w:color w:val="000000"/>
                <w:sz w:val="20"/>
                <w:szCs w:val="20"/>
                <w:lang w:val="es-ES" w:eastAsia="es-ES"/>
              </w:rPr>
            </w:pPr>
            <w:r w:rsidRPr="0074736A">
              <w:rPr>
                <w:rFonts w:eastAsia="Times New Roman"/>
                <w:color w:val="000000"/>
                <w:sz w:val="20"/>
                <w:szCs w:val="20"/>
                <w:lang w:val="es-ES" w:eastAsia="es-ES"/>
              </w:rPr>
              <w:t xml:space="preserve">Iluminancia </w:t>
            </w:r>
          </w:p>
        </w:tc>
        <w:tc>
          <w:tcPr>
            <w:tcW w:w="2080" w:type="dxa"/>
            <w:shd w:val="clear" w:color="auto" w:fill="auto"/>
            <w:vAlign w:val="center"/>
            <w:hideMark/>
          </w:tcPr>
          <w:p w14:paraId="76A6DB73" w14:textId="77777777" w:rsidR="0074736A" w:rsidRPr="0074736A" w:rsidRDefault="0074736A" w:rsidP="0074736A">
            <w:pPr>
              <w:rPr>
                <w:rFonts w:eastAsia="Times New Roman"/>
                <w:color w:val="000000"/>
                <w:sz w:val="20"/>
                <w:szCs w:val="20"/>
                <w:lang w:val="es-ES" w:eastAsia="es-ES"/>
              </w:rPr>
            </w:pPr>
            <w:r w:rsidRPr="0074736A">
              <w:rPr>
                <w:rFonts w:eastAsia="Times New Roman"/>
                <w:color w:val="000000"/>
                <w:sz w:val="20"/>
                <w:szCs w:val="20"/>
                <w:lang w:val="es-ES" w:eastAsia="es-ES"/>
              </w:rPr>
              <w:t>Mínimo 105 Lux en el 75 % de espacios regularmente ocupados con iluminación natural</w:t>
            </w:r>
          </w:p>
        </w:tc>
      </w:tr>
    </w:tbl>
    <w:p w14:paraId="2DE0651B" w14:textId="77777777" w:rsidR="0074736A" w:rsidRPr="00D43AC2" w:rsidRDefault="0074736A" w:rsidP="0074736A">
      <w:pPr>
        <w:widowControl w:val="0"/>
        <w:jc w:val="both"/>
        <w:rPr>
          <w:sz w:val="18"/>
          <w:szCs w:val="18"/>
          <w:lang w:val="es-CO"/>
        </w:rPr>
      </w:pPr>
      <w:r w:rsidRPr="00D43AC2">
        <w:rPr>
          <w:sz w:val="18"/>
          <w:szCs w:val="18"/>
          <w:lang w:val="es-CO"/>
        </w:rPr>
        <w:t>Fuente: elaboración propia</w:t>
      </w:r>
    </w:p>
    <w:p w14:paraId="149393F4" w14:textId="77777777" w:rsidR="0074736A" w:rsidRDefault="0074736A" w:rsidP="0074736A">
      <w:pPr>
        <w:widowControl w:val="0"/>
        <w:jc w:val="both"/>
        <w:rPr>
          <w:lang w:val="es-CO"/>
        </w:rPr>
      </w:pPr>
    </w:p>
    <w:p w14:paraId="7C9FB4A1" w14:textId="77777777" w:rsidR="0074736A" w:rsidRPr="00B13E0B" w:rsidRDefault="0074736A" w:rsidP="0074736A">
      <w:pPr>
        <w:jc w:val="both"/>
        <w:rPr>
          <w:lang w:val="es-ES_tradnl"/>
        </w:rPr>
      </w:pPr>
      <w:r w:rsidRPr="00B13E0B">
        <w:rPr>
          <w:lang w:val="es-ES_tradnl"/>
        </w:rPr>
        <w:t>La descripción de cada medida se encuentra en el Anexo 2 y debe documentarse en el formato de cumplimiento del Anexo 3 que también incluye los siguientes documentos de soporte:</w:t>
      </w:r>
    </w:p>
    <w:p w14:paraId="15E17F26" w14:textId="77777777" w:rsidR="0074736A" w:rsidRPr="00B13E0B" w:rsidRDefault="0074736A" w:rsidP="0074736A">
      <w:pPr>
        <w:jc w:val="both"/>
        <w:rPr>
          <w:lang w:val="es-ES_tradnl"/>
        </w:rPr>
      </w:pPr>
    </w:p>
    <w:p w14:paraId="06D7959F" w14:textId="77777777" w:rsidR="0074736A" w:rsidRPr="00353448" w:rsidRDefault="0074736A" w:rsidP="002730B6">
      <w:pPr>
        <w:pStyle w:val="Prrafodelista"/>
        <w:numPr>
          <w:ilvl w:val="0"/>
          <w:numId w:val="31"/>
        </w:numPr>
        <w:spacing w:after="200" w:line="276" w:lineRule="auto"/>
        <w:jc w:val="both"/>
        <w:rPr>
          <w:lang w:val="es-ES_tradnl"/>
        </w:rPr>
      </w:pPr>
      <w:r w:rsidRPr="00353448">
        <w:rPr>
          <w:lang w:val="es-ES_tradnl"/>
        </w:rPr>
        <w:t>Cálculo que demuestre cumplimiento con lo requerido por ASHRAE 62.1 2016 o norma equivalente.</w:t>
      </w:r>
    </w:p>
    <w:p w14:paraId="1793ACD0" w14:textId="77777777" w:rsidR="0074736A" w:rsidRPr="00B13E0B" w:rsidRDefault="0074736A" w:rsidP="002730B6">
      <w:pPr>
        <w:pStyle w:val="Prrafodelista"/>
        <w:numPr>
          <w:ilvl w:val="0"/>
          <w:numId w:val="31"/>
        </w:numPr>
        <w:spacing w:after="200" w:line="276" w:lineRule="auto"/>
        <w:jc w:val="both"/>
        <w:rPr>
          <w:lang w:val="es-ES_tradnl"/>
        </w:rPr>
      </w:pPr>
      <w:r w:rsidRPr="00B13E0B">
        <w:rPr>
          <w:lang w:val="es-ES_tradnl"/>
        </w:rPr>
        <w:t xml:space="preserve">Cálculos de iluminación natural. </w:t>
      </w:r>
    </w:p>
    <w:p w14:paraId="175955F2" w14:textId="77777777" w:rsidR="0074736A" w:rsidRPr="00B13E0B" w:rsidRDefault="0074736A" w:rsidP="002730B6">
      <w:pPr>
        <w:pStyle w:val="Prrafodelista"/>
        <w:numPr>
          <w:ilvl w:val="0"/>
          <w:numId w:val="31"/>
        </w:numPr>
        <w:spacing w:after="200" w:line="276" w:lineRule="auto"/>
        <w:jc w:val="both"/>
        <w:rPr>
          <w:lang w:val="es-ES_tradnl"/>
        </w:rPr>
      </w:pPr>
      <w:r w:rsidRPr="00B13E0B">
        <w:rPr>
          <w:lang w:val="es-ES_tradnl"/>
        </w:rPr>
        <w:t>Planos arquitectónicos.</w:t>
      </w:r>
    </w:p>
    <w:p w14:paraId="5942E919" w14:textId="77777777" w:rsidR="0074736A" w:rsidRPr="00B13E0B" w:rsidRDefault="0074736A" w:rsidP="0074736A">
      <w:pPr>
        <w:jc w:val="both"/>
        <w:rPr>
          <w:lang w:val="es-ES_tradnl"/>
        </w:rPr>
      </w:pPr>
    </w:p>
    <w:p w14:paraId="76F54928" w14:textId="77777777" w:rsidR="00AF0B09" w:rsidRPr="00B13E0B" w:rsidRDefault="00AF0B09" w:rsidP="00EE5264">
      <w:pPr>
        <w:pStyle w:val="Ttulo2"/>
      </w:pPr>
      <w:bookmarkStart w:id="356" w:name="_Toc14779601"/>
      <w:r w:rsidRPr="00B13E0B">
        <w:t>Método prescriptivo para el ahorro de agua</w:t>
      </w:r>
      <w:bookmarkEnd w:id="356"/>
    </w:p>
    <w:p w14:paraId="3B048502" w14:textId="77777777" w:rsidR="00AF0B09" w:rsidRPr="00B13E0B" w:rsidRDefault="00AF0B09" w:rsidP="00AF0B09">
      <w:pPr>
        <w:rPr>
          <w:lang w:val="es-CO"/>
        </w:rPr>
      </w:pPr>
    </w:p>
    <w:p w14:paraId="376F72C5" w14:textId="77777777" w:rsidR="00AF0B09" w:rsidRPr="00B13E0B" w:rsidRDefault="00AF0B09" w:rsidP="00AF0B09">
      <w:pPr>
        <w:jc w:val="both"/>
        <w:rPr>
          <w:lang w:val="es-ES_tradnl"/>
        </w:rPr>
      </w:pPr>
      <w:r w:rsidRPr="00B13E0B">
        <w:rPr>
          <w:bCs/>
          <w:lang w:val="es-ES_tradnl"/>
        </w:rPr>
        <w:t xml:space="preserve">La </w:t>
      </w:r>
      <w:r>
        <w:rPr>
          <w:lang w:val="es-ES_tradnl"/>
        </w:rPr>
        <w:t>Tabla 5</w:t>
      </w:r>
      <w:r w:rsidR="00B31539">
        <w:rPr>
          <w:lang w:val="es-ES_tradnl"/>
        </w:rPr>
        <w:t>5</w:t>
      </w:r>
      <w:r w:rsidR="00D6691F">
        <w:rPr>
          <w:lang w:val="es-ES_tradnl"/>
        </w:rPr>
        <w:t xml:space="preserve"> </w:t>
      </w:r>
      <w:r w:rsidRPr="00B13E0B">
        <w:rPr>
          <w:lang w:val="es-ES_tradnl"/>
        </w:rPr>
        <w:t xml:space="preserve">muestra las medidas requeridas que </w:t>
      </w:r>
      <w:r w:rsidR="00377B39">
        <w:rPr>
          <w:lang w:val="es-ES_tradnl"/>
        </w:rPr>
        <w:t>se sugieren</w:t>
      </w:r>
      <w:r w:rsidRPr="00B13E0B">
        <w:rPr>
          <w:lang w:val="es-ES_tradnl"/>
        </w:rPr>
        <w:t xml:space="preserve"> en el método prescriptivo de ahorro de agua para la tipo</w:t>
      </w:r>
      <w:r>
        <w:rPr>
          <w:lang w:val="es-ES_tradnl"/>
        </w:rPr>
        <w:t>logía Vivienda de interés prioritario</w:t>
      </w:r>
      <w:r w:rsidRPr="00B13E0B">
        <w:rPr>
          <w:lang w:val="es-ES_tradnl"/>
        </w:rPr>
        <w:t>.</w:t>
      </w:r>
    </w:p>
    <w:p w14:paraId="4992CFA0" w14:textId="77777777" w:rsidR="00AF0B09" w:rsidRPr="00B13E0B" w:rsidRDefault="00AF0B09" w:rsidP="00AF0B09">
      <w:pPr>
        <w:jc w:val="both"/>
        <w:rPr>
          <w:b/>
          <w:bCs/>
          <w:lang w:val="es-ES_tradnl"/>
        </w:rPr>
      </w:pPr>
    </w:p>
    <w:p w14:paraId="203401B9" w14:textId="77777777" w:rsidR="00AF0B09" w:rsidRPr="00B13E0B" w:rsidRDefault="00AF0B09" w:rsidP="00AF0B09">
      <w:pPr>
        <w:pStyle w:val="Descripcin"/>
        <w:keepNext/>
        <w:spacing w:line="276" w:lineRule="auto"/>
        <w:rPr>
          <w:rFonts w:ascii="Arial" w:hAnsi="Arial"/>
          <w:b w:val="0"/>
          <w:color w:val="auto"/>
          <w:sz w:val="22"/>
          <w:szCs w:val="22"/>
          <w:lang w:val="es-ES_tradnl"/>
        </w:rPr>
      </w:pPr>
      <w:r>
        <w:rPr>
          <w:rFonts w:ascii="Arial" w:hAnsi="Arial"/>
          <w:b w:val="0"/>
          <w:color w:val="auto"/>
          <w:sz w:val="22"/>
          <w:szCs w:val="22"/>
          <w:lang w:val="es-ES_tradnl"/>
        </w:rPr>
        <w:t>Tabla 5</w:t>
      </w:r>
      <w:r w:rsidR="00B31539">
        <w:rPr>
          <w:rFonts w:ascii="Arial" w:hAnsi="Arial"/>
          <w:b w:val="0"/>
          <w:color w:val="auto"/>
          <w:sz w:val="22"/>
          <w:szCs w:val="22"/>
          <w:lang w:val="es-ES_tradnl"/>
        </w:rPr>
        <w:t>5</w:t>
      </w:r>
      <w:r w:rsidRPr="00B13E0B">
        <w:rPr>
          <w:rFonts w:ascii="Arial" w:hAnsi="Arial"/>
          <w:b w:val="0"/>
          <w:color w:val="auto"/>
          <w:sz w:val="22"/>
          <w:szCs w:val="22"/>
          <w:lang w:val="es-ES_tradnl"/>
        </w:rPr>
        <w:t>. Medidas de agua requeridas para el método pres</w:t>
      </w:r>
      <w:r>
        <w:rPr>
          <w:rFonts w:ascii="Arial" w:hAnsi="Arial"/>
          <w:b w:val="0"/>
          <w:color w:val="auto"/>
          <w:sz w:val="22"/>
          <w:szCs w:val="22"/>
          <w:lang w:val="es-ES_tradnl"/>
        </w:rPr>
        <w:t>criptivo de Viviendas de interés prioritario</w:t>
      </w: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AF0B09" w:rsidRPr="00353448" w14:paraId="0C007B86" w14:textId="77777777" w:rsidTr="0075718B">
        <w:trPr>
          <w:trHeight w:val="240"/>
          <w:jc w:val="center"/>
        </w:trPr>
        <w:tc>
          <w:tcPr>
            <w:tcW w:w="2780" w:type="dxa"/>
            <w:shd w:val="clear" w:color="auto" w:fill="auto"/>
            <w:noWrap/>
            <w:vAlign w:val="center"/>
            <w:hideMark/>
          </w:tcPr>
          <w:p w14:paraId="0632CC75" w14:textId="77777777" w:rsidR="00AF0B09" w:rsidRPr="00353448" w:rsidRDefault="00AF0B09" w:rsidP="0075718B">
            <w:pPr>
              <w:jc w:val="center"/>
              <w:rPr>
                <w:rFonts w:eastAsia="Times New Roman"/>
                <w:b/>
                <w:bCs/>
                <w:color w:val="000000"/>
                <w:sz w:val="20"/>
                <w:szCs w:val="20"/>
                <w:lang w:val="es-ES" w:eastAsia="es-ES"/>
              </w:rPr>
            </w:pPr>
            <w:r w:rsidRPr="00353448">
              <w:rPr>
                <w:rFonts w:eastAsia="Times New Roman"/>
                <w:b/>
                <w:bCs/>
                <w:color w:val="000000"/>
                <w:sz w:val="20"/>
                <w:szCs w:val="20"/>
                <w:lang w:val="es-ES" w:eastAsia="es-ES"/>
              </w:rPr>
              <w:t>Medida</w:t>
            </w:r>
          </w:p>
        </w:tc>
        <w:tc>
          <w:tcPr>
            <w:tcW w:w="1900" w:type="dxa"/>
            <w:shd w:val="clear" w:color="auto" w:fill="auto"/>
            <w:noWrap/>
            <w:vAlign w:val="center"/>
            <w:hideMark/>
          </w:tcPr>
          <w:p w14:paraId="65DA6B76" w14:textId="77777777" w:rsidR="00AF0B09" w:rsidRPr="00353448" w:rsidRDefault="00AF0B09" w:rsidP="0075718B">
            <w:pPr>
              <w:jc w:val="center"/>
              <w:rPr>
                <w:rFonts w:eastAsia="Times New Roman"/>
                <w:b/>
                <w:bCs/>
                <w:color w:val="000000"/>
                <w:sz w:val="20"/>
                <w:szCs w:val="20"/>
                <w:lang w:val="es-ES" w:eastAsia="es-ES"/>
              </w:rPr>
            </w:pPr>
            <w:r w:rsidRPr="00353448">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0759683C" w14:textId="77777777" w:rsidR="00AF0B09" w:rsidRPr="00353448" w:rsidRDefault="00AF0B09" w:rsidP="0075718B">
            <w:pPr>
              <w:jc w:val="center"/>
              <w:rPr>
                <w:rFonts w:eastAsia="Times New Roman"/>
                <w:b/>
                <w:bCs/>
                <w:color w:val="000000"/>
                <w:sz w:val="20"/>
                <w:szCs w:val="20"/>
                <w:lang w:val="es-ES" w:eastAsia="es-ES"/>
              </w:rPr>
            </w:pPr>
            <w:r w:rsidRPr="00353448">
              <w:rPr>
                <w:rFonts w:eastAsia="Times New Roman"/>
                <w:b/>
                <w:bCs/>
                <w:color w:val="000000"/>
                <w:sz w:val="20"/>
                <w:szCs w:val="20"/>
                <w:lang w:val="es-ES" w:eastAsia="es-ES"/>
              </w:rPr>
              <w:t>Parámetro</w:t>
            </w:r>
          </w:p>
        </w:tc>
      </w:tr>
      <w:tr w:rsidR="00AF0B09" w:rsidRPr="00353448" w14:paraId="401BB7EB" w14:textId="77777777" w:rsidTr="0075718B">
        <w:trPr>
          <w:trHeight w:val="248"/>
          <w:jc w:val="center"/>
        </w:trPr>
        <w:tc>
          <w:tcPr>
            <w:tcW w:w="2780" w:type="dxa"/>
            <w:shd w:val="clear" w:color="auto" w:fill="auto"/>
            <w:vAlign w:val="center"/>
            <w:hideMark/>
          </w:tcPr>
          <w:p w14:paraId="098F803A" w14:textId="77777777" w:rsidR="00AF0B09" w:rsidRPr="00353448" w:rsidRDefault="00AF0B09"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Ducha </w:t>
            </w:r>
          </w:p>
        </w:tc>
        <w:tc>
          <w:tcPr>
            <w:tcW w:w="1900" w:type="dxa"/>
            <w:shd w:val="clear" w:color="auto" w:fill="auto"/>
            <w:noWrap/>
            <w:vAlign w:val="center"/>
            <w:hideMark/>
          </w:tcPr>
          <w:p w14:paraId="6136DB8E"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Ducha</w:t>
            </w:r>
          </w:p>
        </w:tc>
        <w:tc>
          <w:tcPr>
            <w:tcW w:w="2080" w:type="dxa"/>
            <w:shd w:val="clear" w:color="auto" w:fill="auto"/>
            <w:noWrap/>
            <w:vAlign w:val="center"/>
            <w:hideMark/>
          </w:tcPr>
          <w:p w14:paraId="1091B00E"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6 lpm a 80 PSI</w:t>
            </w:r>
          </w:p>
        </w:tc>
      </w:tr>
      <w:tr w:rsidR="00AF0B09" w:rsidRPr="00353448" w14:paraId="5EE31E75" w14:textId="77777777" w:rsidTr="0075718B">
        <w:trPr>
          <w:trHeight w:val="255"/>
          <w:jc w:val="center"/>
        </w:trPr>
        <w:tc>
          <w:tcPr>
            <w:tcW w:w="2780" w:type="dxa"/>
            <w:shd w:val="clear" w:color="auto" w:fill="auto"/>
            <w:vAlign w:val="center"/>
            <w:hideMark/>
          </w:tcPr>
          <w:p w14:paraId="026B7A02" w14:textId="77777777" w:rsidR="00AF0B09" w:rsidRPr="00353448" w:rsidRDefault="00AF0B09"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w:t>
            </w:r>
            <w:r w:rsidRPr="00DA572F">
              <w:rPr>
                <w:rFonts w:eastAsia="Times New Roman"/>
                <w:color w:val="000000"/>
                <w:sz w:val="20"/>
                <w:szCs w:val="20"/>
                <w:lang w:val="es-ES" w:eastAsia="es-ES"/>
              </w:rPr>
              <w:t>Sanitario ahorrador</w:t>
            </w:r>
          </w:p>
        </w:tc>
        <w:tc>
          <w:tcPr>
            <w:tcW w:w="1900" w:type="dxa"/>
            <w:shd w:val="clear" w:color="auto" w:fill="auto"/>
            <w:noWrap/>
            <w:vAlign w:val="center"/>
            <w:hideMark/>
          </w:tcPr>
          <w:p w14:paraId="703444B6"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Sanitario</w:t>
            </w:r>
          </w:p>
        </w:tc>
        <w:tc>
          <w:tcPr>
            <w:tcW w:w="2080" w:type="dxa"/>
            <w:shd w:val="clear" w:color="auto" w:fill="auto"/>
            <w:noWrap/>
            <w:vAlign w:val="center"/>
            <w:hideMark/>
          </w:tcPr>
          <w:p w14:paraId="203CFDD9"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3,8 lpd</w:t>
            </w:r>
          </w:p>
        </w:tc>
      </w:tr>
      <w:tr w:rsidR="00AF0B09" w:rsidRPr="00353448" w14:paraId="37A9512C" w14:textId="77777777" w:rsidTr="0075718B">
        <w:trPr>
          <w:trHeight w:val="240"/>
          <w:jc w:val="center"/>
        </w:trPr>
        <w:tc>
          <w:tcPr>
            <w:tcW w:w="2780" w:type="dxa"/>
            <w:shd w:val="clear" w:color="auto" w:fill="auto"/>
            <w:vAlign w:val="center"/>
            <w:hideMark/>
          </w:tcPr>
          <w:p w14:paraId="4A146A49" w14:textId="77777777" w:rsidR="00AF0B09" w:rsidRPr="00353448" w:rsidRDefault="00AF0B09" w:rsidP="0075718B">
            <w:pPr>
              <w:rPr>
                <w:rFonts w:eastAsia="Times New Roman"/>
                <w:color w:val="000000"/>
                <w:sz w:val="20"/>
                <w:szCs w:val="20"/>
                <w:lang w:val="es-ES" w:eastAsia="es-ES"/>
              </w:rPr>
            </w:pPr>
            <w:r>
              <w:rPr>
                <w:rFonts w:eastAsia="Times New Roman"/>
                <w:color w:val="000000"/>
                <w:sz w:val="20"/>
                <w:szCs w:val="20"/>
                <w:lang w:val="es-ES" w:eastAsia="es-ES"/>
              </w:rPr>
              <w:t>Accesorios eficientes: Grifo</w:t>
            </w:r>
            <w:r w:rsidRPr="00DA572F">
              <w:rPr>
                <w:rFonts w:eastAsia="Times New Roman"/>
                <w:color w:val="000000"/>
                <w:sz w:val="20"/>
                <w:szCs w:val="20"/>
                <w:lang w:val="es-ES" w:eastAsia="es-ES"/>
              </w:rPr>
              <w:t xml:space="preserve"> de lavaplatos </w:t>
            </w:r>
          </w:p>
        </w:tc>
        <w:tc>
          <w:tcPr>
            <w:tcW w:w="1900" w:type="dxa"/>
            <w:shd w:val="clear" w:color="auto" w:fill="auto"/>
            <w:noWrap/>
            <w:vAlign w:val="center"/>
            <w:hideMark/>
          </w:tcPr>
          <w:p w14:paraId="0C3E4F0F"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Lavaplatos</w:t>
            </w:r>
          </w:p>
        </w:tc>
        <w:tc>
          <w:tcPr>
            <w:tcW w:w="2080" w:type="dxa"/>
            <w:shd w:val="clear" w:color="auto" w:fill="auto"/>
            <w:noWrap/>
            <w:vAlign w:val="center"/>
            <w:hideMark/>
          </w:tcPr>
          <w:p w14:paraId="4D6BB270"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6 lpm a 60 PSI</w:t>
            </w:r>
          </w:p>
        </w:tc>
      </w:tr>
      <w:tr w:rsidR="00AF0B09" w:rsidRPr="00353448" w14:paraId="46AD22BC" w14:textId="77777777" w:rsidTr="0075718B">
        <w:trPr>
          <w:trHeight w:val="255"/>
          <w:jc w:val="center"/>
        </w:trPr>
        <w:tc>
          <w:tcPr>
            <w:tcW w:w="2780" w:type="dxa"/>
            <w:shd w:val="clear" w:color="auto" w:fill="auto"/>
            <w:vAlign w:val="center"/>
            <w:hideMark/>
          </w:tcPr>
          <w:p w14:paraId="759BE0B2" w14:textId="77777777" w:rsidR="00AF0B09" w:rsidRPr="00353448" w:rsidRDefault="00AF0B09" w:rsidP="0075718B">
            <w:pPr>
              <w:rPr>
                <w:rFonts w:eastAsia="Times New Roman"/>
                <w:color w:val="000000"/>
                <w:sz w:val="20"/>
                <w:szCs w:val="20"/>
                <w:lang w:val="es-ES" w:eastAsia="es-ES"/>
              </w:rPr>
            </w:pPr>
            <w:r>
              <w:rPr>
                <w:rFonts w:eastAsia="Times New Roman"/>
                <w:color w:val="000000"/>
                <w:sz w:val="20"/>
                <w:szCs w:val="20"/>
                <w:lang w:val="es-ES" w:eastAsia="es-ES"/>
              </w:rPr>
              <w:t>Accesorios eficientes: Grifo de lavamanos</w:t>
            </w:r>
          </w:p>
        </w:tc>
        <w:tc>
          <w:tcPr>
            <w:tcW w:w="1900" w:type="dxa"/>
            <w:shd w:val="clear" w:color="auto" w:fill="auto"/>
            <w:noWrap/>
            <w:vAlign w:val="center"/>
            <w:hideMark/>
          </w:tcPr>
          <w:p w14:paraId="7807F317"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Lavamanos</w:t>
            </w:r>
          </w:p>
        </w:tc>
        <w:tc>
          <w:tcPr>
            <w:tcW w:w="2080" w:type="dxa"/>
            <w:shd w:val="clear" w:color="auto" w:fill="auto"/>
            <w:noWrap/>
            <w:vAlign w:val="center"/>
            <w:hideMark/>
          </w:tcPr>
          <w:p w14:paraId="64059EE2" w14:textId="77777777" w:rsidR="00AF0B09" w:rsidRPr="00353448" w:rsidRDefault="00AF0B09"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6 lpm a 60 PSI</w:t>
            </w:r>
          </w:p>
        </w:tc>
      </w:tr>
    </w:tbl>
    <w:p w14:paraId="7B1A6FF1" w14:textId="77777777" w:rsidR="00AF0B09" w:rsidRPr="00B13E0B" w:rsidRDefault="00AF0B09" w:rsidP="00AF0B09">
      <w:pPr>
        <w:jc w:val="both"/>
        <w:rPr>
          <w:sz w:val="18"/>
          <w:szCs w:val="18"/>
          <w:lang w:val="es-ES_tradnl"/>
        </w:rPr>
      </w:pPr>
      <w:r w:rsidRPr="00B13E0B">
        <w:rPr>
          <w:sz w:val="18"/>
          <w:szCs w:val="18"/>
          <w:lang w:val="es-ES_tradnl"/>
        </w:rPr>
        <w:t>Fuente: elaboración propia</w:t>
      </w:r>
    </w:p>
    <w:p w14:paraId="40457519" w14:textId="77777777" w:rsidR="00AF0B09" w:rsidRPr="00B13E0B" w:rsidRDefault="00AF0B09" w:rsidP="00AF0B09">
      <w:pPr>
        <w:jc w:val="both"/>
        <w:rPr>
          <w:lang w:val="es-ES_tradnl"/>
        </w:rPr>
      </w:pPr>
    </w:p>
    <w:p w14:paraId="43AA265C" w14:textId="77777777" w:rsidR="00AF0B09" w:rsidRPr="00B13E0B" w:rsidRDefault="00AF0B09" w:rsidP="00AF0B09">
      <w:pPr>
        <w:jc w:val="both"/>
        <w:rPr>
          <w:lang w:val="es-ES_tradnl"/>
        </w:rPr>
      </w:pPr>
      <w:r w:rsidRPr="00B13E0B">
        <w:rPr>
          <w:lang w:val="es-ES_tradnl"/>
        </w:rPr>
        <w:t>Los requerimientos indicados son consumos máximos. Dependiendo del proyecto se sugiere instalar aparatos más eficientes. La descripción de cada medida se encuentra en el Anexo 2 y deberá documentarse en el formato de cumplimiento que se encuentra en el Anexo 3 que también incluye los siguientes documentos de soporte:</w:t>
      </w:r>
    </w:p>
    <w:p w14:paraId="718E6EEF" w14:textId="77777777" w:rsidR="00AF0B09" w:rsidRPr="00B13E0B" w:rsidRDefault="00AF0B09" w:rsidP="00AF0B09">
      <w:pPr>
        <w:jc w:val="both"/>
        <w:rPr>
          <w:lang w:val="es-ES_tradnl"/>
        </w:rPr>
      </w:pPr>
    </w:p>
    <w:p w14:paraId="0042CD06" w14:textId="77777777" w:rsidR="00AF0B09" w:rsidRPr="00B13E0B" w:rsidRDefault="00AF0B09" w:rsidP="002730B6">
      <w:pPr>
        <w:pStyle w:val="Prrafodelista"/>
        <w:numPr>
          <w:ilvl w:val="0"/>
          <w:numId w:val="1"/>
        </w:numPr>
        <w:spacing w:after="200" w:line="276" w:lineRule="auto"/>
        <w:jc w:val="both"/>
        <w:rPr>
          <w:lang w:val="es-ES_tradnl"/>
        </w:rPr>
      </w:pPr>
      <w:r w:rsidRPr="00B13E0B">
        <w:rPr>
          <w:lang w:val="es-ES_tradnl"/>
        </w:rPr>
        <w:t>Fichas técnicas de los aparatos sanitarios utilizados en el proyecto en la que se indique el consumo.</w:t>
      </w:r>
    </w:p>
    <w:p w14:paraId="1DC01EF2" w14:textId="77777777" w:rsidR="00AF0B09" w:rsidRPr="00AF0B09" w:rsidRDefault="00AF0B09" w:rsidP="00AF0B09">
      <w:pPr>
        <w:spacing w:after="200" w:line="276" w:lineRule="auto"/>
        <w:jc w:val="both"/>
        <w:rPr>
          <w:lang w:val="es-ES_tradnl"/>
        </w:rPr>
      </w:pPr>
    </w:p>
    <w:p w14:paraId="6E6FF37E" w14:textId="77777777" w:rsidR="0098763D" w:rsidRDefault="0098763D">
      <w:pPr>
        <w:rPr>
          <w:lang w:val="es-ES_tradnl"/>
        </w:rPr>
      </w:pPr>
      <w:r>
        <w:rPr>
          <w:lang w:val="es-ES_tradnl"/>
        </w:rPr>
        <w:br w:type="page"/>
      </w:r>
    </w:p>
    <w:p w14:paraId="57DD1F3C" w14:textId="77777777" w:rsidR="0098763D" w:rsidRPr="00FE0701" w:rsidRDefault="0098763D" w:rsidP="00EE5264">
      <w:pPr>
        <w:pStyle w:val="Ttulo1"/>
        <w:rPr>
          <w:lang w:val="es-CO"/>
        </w:rPr>
      </w:pPr>
      <w:bookmarkStart w:id="357" w:name="_Toc6222525"/>
      <w:bookmarkStart w:id="358" w:name="_Toc14779602"/>
      <w:r w:rsidRPr="00FE0701">
        <w:rPr>
          <w:lang w:val="es-CO"/>
        </w:rPr>
        <w:lastRenderedPageBreak/>
        <w:t>Vivienda de Interés Social</w:t>
      </w:r>
      <w:bookmarkEnd w:id="350"/>
      <w:r w:rsidRPr="00FE0701">
        <w:rPr>
          <w:lang w:val="es-CO"/>
        </w:rPr>
        <w:t xml:space="preserve"> (VIS</w:t>
      </w:r>
      <w:bookmarkEnd w:id="351"/>
      <w:bookmarkEnd w:id="352"/>
      <w:bookmarkEnd w:id="353"/>
      <w:r w:rsidRPr="00FE0701">
        <w:rPr>
          <w:lang w:val="es-CO"/>
        </w:rPr>
        <w:t>)</w:t>
      </w:r>
      <w:bookmarkEnd w:id="357"/>
      <w:bookmarkEnd w:id="358"/>
    </w:p>
    <w:p w14:paraId="59042161" w14:textId="77777777" w:rsidR="00F544FA" w:rsidRPr="00242E2F" w:rsidRDefault="00F544FA" w:rsidP="006F6DAE">
      <w:pPr>
        <w:rPr>
          <w:lang w:val="es-ES"/>
        </w:rPr>
      </w:pPr>
    </w:p>
    <w:p w14:paraId="0E816540" w14:textId="77777777" w:rsidR="00035138" w:rsidRDefault="00035138" w:rsidP="00EE5264">
      <w:pPr>
        <w:pStyle w:val="Ttulo2"/>
      </w:pPr>
      <w:bookmarkStart w:id="359" w:name="_Toc14779603"/>
      <w:bookmarkStart w:id="360" w:name="_Toc413267711"/>
      <w:bookmarkStart w:id="361" w:name="_Toc416385461"/>
      <w:bookmarkStart w:id="362" w:name="_Toc5874837"/>
      <w:bookmarkStart w:id="363" w:name="_Toc5889790"/>
      <w:r>
        <w:t>Método de desempeño para el ahorro de energía</w:t>
      </w:r>
      <w:bookmarkEnd w:id="359"/>
      <w:r>
        <w:t xml:space="preserve"> </w:t>
      </w:r>
    </w:p>
    <w:p w14:paraId="15160804" w14:textId="77777777" w:rsidR="00035138" w:rsidRPr="00035138" w:rsidRDefault="00035138" w:rsidP="00035138">
      <w:pPr>
        <w:rPr>
          <w:lang w:val="es-ES_tradnl"/>
        </w:rPr>
      </w:pPr>
    </w:p>
    <w:p w14:paraId="093E4B09" w14:textId="77777777" w:rsidR="00886225" w:rsidRPr="00B13E0B" w:rsidRDefault="00886225" w:rsidP="00886225">
      <w:pPr>
        <w:jc w:val="both"/>
        <w:rPr>
          <w:lang w:val="es-ES_tradnl"/>
        </w:rPr>
      </w:pPr>
      <w:r w:rsidRPr="00B13E0B">
        <w:rPr>
          <w:lang w:val="es-ES_tradnl"/>
        </w:rPr>
        <w:t>En esta sección se describe la forma como debe calcularse el ahorro de energía para la tipología Vivienda VIS de acuerdo con el método de desempeño propuesto por este Protocolo. Se presentan s</w:t>
      </w:r>
      <w:r w:rsidR="00956915">
        <w:rPr>
          <w:lang w:val="es-ES_tradnl"/>
        </w:rPr>
        <w:t>eis</w:t>
      </w:r>
      <w:r w:rsidRPr="00B13E0B">
        <w:rPr>
          <w:lang w:val="es-ES_tradnl"/>
        </w:rPr>
        <w:t xml:space="preserve"> pasos que debe tener en cuenta el equipo del proyecto con el fin de evaluar su desempeño energético. </w:t>
      </w:r>
    </w:p>
    <w:p w14:paraId="35D159FC" w14:textId="77777777" w:rsidR="00886225" w:rsidRPr="00B13E0B" w:rsidRDefault="00886225" w:rsidP="00886225">
      <w:pPr>
        <w:jc w:val="both"/>
        <w:rPr>
          <w:lang w:val="es-ES_tradnl"/>
        </w:rPr>
      </w:pPr>
    </w:p>
    <w:p w14:paraId="3B75D77D" w14:textId="77777777" w:rsidR="00886225" w:rsidRPr="00B13E0B" w:rsidRDefault="00886225" w:rsidP="00886225">
      <w:pPr>
        <w:jc w:val="both"/>
        <w:rPr>
          <w:lang w:val="es-ES_tradnl"/>
        </w:rPr>
      </w:pPr>
    </w:p>
    <w:p w14:paraId="32D8A011" w14:textId="77777777" w:rsidR="00886225" w:rsidRPr="00B13E0B" w:rsidRDefault="00886225" w:rsidP="00886225">
      <w:pPr>
        <w:jc w:val="both"/>
        <w:rPr>
          <w:lang w:val="es-ES_tradnl"/>
        </w:rPr>
      </w:pPr>
      <w:r w:rsidRPr="001846E4">
        <w:rPr>
          <w:b/>
          <w:lang w:val="es-ES_tradnl"/>
        </w:rPr>
        <w:t>Paso 1</w:t>
      </w:r>
      <w:r w:rsidRPr="00B13E0B">
        <w:rPr>
          <w:lang w:val="es-ES_tradnl"/>
        </w:rPr>
        <w:t>. Generar la línea base del proyecto de acuerdo con los parámetros del apéndice G del ASHRAE 90.1 2016</w:t>
      </w:r>
    </w:p>
    <w:p w14:paraId="3B8174DB" w14:textId="77777777" w:rsidR="00886225" w:rsidRPr="00B13E0B" w:rsidRDefault="00886225" w:rsidP="00886225">
      <w:pPr>
        <w:jc w:val="both"/>
        <w:rPr>
          <w:lang w:val="es-ES_tradnl"/>
        </w:rPr>
      </w:pPr>
    </w:p>
    <w:p w14:paraId="706CD6BD" w14:textId="77777777" w:rsidR="00886225" w:rsidRPr="00B13E0B" w:rsidRDefault="00886225" w:rsidP="00886225">
      <w:pPr>
        <w:jc w:val="both"/>
        <w:rPr>
          <w:lang w:val="es-ES_tradnl"/>
        </w:rPr>
      </w:pPr>
      <w:r w:rsidRPr="00B13E0B">
        <w:rPr>
          <w:lang w:val="es-ES_tradnl"/>
        </w:rPr>
        <w:t>El equipo del proyecto debe usar la metodología descrita en el Apéndice G del ASHRAE 90.1 2016 sección G2 en adelante, para generar la línea base según los parámetros dados en ese estándar.</w:t>
      </w:r>
    </w:p>
    <w:p w14:paraId="1A77010E" w14:textId="77777777" w:rsidR="00886225" w:rsidRPr="00B13E0B" w:rsidRDefault="00886225" w:rsidP="00886225">
      <w:pPr>
        <w:jc w:val="both"/>
        <w:rPr>
          <w:lang w:val="es-ES_tradnl"/>
        </w:rPr>
      </w:pPr>
    </w:p>
    <w:p w14:paraId="62703B3E" w14:textId="77777777" w:rsidR="00886225" w:rsidRPr="00B13E0B" w:rsidRDefault="00886225" w:rsidP="00886225">
      <w:pPr>
        <w:jc w:val="both"/>
        <w:rPr>
          <w:lang w:val="es-ES_tradnl"/>
        </w:rPr>
      </w:pPr>
      <w:r w:rsidRPr="001846E4">
        <w:rPr>
          <w:b/>
          <w:lang w:val="es-ES_tradnl"/>
        </w:rPr>
        <w:t>Paso 2</w:t>
      </w:r>
      <w:r w:rsidRPr="00B13E0B">
        <w:rPr>
          <w:lang w:val="es-ES_tradnl"/>
        </w:rPr>
        <w:t>. Ajustar línea base de acuerdo con el parámetro de ajuste de la tipología Vivienda de Interés Social</w:t>
      </w:r>
    </w:p>
    <w:p w14:paraId="069DAC78" w14:textId="77777777" w:rsidR="00886225" w:rsidRPr="00B13E0B" w:rsidRDefault="00886225" w:rsidP="00886225">
      <w:pPr>
        <w:jc w:val="both"/>
        <w:rPr>
          <w:b/>
          <w:i/>
          <w:lang w:val="es-ES_tradnl"/>
        </w:rPr>
      </w:pPr>
    </w:p>
    <w:p w14:paraId="69EE1D21" w14:textId="77777777" w:rsidR="00886225" w:rsidRPr="00B13E0B" w:rsidRDefault="00886225" w:rsidP="00886225">
      <w:pPr>
        <w:jc w:val="both"/>
        <w:rPr>
          <w:lang w:val="es-ES_tradnl"/>
        </w:rPr>
      </w:pPr>
      <w:r w:rsidRPr="00B13E0B">
        <w:rPr>
          <w:lang w:val="es-ES_tradnl"/>
        </w:rPr>
        <w:t>El consumo energético de la línea base debe ajustarse acorde con las condiciones locales específicas de la tipología Vivienda VIS</w:t>
      </w:r>
      <w:r w:rsidRPr="00B13E0B">
        <w:rPr>
          <w:rStyle w:val="Refdenotaalpie"/>
          <w:lang w:val="es-ES_tradnl"/>
        </w:rPr>
        <w:footnoteReference w:id="28"/>
      </w:r>
      <w:r w:rsidRPr="00B13E0B">
        <w:rPr>
          <w:lang w:val="es-ES_tradnl"/>
        </w:rPr>
        <w:t xml:space="preserve"> atendiendo a la ecuación 1:</w:t>
      </w:r>
    </w:p>
    <w:p w14:paraId="6EE07B43" w14:textId="77777777" w:rsidR="00886225" w:rsidRPr="00B13E0B" w:rsidRDefault="00886225" w:rsidP="00886225">
      <w:pPr>
        <w:jc w:val="both"/>
        <w:rPr>
          <w:lang w:val="es-ES_tradnl"/>
        </w:rPr>
      </w:pPr>
    </w:p>
    <w:p w14:paraId="34E5B858" w14:textId="77777777" w:rsidR="00886225" w:rsidRPr="00B13E0B" w:rsidRDefault="00886225" w:rsidP="00886225">
      <w:pPr>
        <w:pStyle w:val="Descripcin"/>
        <w:jc w:val="center"/>
        <w:rPr>
          <w:rFonts w:ascii="Cambria Math" w:hAnsi="Cambria Math"/>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Cambria Math" w:hAnsi="Cambria Math"/>
          <w:b w:val="0"/>
          <w:color w:val="auto"/>
          <w:sz w:val="22"/>
          <w:szCs w:val="22"/>
          <w:lang w:val="es-ES_tradnl"/>
        </w:rPr>
        <w:t>[Eq. 1]</w:t>
      </w:r>
    </w:p>
    <w:p w14:paraId="6BDDDD4F" w14:textId="77777777" w:rsidR="00886225" w:rsidRPr="00B13E0B" w:rsidRDefault="00886225" w:rsidP="00886225">
      <w:pPr>
        <w:jc w:val="both"/>
        <w:rPr>
          <w:lang w:val="es-ES_tradnl"/>
        </w:rPr>
      </w:pPr>
      <w:r w:rsidRPr="00B13E0B">
        <w:rPr>
          <w:lang w:val="es-ES_tradnl"/>
        </w:rPr>
        <w:t>Donde:</w:t>
      </w:r>
    </w:p>
    <w:p w14:paraId="39801BA2" w14:textId="77777777" w:rsidR="00886225" w:rsidRPr="00B13E0B" w:rsidRDefault="00886225" w:rsidP="00886225">
      <w:pPr>
        <w:jc w:val="both"/>
        <w:rPr>
          <w:lang w:val="es-ES_tradnl"/>
        </w:rPr>
      </w:pPr>
      <w:r w:rsidRPr="00B13E0B">
        <w:rPr>
          <w:lang w:val="es-ES_tradnl"/>
        </w:rPr>
        <w:t>LBA: Consumo de la línea base ajustada</w:t>
      </w:r>
    </w:p>
    <w:p w14:paraId="02B0DA1E" w14:textId="77777777" w:rsidR="00886225" w:rsidRPr="00B13E0B" w:rsidRDefault="00886225" w:rsidP="00886225">
      <w:pPr>
        <w:jc w:val="both"/>
        <w:rPr>
          <w:lang w:val="es-ES_tradnl"/>
        </w:rPr>
      </w:pPr>
      <w:r w:rsidRPr="00B13E0B">
        <w:rPr>
          <w:lang w:val="es-ES_tradnl"/>
        </w:rPr>
        <w:t>LB: Consumo del edificio de la línea base Apéndice G del ASHRAE 90.1 2016</w:t>
      </w:r>
    </w:p>
    <w:p w14:paraId="55AC5038" w14:textId="77777777" w:rsidR="00886225" w:rsidRPr="00B13E0B" w:rsidRDefault="00886225" w:rsidP="00886225">
      <w:pPr>
        <w:jc w:val="both"/>
        <w:rPr>
          <w:lang w:val="es-ES_tradnl"/>
        </w:rPr>
      </w:pPr>
      <w:r w:rsidRPr="00B13E0B">
        <w:rPr>
          <w:lang w:val="es-ES_tradnl"/>
        </w:rPr>
        <w:t>FA: Factor de ajuste de línea base</w:t>
      </w:r>
    </w:p>
    <w:p w14:paraId="4E8E4B56" w14:textId="77777777" w:rsidR="00886225" w:rsidRPr="00B13E0B" w:rsidRDefault="00886225" w:rsidP="00886225">
      <w:pPr>
        <w:jc w:val="both"/>
        <w:rPr>
          <w:lang w:val="es-ES_tradnl"/>
        </w:rPr>
      </w:pPr>
    </w:p>
    <w:p w14:paraId="43ED0EAA" w14:textId="77777777" w:rsidR="00886225" w:rsidRPr="00B13E0B" w:rsidRDefault="00886225" w:rsidP="00886225">
      <w:pPr>
        <w:jc w:val="both"/>
        <w:rPr>
          <w:lang w:val="es-ES_tradnl"/>
        </w:rPr>
      </w:pPr>
      <w:r w:rsidRPr="00B13E0B">
        <w:rPr>
          <w:lang w:val="es-ES_tradnl"/>
        </w:rPr>
        <w:t>El factor de ajuste de línea base de energía para la tipología VIS corresponde a 1.14.</w:t>
      </w:r>
    </w:p>
    <w:p w14:paraId="7858633A" w14:textId="77777777" w:rsidR="00886225" w:rsidRPr="00B13E0B" w:rsidRDefault="00886225" w:rsidP="00886225">
      <w:pPr>
        <w:jc w:val="both"/>
        <w:rPr>
          <w:lang w:val="es-ES_tradnl"/>
        </w:rPr>
      </w:pPr>
    </w:p>
    <w:p w14:paraId="71E38F3E" w14:textId="77777777" w:rsidR="00886225" w:rsidRPr="00B13E0B" w:rsidRDefault="00886225" w:rsidP="00886225">
      <w:pPr>
        <w:jc w:val="both"/>
        <w:rPr>
          <w:lang w:val="es-ES_tradnl"/>
        </w:rPr>
      </w:pPr>
      <w:r w:rsidRPr="001846E4">
        <w:rPr>
          <w:b/>
          <w:lang w:val="es-ES_tradnl"/>
        </w:rPr>
        <w:t>Paso 3</w:t>
      </w:r>
      <w:r w:rsidRPr="00B13E0B">
        <w:rPr>
          <w:lang w:val="es-ES_tradnl"/>
        </w:rPr>
        <w:t>. Generar el caso de diseño en virtud de los parámetros de diseño del edificio siguiendo la metodología del apéndice G del ASHRAE 90.1 2016</w:t>
      </w:r>
    </w:p>
    <w:p w14:paraId="41FB425F" w14:textId="77777777" w:rsidR="00886225" w:rsidRPr="00B13E0B" w:rsidRDefault="00886225" w:rsidP="00886225">
      <w:pPr>
        <w:jc w:val="both"/>
        <w:rPr>
          <w:lang w:val="es-ES_tradnl"/>
        </w:rPr>
      </w:pPr>
    </w:p>
    <w:p w14:paraId="5F2E124C" w14:textId="77777777" w:rsidR="00886225" w:rsidRPr="00B13E0B" w:rsidRDefault="00886225" w:rsidP="00886225">
      <w:pPr>
        <w:jc w:val="both"/>
        <w:rPr>
          <w:lang w:val="es-ES_tradnl"/>
        </w:rPr>
      </w:pPr>
      <w:r w:rsidRPr="00B13E0B">
        <w:rPr>
          <w:lang w:val="es-ES_tradnl"/>
        </w:rPr>
        <w:t>El equipo del proyecto debe usar la metodología descrita en el Apéndice G del ASHRAE 90.1 2016 desde la sección G2 en adelante, usando los parámetros de diseño que se hayan definido para el edificio y así generar el caso de diseño. En el Anexo 2 de este Protocolo se encuentra un listado de posibles medidas de eficiencia que puede emplear el equipo del proyecto de acuerdo con las prioridades del proyecto. La Tabla 5</w:t>
      </w:r>
      <w:r w:rsidR="00C65AE9">
        <w:rPr>
          <w:lang w:val="es-ES_tradnl"/>
        </w:rPr>
        <w:t>6</w:t>
      </w:r>
      <w:r w:rsidRPr="00B13E0B">
        <w:rPr>
          <w:lang w:val="es-ES_tradnl"/>
        </w:rPr>
        <w:t xml:space="preserve"> resume la metodología que debe seguir el proyecto en cuanto a los parámetros de simulación del caso de diseño. Esta tabla presenta las distintas etapas de construcción del modelo (secciones) y los lineamientos para cada una de ellas.</w:t>
      </w:r>
    </w:p>
    <w:p w14:paraId="0580DB02" w14:textId="77777777" w:rsidR="00886225" w:rsidRPr="00B13E0B" w:rsidRDefault="00886225" w:rsidP="00886225">
      <w:pPr>
        <w:jc w:val="both"/>
        <w:rPr>
          <w:lang w:val="es-ES_tradnl"/>
        </w:rPr>
      </w:pPr>
    </w:p>
    <w:p w14:paraId="3B5E96B2" w14:textId="77777777" w:rsidR="00886225" w:rsidRPr="00B13E0B" w:rsidRDefault="00886225" w:rsidP="00886225">
      <w:pPr>
        <w:pStyle w:val="Descripcin"/>
        <w:rPr>
          <w:rFonts w:ascii="Arial" w:hAnsi="Arial"/>
          <w:b w:val="0"/>
          <w:color w:val="auto"/>
          <w:sz w:val="20"/>
          <w:szCs w:val="20"/>
          <w:lang w:val="es-ES_tradnl"/>
        </w:rPr>
      </w:pPr>
      <w:r w:rsidRPr="00B13E0B">
        <w:rPr>
          <w:rFonts w:ascii="Arial" w:hAnsi="Arial"/>
          <w:b w:val="0"/>
          <w:color w:val="auto"/>
          <w:sz w:val="20"/>
          <w:szCs w:val="20"/>
          <w:lang w:val="es-ES_tradnl"/>
        </w:rPr>
        <w:lastRenderedPageBreak/>
        <w:t>Tabla 5</w:t>
      </w:r>
      <w:r w:rsidR="00C65AE9">
        <w:rPr>
          <w:rFonts w:ascii="Arial" w:hAnsi="Arial"/>
          <w:b w:val="0"/>
          <w:color w:val="auto"/>
          <w:sz w:val="20"/>
          <w:szCs w:val="20"/>
          <w:lang w:val="es-ES_tradnl"/>
        </w:rPr>
        <w:t>6</w:t>
      </w:r>
      <w:r w:rsidRPr="00B13E0B">
        <w:rPr>
          <w:rFonts w:ascii="Arial" w:hAnsi="Arial"/>
          <w:b w:val="0"/>
          <w:color w:val="auto"/>
          <w:sz w:val="20"/>
          <w:szCs w:val="20"/>
          <w:lang w:val="es-ES_tradnl"/>
        </w:rPr>
        <w:t>. Resumen de metodología caso de diseño Vivienda VIS</w:t>
      </w:r>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886225" w:rsidRPr="00B13E0B" w14:paraId="2091FBE5" w14:textId="77777777" w:rsidTr="00746953">
        <w:trPr>
          <w:trHeight w:val="317"/>
          <w:tblHeader/>
          <w:jc w:val="center"/>
        </w:trPr>
        <w:tc>
          <w:tcPr>
            <w:tcW w:w="3312" w:type="dxa"/>
            <w:hideMark/>
          </w:tcPr>
          <w:p w14:paraId="36C802A1" w14:textId="77777777" w:rsidR="00886225" w:rsidRPr="00B13E0B" w:rsidRDefault="00886225" w:rsidP="00746953">
            <w:pPr>
              <w:jc w:val="both"/>
              <w:rPr>
                <w:rFonts w:eastAsia="Times New Roman"/>
                <w:b/>
                <w:bCs/>
                <w:sz w:val="20"/>
                <w:szCs w:val="20"/>
                <w:lang w:val="es-ES_tradnl" w:eastAsia="es-ES"/>
              </w:rPr>
            </w:pPr>
            <w:r w:rsidRPr="00B13E0B">
              <w:rPr>
                <w:rFonts w:eastAsia="Times New Roman"/>
                <w:b/>
                <w:bCs/>
                <w:sz w:val="20"/>
                <w:szCs w:val="20"/>
                <w:lang w:val="es-ES_tradnl" w:eastAsia="es-ES"/>
              </w:rPr>
              <w:t>ASHRAE 90.1 2016 Tabla G3.1</w:t>
            </w:r>
          </w:p>
        </w:tc>
        <w:tc>
          <w:tcPr>
            <w:tcW w:w="5160" w:type="dxa"/>
            <w:hideMark/>
          </w:tcPr>
          <w:p w14:paraId="3219BDC5" w14:textId="77777777" w:rsidR="00886225" w:rsidRPr="00B13E0B" w:rsidRDefault="00886225" w:rsidP="00746953">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886225" w:rsidRPr="00420B57" w14:paraId="368853C5" w14:textId="77777777" w:rsidTr="00746953">
        <w:trPr>
          <w:trHeight w:val="302"/>
          <w:jc w:val="center"/>
        </w:trPr>
        <w:tc>
          <w:tcPr>
            <w:tcW w:w="3312" w:type="dxa"/>
            <w:hideMark/>
          </w:tcPr>
          <w:p w14:paraId="1B79450E"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 Modelo de diseño</w:t>
            </w:r>
          </w:p>
        </w:tc>
        <w:tc>
          <w:tcPr>
            <w:tcW w:w="5160" w:type="dxa"/>
            <w:hideMark/>
          </w:tcPr>
          <w:p w14:paraId="165ADACB"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7469009B" w14:textId="77777777" w:rsidTr="00746953">
        <w:trPr>
          <w:trHeight w:val="319"/>
          <w:jc w:val="center"/>
        </w:trPr>
        <w:tc>
          <w:tcPr>
            <w:tcW w:w="3312" w:type="dxa"/>
            <w:hideMark/>
          </w:tcPr>
          <w:p w14:paraId="270284FC"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2. Adiciones y alteraciones</w:t>
            </w:r>
          </w:p>
        </w:tc>
        <w:tc>
          <w:tcPr>
            <w:tcW w:w="5160" w:type="dxa"/>
            <w:hideMark/>
          </w:tcPr>
          <w:p w14:paraId="26B477EA"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3882AC03" w14:textId="77777777" w:rsidTr="00746953">
        <w:trPr>
          <w:trHeight w:val="281"/>
          <w:jc w:val="center"/>
        </w:trPr>
        <w:tc>
          <w:tcPr>
            <w:tcW w:w="3312" w:type="dxa"/>
            <w:hideMark/>
          </w:tcPr>
          <w:p w14:paraId="7B4927C7"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3. Clasificación de uso de espacios</w:t>
            </w:r>
          </w:p>
        </w:tc>
        <w:tc>
          <w:tcPr>
            <w:tcW w:w="5160" w:type="dxa"/>
            <w:hideMark/>
          </w:tcPr>
          <w:p w14:paraId="4087E5AB"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2539253F" w14:textId="77777777" w:rsidTr="00746953">
        <w:trPr>
          <w:trHeight w:val="698"/>
          <w:jc w:val="center"/>
        </w:trPr>
        <w:tc>
          <w:tcPr>
            <w:tcW w:w="3312" w:type="dxa"/>
            <w:hideMark/>
          </w:tcPr>
          <w:p w14:paraId="080DAF3B"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4. Horarios</w:t>
            </w:r>
          </w:p>
        </w:tc>
        <w:tc>
          <w:tcPr>
            <w:tcW w:w="5160" w:type="dxa"/>
            <w:hideMark/>
          </w:tcPr>
          <w:p w14:paraId="1008307F"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en caso de que el equipo del proyecto no cuente con estos horarios referirse a la Tabla 5</w:t>
            </w:r>
            <w:r w:rsidR="00B566D4">
              <w:rPr>
                <w:rFonts w:eastAsia="Times New Roman"/>
                <w:sz w:val="20"/>
                <w:szCs w:val="20"/>
                <w:lang w:val="es-ES_tradnl" w:eastAsia="es-ES"/>
              </w:rPr>
              <w:t>7</w:t>
            </w:r>
            <w:r w:rsidRPr="00B13E0B">
              <w:rPr>
                <w:rFonts w:eastAsia="Times New Roman"/>
                <w:sz w:val="20"/>
                <w:szCs w:val="20"/>
                <w:lang w:val="es-ES_tradnl" w:eastAsia="es-ES"/>
              </w:rPr>
              <w:t xml:space="preserve"> si el proyecto cuenta con una mejor referencia también puede usarla.</w:t>
            </w:r>
          </w:p>
        </w:tc>
      </w:tr>
      <w:tr w:rsidR="00886225" w:rsidRPr="00420B57" w14:paraId="706E1C6E" w14:textId="77777777" w:rsidTr="00746953">
        <w:trPr>
          <w:trHeight w:val="302"/>
          <w:jc w:val="center"/>
        </w:trPr>
        <w:tc>
          <w:tcPr>
            <w:tcW w:w="3312" w:type="dxa"/>
            <w:hideMark/>
          </w:tcPr>
          <w:p w14:paraId="1C56A2B4"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5. Envolvente del proyecto</w:t>
            </w:r>
          </w:p>
        </w:tc>
        <w:tc>
          <w:tcPr>
            <w:tcW w:w="5160" w:type="dxa"/>
            <w:hideMark/>
          </w:tcPr>
          <w:p w14:paraId="42AC8B70"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288ACD31" w14:textId="77777777" w:rsidTr="00746953">
        <w:trPr>
          <w:trHeight w:val="953"/>
          <w:jc w:val="center"/>
        </w:trPr>
        <w:tc>
          <w:tcPr>
            <w:tcW w:w="3312" w:type="dxa"/>
            <w:hideMark/>
          </w:tcPr>
          <w:p w14:paraId="4B459282"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6. Iluminación</w:t>
            </w:r>
          </w:p>
        </w:tc>
        <w:tc>
          <w:tcPr>
            <w:tcW w:w="5160" w:type="dxa"/>
            <w:hideMark/>
          </w:tcPr>
          <w:p w14:paraId="47126A74"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 Tabla 5</w:t>
            </w:r>
            <w:r>
              <w:rPr>
                <w:rFonts w:eastAsia="Times New Roman"/>
                <w:sz w:val="20"/>
                <w:szCs w:val="20"/>
                <w:lang w:val="es-ES_tradnl" w:eastAsia="es-ES"/>
              </w:rPr>
              <w:t>6</w:t>
            </w:r>
            <w:r w:rsidRPr="00B13E0B">
              <w:rPr>
                <w:rFonts w:eastAsia="Times New Roman"/>
                <w:sz w:val="20"/>
                <w:szCs w:val="20"/>
                <w:lang w:val="es-ES_tradnl" w:eastAsia="es-ES"/>
              </w:rPr>
              <w:t>.</w:t>
            </w:r>
          </w:p>
        </w:tc>
      </w:tr>
      <w:tr w:rsidR="00886225" w:rsidRPr="00420B57" w14:paraId="7CB3A2A9" w14:textId="77777777" w:rsidTr="00746953">
        <w:trPr>
          <w:trHeight w:val="555"/>
          <w:jc w:val="center"/>
        </w:trPr>
        <w:tc>
          <w:tcPr>
            <w:tcW w:w="3312" w:type="dxa"/>
            <w:hideMark/>
          </w:tcPr>
          <w:p w14:paraId="6FEE9D9A"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7. Bloques térmicos - Zonificación de HVAC para zonas diseñadas</w:t>
            </w:r>
          </w:p>
        </w:tc>
        <w:tc>
          <w:tcPr>
            <w:tcW w:w="5160" w:type="dxa"/>
            <w:hideMark/>
          </w:tcPr>
          <w:p w14:paraId="3020FDC1"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2C9CA4DB" w14:textId="77777777" w:rsidTr="00746953">
        <w:trPr>
          <w:trHeight w:val="588"/>
          <w:jc w:val="center"/>
        </w:trPr>
        <w:tc>
          <w:tcPr>
            <w:tcW w:w="3312" w:type="dxa"/>
            <w:hideMark/>
          </w:tcPr>
          <w:p w14:paraId="12742D86"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8. Bloques térmicos - Zonificación para zonas no diseñadas</w:t>
            </w:r>
          </w:p>
        </w:tc>
        <w:tc>
          <w:tcPr>
            <w:tcW w:w="5160" w:type="dxa"/>
            <w:hideMark/>
          </w:tcPr>
          <w:p w14:paraId="0E033889"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603FF37B" w14:textId="77777777" w:rsidTr="00746953">
        <w:trPr>
          <w:trHeight w:val="603"/>
          <w:jc w:val="center"/>
        </w:trPr>
        <w:tc>
          <w:tcPr>
            <w:tcW w:w="3312" w:type="dxa"/>
            <w:hideMark/>
          </w:tcPr>
          <w:p w14:paraId="106D2B2C"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9. Bloques térmicos para edificios residenciales multifamiliares</w:t>
            </w:r>
          </w:p>
        </w:tc>
        <w:tc>
          <w:tcPr>
            <w:tcW w:w="5160" w:type="dxa"/>
            <w:hideMark/>
          </w:tcPr>
          <w:p w14:paraId="471DE0A5"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6E87FDB1" w14:textId="77777777" w:rsidTr="00746953">
        <w:trPr>
          <w:trHeight w:val="618"/>
          <w:jc w:val="center"/>
        </w:trPr>
        <w:tc>
          <w:tcPr>
            <w:tcW w:w="3312" w:type="dxa"/>
            <w:hideMark/>
          </w:tcPr>
          <w:p w14:paraId="106C91D9"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10. Sistemas de HVAC</w:t>
            </w:r>
          </w:p>
        </w:tc>
        <w:tc>
          <w:tcPr>
            <w:tcW w:w="5160" w:type="dxa"/>
            <w:hideMark/>
          </w:tcPr>
          <w:p w14:paraId="3023F558"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 para el rango de confort utilizar la Tabla 5</w:t>
            </w:r>
            <w:r w:rsidR="00B566D4">
              <w:rPr>
                <w:rFonts w:eastAsia="Times New Roman"/>
                <w:sz w:val="20"/>
                <w:szCs w:val="20"/>
                <w:lang w:val="es-ES_tradnl" w:eastAsia="es-ES"/>
              </w:rPr>
              <w:t>7</w:t>
            </w:r>
            <w:r w:rsidRPr="00B13E0B">
              <w:rPr>
                <w:rFonts w:eastAsia="Times New Roman"/>
                <w:sz w:val="20"/>
                <w:szCs w:val="20"/>
                <w:lang w:val="es-ES_tradnl" w:eastAsia="es-ES"/>
              </w:rPr>
              <w:t xml:space="preserve"> que corresponde al rango de confort adaptativo de ASHRAE 55 2010.</w:t>
            </w:r>
          </w:p>
        </w:tc>
      </w:tr>
      <w:tr w:rsidR="00886225" w:rsidRPr="00420B57" w14:paraId="22BC361B" w14:textId="77777777" w:rsidTr="00746953">
        <w:trPr>
          <w:trHeight w:val="302"/>
          <w:jc w:val="center"/>
        </w:trPr>
        <w:tc>
          <w:tcPr>
            <w:tcW w:w="3312" w:type="dxa"/>
            <w:hideMark/>
          </w:tcPr>
          <w:p w14:paraId="721C6F80"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11. Agua caliente doméstica</w:t>
            </w:r>
          </w:p>
        </w:tc>
        <w:tc>
          <w:tcPr>
            <w:tcW w:w="5160" w:type="dxa"/>
            <w:hideMark/>
          </w:tcPr>
          <w:p w14:paraId="47EE799C"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782D1300" w14:textId="77777777" w:rsidTr="00746953">
        <w:trPr>
          <w:trHeight w:val="1074"/>
          <w:jc w:val="center"/>
        </w:trPr>
        <w:tc>
          <w:tcPr>
            <w:tcW w:w="3312" w:type="dxa"/>
            <w:hideMark/>
          </w:tcPr>
          <w:p w14:paraId="29747AE2"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12. Carga de tomas y otras cargas</w:t>
            </w:r>
          </w:p>
        </w:tc>
        <w:tc>
          <w:tcPr>
            <w:tcW w:w="5160" w:type="dxa"/>
            <w:hideMark/>
          </w:tcPr>
          <w:p w14:paraId="749AF81B"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con el valor mostrado en la Tabla 5</w:t>
            </w:r>
            <w:r w:rsidR="00B566D4">
              <w:rPr>
                <w:rFonts w:eastAsia="Times New Roman"/>
                <w:sz w:val="20"/>
                <w:szCs w:val="20"/>
                <w:lang w:val="es-ES_tradnl" w:eastAsia="es-ES"/>
              </w:rPr>
              <w:t>7</w:t>
            </w:r>
            <w:r w:rsidRPr="00B13E0B">
              <w:rPr>
                <w:rFonts w:eastAsia="Times New Roman"/>
                <w:sz w:val="20"/>
                <w:szCs w:val="20"/>
                <w:lang w:val="es-ES_tradnl" w:eastAsia="es-ES"/>
              </w:rPr>
              <w:t>. La ocupación debe ser la misma del proyecto o en su defecto la referenciada en la Tabla 5</w:t>
            </w:r>
            <w:r w:rsidR="00B566D4">
              <w:rPr>
                <w:rFonts w:eastAsia="Times New Roman"/>
                <w:sz w:val="20"/>
                <w:szCs w:val="20"/>
                <w:lang w:val="es-ES_tradnl" w:eastAsia="es-ES"/>
              </w:rPr>
              <w:t>7</w:t>
            </w:r>
            <w:r w:rsidRPr="00B13E0B">
              <w:rPr>
                <w:rFonts w:eastAsia="Times New Roman"/>
                <w:sz w:val="20"/>
                <w:szCs w:val="20"/>
                <w:lang w:val="es-ES_tradnl" w:eastAsia="es-ES"/>
              </w:rPr>
              <w:t>.</w:t>
            </w:r>
          </w:p>
        </w:tc>
      </w:tr>
      <w:tr w:rsidR="00886225" w:rsidRPr="00420B57" w14:paraId="59020993" w14:textId="77777777" w:rsidTr="00746953">
        <w:trPr>
          <w:trHeight w:val="548"/>
          <w:jc w:val="center"/>
        </w:trPr>
        <w:tc>
          <w:tcPr>
            <w:tcW w:w="3312" w:type="dxa"/>
            <w:hideMark/>
          </w:tcPr>
          <w:p w14:paraId="743ED61E"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13. Limitaciones de modelación del programa de simulación</w:t>
            </w:r>
          </w:p>
        </w:tc>
        <w:tc>
          <w:tcPr>
            <w:tcW w:w="5160" w:type="dxa"/>
            <w:hideMark/>
          </w:tcPr>
          <w:p w14:paraId="29A92520"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1593C10D" w14:textId="77777777" w:rsidTr="00746953">
        <w:trPr>
          <w:trHeight w:val="317"/>
          <w:jc w:val="center"/>
        </w:trPr>
        <w:tc>
          <w:tcPr>
            <w:tcW w:w="3312" w:type="dxa"/>
            <w:hideMark/>
          </w:tcPr>
          <w:p w14:paraId="3E363B26"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14. Condiciones exteriores</w:t>
            </w:r>
          </w:p>
        </w:tc>
        <w:tc>
          <w:tcPr>
            <w:tcW w:w="5160" w:type="dxa"/>
            <w:hideMark/>
          </w:tcPr>
          <w:p w14:paraId="4187E61D"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5D29CF4C" w14:textId="77777777" w:rsidTr="00746953">
        <w:trPr>
          <w:trHeight w:val="603"/>
          <w:jc w:val="center"/>
        </w:trPr>
        <w:tc>
          <w:tcPr>
            <w:tcW w:w="3312" w:type="dxa"/>
            <w:hideMark/>
          </w:tcPr>
          <w:p w14:paraId="6061D362"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15. Transformadores de distribución</w:t>
            </w:r>
          </w:p>
        </w:tc>
        <w:tc>
          <w:tcPr>
            <w:tcW w:w="5160" w:type="dxa"/>
            <w:hideMark/>
          </w:tcPr>
          <w:p w14:paraId="23F73144"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19299303" w14:textId="77777777" w:rsidTr="00746953">
        <w:trPr>
          <w:trHeight w:val="327"/>
          <w:jc w:val="center"/>
        </w:trPr>
        <w:tc>
          <w:tcPr>
            <w:tcW w:w="3312" w:type="dxa"/>
            <w:hideMark/>
          </w:tcPr>
          <w:p w14:paraId="28028F65"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16. Elevadores</w:t>
            </w:r>
          </w:p>
        </w:tc>
        <w:tc>
          <w:tcPr>
            <w:tcW w:w="5160" w:type="dxa"/>
            <w:hideMark/>
          </w:tcPr>
          <w:p w14:paraId="0543E80B"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886225" w:rsidRPr="00420B57" w14:paraId="205673D5" w14:textId="77777777" w:rsidTr="00746953">
        <w:trPr>
          <w:trHeight w:val="302"/>
          <w:jc w:val="center"/>
        </w:trPr>
        <w:tc>
          <w:tcPr>
            <w:tcW w:w="3312" w:type="dxa"/>
            <w:hideMark/>
          </w:tcPr>
          <w:p w14:paraId="6AF9A996"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Sección 17. Refrigeración</w:t>
            </w:r>
          </w:p>
        </w:tc>
        <w:tc>
          <w:tcPr>
            <w:tcW w:w="5160" w:type="dxa"/>
            <w:hideMark/>
          </w:tcPr>
          <w:p w14:paraId="06EBD4FC" w14:textId="77777777" w:rsidR="00886225" w:rsidRPr="00B13E0B" w:rsidRDefault="00886225" w:rsidP="00746953">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2FA67345" w14:textId="77777777" w:rsidR="00886225" w:rsidRPr="00B13E0B" w:rsidRDefault="00886225" w:rsidP="00886225">
      <w:pPr>
        <w:jc w:val="both"/>
        <w:rPr>
          <w:sz w:val="18"/>
          <w:szCs w:val="18"/>
          <w:lang w:val="es-ES_tradnl"/>
        </w:rPr>
      </w:pPr>
      <w:r w:rsidRPr="00B13E0B">
        <w:rPr>
          <w:sz w:val="18"/>
          <w:szCs w:val="18"/>
          <w:lang w:val="es-ES_tradnl"/>
        </w:rPr>
        <w:t>Fuente: adaptado del ASHRAE 90. 1 2016, Apéndice G, Tabla G3.1</w:t>
      </w:r>
    </w:p>
    <w:p w14:paraId="1FA0DD15" w14:textId="77777777" w:rsidR="00886225" w:rsidRPr="00B13E0B" w:rsidRDefault="00886225" w:rsidP="00886225">
      <w:pPr>
        <w:jc w:val="both"/>
        <w:rPr>
          <w:lang w:val="es-ES_tradnl"/>
        </w:rPr>
      </w:pPr>
    </w:p>
    <w:p w14:paraId="794E3F40" w14:textId="77777777" w:rsidR="00886225" w:rsidRPr="00B13E0B" w:rsidRDefault="00886225" w:rsidP="00886225">
      <w:pPr>
        <w:jc w:val="both"/>
        <w:rPr>
          <w:lang w:val="es-ES_tradnl"/>
        </w:rPr>
      </w:pPr>
      <w:r w:rsidRPr="00B13E0B">
        <w:rPr>
          <w:lang w:val="es-ES_tradnl"/>
        </w:rPr>
        <w:lastRenderedPageBreak/>
        <w:t>En las instrucciones de la Tabla 5</w:t>
      </w:r>
      <w:r w:rsidR="00C65AE9">
        <w:rPr>
          <w:lang w:val="es-ES_tradnl"/>
        </w:rPr>
        <w:t>6</w:t>
      </w:r>
      <w:r w:rsidRPr="00B13E0B">
        <w:rPr>
          <w:lang w:val="es-ES_tradnl"/>
        </w:rPr>
        <w:t>, se advierte que en caso de que el proyecto no conozca alguno de los parámetros de operación debe referirse a la Tabla 5</w:t>
      </w:r>
      <w:r w:rsidR="00C65AE9">
        <w:rPr>
          <w:lang w:val="es-ES_tradnl"/>
        </w:rPr>
        <w:t>7</w:t>
      </w:r>
      <w:r w:rsidRPr="00B13E0B">
        <w:rPr>
          <w:lang w:val="es-ES_tradnl"/>
        </w:rPr>
        <w:t>, que contiene un listado de parámetros sugeridos.</w:t>
      </w:r>
    </w:p>
    <w:p w14:paraId="49DD652C" w14:textId="77777777" w:rsidR="00886225" w:rsidRPr="00B13E0B" w:rsidRDefault="00886225" w:rsidP="00886225">
      <w:pPr>
        <w:jc w:val="both"/>
        <w:rPr>
          <w:lang w:val="es-ES_tradnl"/>
        </w:rPr>
      </w:pPr>
    </w:p>
    <w:p w14:paraId="4D7F2A9E" w14:textId="77777777" w:rsidR="00886225" w:rsidRPr="00B13E0B" w:rsidRDefault="00886225" w:rsidP="00886225">
      <w:pPr>
        <w:pStyle w:val="Descripcin"/>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C65AE9">
        <w:rPr>
          <w:rFonts w:ascii="Arial" w:hAnsi="Arial"/>
          <w:b w:val="0"/>
          <w:color w:val="auto"/>
          <w:sz w:val="20"/>
          <w:szCs w:val="20"/>
          <w:lang w:val="es-ES_tradnl"/>
        </w:rPr>
        <w:t>57</w:t>
      </w:r>
      <w:r w:rsidRPr="00B13E0B">
        <w:rPr>
          <w:rFonts w:ascii="Arial" w:hAnsi="Arial"/>
          <w:b w:val="0"/>
          <w:color w:val="auto"/>
          <w:sz w:val="20"/>
          <w:szCs w:val="20"/>
          <w:lang w:val="es-ES_tradnl"/>
        </w:rPr>
        <w:t>. Parámetros sugeridos del edificio del caso de diseño Vivienda VIS</w:t>
      </w:r>
    </w:p>
    <w:tbl>
      <w:tblPr>
        <w:tblW w:w="6949"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144"/>
        <w:gridCol w:w="3805"/>
      </w:tblGrid>
      <w:tr w:rsidR="00886225" w:rsidRPr="00B13E0B" w14:paraId="1BC756D0" w14:textId="77777777" w:rsidTr="00746953">
        <w:trPr>
          <w:trHeight w:val="300"/>
          <w:tblHeader/>
          <w:jc w:val="center"/>
        </w:trPr>
        <w:tc>
          <w:tcPr>
            <w:tcW w:w="3144" w:type="dxa"/>
            <w:shd w:val="clear" w:color="auto" w:fill="auto"/>
            <w:vAlign w:val="center"/>
            <w:hideMark/>
          </w:tcPr>
          <w:p w14:paraId="2292BCE0" w14:textId="77777777" w:rsidR="00886225" w:rsidRPr="00B13E0B" w:rsidRDefault="00886225" w:rsidP="00746953">
            <w:pPr>
              <w:jc w:val="both"/>
              <w:rPr>
                <w:rFonts w:eastAsia="Times New Roman"/>
                <w:b/>
                <w:bCs/>
                <w:lang w:val="es-ES_tradnl" w:eastAsia="es-ES"/>
              </w:rPr>
            </w:pPr>
            <w:r w:rsidRPr="00B13E0B">
              <w:rPr>
                <w:rFonts w:eastAsia="Times New Roman"/>
                <w:b/>
                <w:bCs/>
                <w:lang w:val="es-ES_tradnl" w:eastAsia="es-ES"/>
              </w:rPr>
              <w:t>Ítem</w:t>
            </w:r>
          </w:p>
        </w:tc>
        <w:tc>
          <w:tcPr>
            <w:tcW w:w="3805" w:type="dxa"/>
            <w:shd w:val="clear" w:color="auto" w:fill="auto"/>
            <w:noWrap/>
            <w:vAlign w:val="center"/>
            <w:hideMark/>
          </w:tcPr>
          <w:p w14:paraId="7264B02B" w14:textId="77777777" w:rsidR="00886225" w:rsidRPr="00B13E0B" w:rsidRDefault="00886225" w:rsidP="00746953">
            <w:pPr>
              <w:jc w:val="both"/>
              <w:rPr>
                <w:rFonts w:eastAsia="Times New Roman"/>
                <w:b/>
                <w:bCs/>
                <w:lang w:val="es-ES_tradnl" w:eastAsia="es-ES"/>
              </w:rPr>
            </w:pPr>
            <w:r w:rsidRPr="00B13E0B">
              <w:rPr>
                <w:rFonts w:eastAsia="Times New Roman"/>
                <w:b/>
                <w:bCs/>
                <w:lang w:val="es-ES_tradnl" w:eastAsia="es-ES"/>
              </w:rPr>
              <w:t>Parámetro</w:t>
            </w:r>
          </w:p>
        </w:tc>
      </w:tr>
      <w:tr w:rsidR="00886225" w:rsidRPr="00420B57" w14:paraId="4595EEEA" w14:textId="77777777" w:rsidTr="00746953">
        <w:trPr>
          <w:trHeight w:val="731"/>
          <w:jc w:val="center"/>
        </w:trPr>
        <w:tc>
          <w:tcPr>
            <w:tcW w:w="3144" w:type="dxa"/>
            <w:shd w:val="clear" w:color="auto" w:fill="auto"/>
            <w:hideMark/>
          </w:tcPr>
          <w:p w14:paraId="495A2056"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Horario</w:t>
            </w:r>
          </w:p>
        </w:tc>
        <w:tc>
          <w:tcPr>
            <w:tcW w:w="3805" w:type="dxa"/>
            <w:shd w:val="clear" w:color="auto" w:fill="auto"/>
            <w:hideMark/>
          </w:tcPr>
          <w:p w14:paraId="2197549E"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Desde 00:00 hasta 07:00: 100 %</w:t>
            </w:r>
            <w:r w:rsidRPr="00B13E0B">
              <w:rPr>
                <w:rFonts w:eastAsia="Times New Roman"/>
                <w:lang w:val="es-ES_tradnl" w:eastAsia="es-ES"/>
              </w:rPr>
              <w:br/>
              <w:t>Desde 08:00 hasta 16:00: 0 %</w:t>
            </w:r>
            <w:r w:rsidRPr="00B13E0B">
              <w:rPr>
                <w:rFonts w:eastAsia="Times New Roman"/>
                <w:lang w:val="es-ES_tradnl" w:eastAsia="es-ES"/>
              </w:rPr>
              <w:br/>
              <w:t>Desde 17:00 hasta 24:00: 100 %</w:t>
            </w:r>
          </w:p>
        </w:tc>
      </w:tr>
      <w:tr w:rsidR="00886225" w:rsidRPr="00B13E0B" w14:paraId="2B7BAF26" w14:textId="77777777" w:rsidTr="00746953">
        <w:trPr>
          <w:trHeight w:val="202"/>
          <w:jc w:val="center"/>
        </w:trPr>
        <w:tc>
          <w:tcPr>
            <w:tcW w:w="3144" w:type="dxa"/>
            <w:shd w:val="clear" w:color="auto" w:fill="auto"/>
            <w:vAlign w:val="center"/>
            <w:hideMark/>
          </w:tcPr>
          <w:p w14:paraId="23FB65B8"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Ocupación</w:t>
            </w:r>
          </w:p>
        </w:tc>
        <w:tc>
          <w:tcPr>
            <w:tcW w:w="3805" w:type="dxa"/>
            <w:shd w:val="clear" w:color="auto" w:fill="auto"/>
            <w:noWrap/>
            <w:hideMark/>
          </w:tcPr>
          <w:p w14:paraId="7E7A0E18" w14:textId="77777777" w:rsidR="00886225" w:rsidRPr="00B13E0B" w:rsidRDefault="00886225" w:rsidP="00746953">
            <w:pPr>
              <w:jc w:val="both"/>
              <w:rPr>
                <w:rFonts w:eastAsia="Times New Roman"/>
                <w:lang w:val="es-ES_tradnl" w:eastAsia="es-ES"/>
              </w:rPr>
            </w:pPr>
            <w:r w:rsidRPr="00B13E0B">
              <w:rPr>
                <w:lang w:val="es-ES_tradnl"/>
              </w:rPr>
              <w:t>4 personas/Unidad residencial</w:t>
            </w:r>
          </w:p>
        </w:tc>
      </w:tr>
      <w:tr w:rsidR="00886225" w:rsidRPr="00B13E0B" w14:paraId="7335CA99" w14:textId="77777777" w:rsidTr="00746953">
        <w:trPr>
          <w:trHeight w:val="322"/>
          <w:jc w:val="center"/>
        </w:trPr>
        <w:tc>
          <w:tcPr>
            <w:tcW w:w="3144" w:type="dxa"/>
            <w:shd w:val="clear" w:color="auto" w:fill="auto"/>
            <w:vAlign w:val="center"/>
            <w:hideMark/>
          </w:tcPr>
          <w:p w14:paraId="42FB052B"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Carga de tomas</w:t>
            </w:r>
          </w:p>
        </w:tc>
        <w:tc>
          <w:tcPr>
            <w:tcW w:w="3805" w:type="dxa"/>
            <w:shd w:val="clear" w:color="auto" w:fill="auto"/>
            <w:noWrap/>
            <w:hideMark/>
          </w:tcPr>
          <w:p w14:paraId="33021D96"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2.69 W/m</w:t>
            </w:r>
            <w:r w:rsidRPr="00B13E0B">
              <w:rPr>
                <w:rFonts w:eastAsia="Times New Roman"/>
                <w:vertAlign w:val="superscript"/>
                <w:lang w:val="es-ES_tradnl" w:eastAsia="es-ES"/>
              </w:rPr>
              <w:t>2</w:t>
            </w:r>
          </w:p>
        </w:tc>
      </w:tr>
      <w:tr w:rsidR="00886225" w:rsidRPr="00B13E0B" w14:paraId="5BADA3A4" w14:textId="77777777" w:rsidTr="00746953">
        <w:trPr>
          <w:trHeight w:val="242"/>
          <w:jc w:val="center"/>
        </w:trPr>
        <w:tc>
          <w:tcPr>
            <w:tcW w:w="3144" w:type="dxa"/>
            <w:shd w:val="clear" w:color="auto" w:fill="auto"/>
            <w:vAlign w:val="center"/>
            <w:hideMark/>
          </w:tcPr>
          <w:p w14:paraId="71AA37E1"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Rango de confort</w:t>
            </w:r>
          </w:p>
        </w:tc>
        <w:tc>
          <w:tcPr>
            <w:tcW w:w="3805" w:type="dxa"/>
            <w:shd w:val="clear" w:color="auto" w:fill="auto"/>
            <w:noWrap/>
            <w:hideMark/>
          </w:tcPr>
          <w:p w14:paraId="2A2EACF3"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18.5 °C - 25.5 °C</w:t>
            </w:r>
          </w:p>
        </w:tc>
      </w:tr>
      <w:tr w:rsidR="00886225" w:rsidRPr="00B13E0B" w14:paraId="3A1C5F23" w14:textId="77777777" w:rsidTr="00746953">
        <w:trPr>
          <w:trHeight w:val="200"/>
          <w:jc w:val="center"/>
        </w:trPr>
        <w:tc>
          <w:tcPr>
            <w:tcW w:w="3144" w:type="dxa"/>
            <w:shd w:val="clear" w:color="auto" w:fill="auto"/>
            <w:vAlign w:val="center"/>
            <w:hideMark/>
          </w:tcPr>
          <w:p w14:paraId="2F6BC1B7"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Carga de iluminación interior</w:t>
            </w:r>
          </w:p>
        </w:tc>
        <w:tc>
          <w:tcPr>
            <w:tcW w:w="3805" w:type="dxa"/>
            <w:shd w:val="clear" w:color="auto" w:fill="auto"/>
            <w:noWrap/>
            <w:hideMark/>
          </w:tcPr>
          <w:p w14:paraId="53F35BFA"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6,54 W/m</w:t>
            </w:r>
            <w:r w:rsidRPr="00B13E0B">
              <w:rPr>
                <w:rFonts w:eastAsia="Times New Roman"/>
                <w:vertAlign w:val="superscript"/>
                <w:lang w:val="es-ES_tradnl" w:eastAsia="es-ES"/>
              </w:rPr>
              <w:t>2</w:t>
            </w:r>
          </w:p>
        </w:tc>
      </w:tr>
      <w:tr w:rsidR="00886225" w:rsidRPr="00B13E0B" w14:paraId="50ABF0A1" w14:textId="77777777" w:rsidTr="00746953">
        <w:trPr>
          <w:trHeight w:val="286"/>
          <w:jc w:val="center"/>
        </w:trPr>
        <w:tc>
          <w:tcPr>
            <w:tcW w:w="3144" w:type="dxa"/>
            <w:shd w:val="clear" w:color="auto" w:fill="auto"/>
            <w:vAlign w:val="center"/>
            <w:hideMark/>
          </w:tcPr>
          <w:p w14:paraId="6D7A88F8"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Carga de iluminación exterior</w:t>
            </w:r>
          </w:p>
        </w:tc>
        <w:tc>
          <w:tcPr>
            <w:tcW w:w="3805" w:type="dxa"/>
            <w:shd w:val="clear" w:color="auto" w:fill="auto"/>
            <w:noWrap/>
            <w:hideMark/>
          </w:tcPr>
          <w:p w14:paraId="10E58855" w14:textId="77777777" w:rsidR="00886225" w:rsidRPr="00B13E0B" w:rsidRDefault="00886225" w:rsidP="00746953">
            <w:pPr>
              <w:jc w:val="both"/>
              <w:rPr>
                <w:rFonts w:eastAsia="Times New Roman"/>
                <w:lang w:val="es-ES_tradnl" w:eastAsia="es-ES"/>
              </w:rPr>
            </w:pPr>
            <w:r w:rsidRPr="00B13E0B">
              <w:rPr>
                <w:rFonts w:eastAsia="Times New Roman"/>
                <w:lang w:val="es-ES_tradnl" w:eastAsia="es-ES"/>
              </w:rPr>
              <w:t>1,71 W/m</w:t>
            </w:r>
            <w:r w:rsidRPr="00B13E0B">
              <w:rPr>
                <w:rFonts w:eastAsia="Times New Roman"/>
                <w:vertAlign w:val="superscript"/>
                <w:lang w:val="es-ES_tradnl" w:eastAsia="es-ES"/>
              </w:rPr>
              <w:t>2</w:t>
            </w:r>
          </w:p>
        </w:tc>
      </w:tr>
    </w:tbl>
    <w:p w14:paraId="6F3B42D4" w14:textId="77777777" w:rsidR="00886225" w:rsidRPr="00B13E0B" w:rsidRDefault="00886225" w:rsidP="00886225">
      <w:pPr>
        <w:jc w:val="both"/>
        <w:rPr>
          <w:lang w:val="es-ES_tradnl"/>
        </w:rPr>
      </w:pPr>
    </w:p>
    <w:p w14:paraId="4F7F9FE6" w14:textId="77777777" w:rsidR="00886225" w:rsidRPr="00B13E0B" w:rsidRDefault="00886225" w:rsidP="00886225">
      <w:pPr>
        <w:jc w:val="both"/>
        <w:rPr>
          <w:lang w:val="es-ES_tradnl"/>
        </w:rPr>
      </w:pPr>
      <w:r w:rsidRPr="00B13E0B">
        <w:rPr>
          <w:lang w:val="es-ES_tradnl"/>
        </w:rPr>
        <w:t>Consideraciones especiales del caso de diseño</w:t>
      </w:r>
    </w:p>
    <w:p w14:paraId="6E260F25" w14:textId="77777777" w:rsidR="00886225" w:rsidRPr="00B13E0B" w:rsidRDefault="00886225" w:rsidP="00886225">
      <w:pPr>
        <w:jc w:val="both"/>
        <w:rPr>
          <w:lang w:val="es-ES_tradnl"/>
        </w:rPr>
      </w:pPr>
    </w:p>
    <w:p w14:paraId="4520016B" w14:textId="77777777" w:rsidR="00886225" w:rsidRPr="00B13E0B" w:rsidRDefault="00886225" w:rsidP="00886225">
      <w:pPr>
        <w:jc w:val="both"/>
        <w:rPr>
          <w:lang w:val="es-ES_tradnl"/>
        </w:rPr>
      </w:pPr>
      <w:r w:rsidRPr="00B13E0B">
        <w:rPr>
          <w:lang w:val="es-ES_tradnl"/>
        </w:rPr>
        <w:t>- Para proyectos con ventilación natural como estrategia de ahorro del caso de diseño</w:t>
      </w:r>
    </w:p>
    <w:p w14:paraId="77E32CD3" w14:textId="77777777" w:rsidR="00886225" w:rsidRPr="00B13E0B" w:rsidRDefault="00886225" w:rsidP="00886225">
      <w:pPr>
        <w:jc w:val="both"/>
        <w:rPr>
          <w:lang w:val="es-ES_tradnl"/>
        </w:rPr>
      </w:pPr>
    </w:p>
    <w:p w14:paraId="613B9B61" w14:textId="77777777" w:rsidR="00886225" w:rsidRPr="00B13E0B" w:rsidRDefault="00886225" w:rsidP="00886225">
      <w:pPr>
        <w:jc w:val="both"/>
        <w:rPr>
          <w:lang w:val="es-ES_tradnl"/>
        </w:rPr>
      </w:pPr>
      <w:r w:rsidRPr="00B13E0B">
        <w:rPr>
          <w:lang w:val="es-ES_tradnl"/>
        </w:rPr>
        <w:t>Se debe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 que corresponde al mismo sistema de aire acondicionado de la línea base del apéndice G del ASHRAE 90.1 2016, pero este solo se encenderá cuando la ventilación natural no pueda garantizar que los espacios se encuentren dentro del rango de confort establecido.</w:t>
      </w:r>
    </w:p>
    <w:p w14:paraId="46C4B47A" w14:textId="77777777" w:rsidR="00886225" w:rsidRPr="00B13E0B" w:rsidRDefault="00886225" w:rsidP="00886225">
      <w:pPr>
        <w:jc w:val="both"/>
        <w:rPr>
          <w:lang w:val="es-ES_tradnl"/>
        </w:rPr>
      </w:pPr>
    </w:p>
    <w:p w14:paraId="034C76CE" w14:textId="77777777" w:rsidR="00886225" w:rsidRPr="00B13E0B" w:rsidRDefault="00886225" w:rsidP="00886225">
      <w:pPr>
        <w:jc w:val="both"/>
        <w:rPr>
          <w:lang w:val="es-ES_tradnl"/>
        </w:rPr>
      </w:pPr>
      <w:r w:rsidRPr="00B13E0B">
        <w:rPr>
          <w:lang w:val="es-ES_tradnl"/>
        </w:rPr>
        <w:t>Por tanto, para que el proyecto pueda tomar ahorro del sistema de ventilación natural, debe realizar un modelo energético con un sistema híbrido de aire acondicionado, con ventilación natural y sistema virtual de la línea base tal como se explicó anteriormente. Además, es importante que este modelo también cumpla con la condición del apéndice G del estándar 90.1 de 2016 de tener máximo 300 horas fuera del rango de confort al año.</w:t>
      </w:r>
    </w:p>
    <w:p w14:paraId="27765F14" w14:textId="77777777" w:rsidR="00886225" w:rsidRPr="00B13E0B" w:rsidRDefault="00886225" w:rsidP="00886225">
      <w:pPr>
        <w:jc w:val="both"/>
        <w:rPr>
          <w:lang w:val="es-ES_tradnl"/>
        </w:rPr>
      </w:pPr>
    </w:p>
    <w:p w14:paraId="032A5C7C" w14:textId="77777777" w:rsidR="00886225" w:rsidRPr="00B13E0B" w:rsidRDefault="00886225" w:rsidP="00886225">
      <w:pPr>
        <w:jc w:val="both"/>
        <w:rPr>
          <w:lang w:val="es-ES_tradnl"/>
        </w:rPr>
      </w:pPr>
      <w:r w:rsidRPr="00B13E0B">
        <w:rPr>
          <w:lang w:val="es-ES_tradnl"/>
        </w:rPr>
        <w:t xml:space="preserve">En caso de que el programa de simulación usado no permita modelar un sistema híbrido, es necesario seguir una metodología de modelamiento especial. Primero debe establecerse en qué momentos del día la ventilación natural puede garantizar confort térmico en los espacios. Este análisis puede hacerse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0B2ABFD7" w14:textId="77777777" w:rsidR="00886225" w:rsidRPr="00B13E0B" w:rsidRDefault="00886225" w:rsidP="00886225">
      <w:pPr>
        <w:jc w:val="both"/>
        <w:rPr>
          <w:lang w:val="es-ES_tradnl"/>
        </w:rPr>
      </w:pPr>
    </w:p>
    <w:p w14:paraId="020E56D4" w14:textId="77777777" w:rsidR="00886225" w:rsidRPr="00B13E0B" w:rsidRDefault="00886225" w:rsidP="00886225">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y no está disponible. De esta manera puede obtenerse el consumo energético anual de la edificación. </w:t>
      </w:r>
    </w:p>
    <w:p w14:paraId="7B25C491" w14:textId="77777777" w:rsidR="00886225" w:rsidRPr="00B13E0B" w:rsidRDefault="00886225" w:rsidP="00886225">
      <w:pPr>
        <w:jc w:val="both"/>
        <w:rPr>
          <w:lang w:val="es-ES_tradnl"/>
        </w:rPr>
      </w:pPr>
    </w:p>
    <w:p w14:paraId="72F2DD26" w14:textId="77777777" w:rsidR="00886225" w:rsidRPr="00B13E0B" w:rsidRDefault="00886225" w:rsidP="00886225">
      <w:pPr>
        <w:jc w:val="both"/>
        <w:rPr>
          <w:lang w:val="es-ES_tradnl"/>
        </w:rPr>
      </w:pPr>
      <w:r w:rsidRPr="00B13E0B">
        <w:rPr>
          <w:lang w:val="es-ES_tradnl"/>
        </w:rPr>
        <w:lastRenderedPageBreak/>
        <w:t>- Para proyectos con variadores de velocidad en los equipos de presión para suministro de agua potable como estrategia de ahorro en el caso de diseño</w:t>
      </w:r>
    </w:p>
    <w:p w14:paraId="6A1AE906" w14:textId="77777777" w:rsidR="00886225" w:rsidRPr="00B13E0B" w:rsidRDefault="00886225" w:rsidP="00886225">
      <w:pPr>
        <w:jc w:val="both"/>
        <w:rPr>
          <w:lang w:val="es-ES_tradnl"/>
        </w:rPr>
      </w:pPr>
    </w:p>
    <w:p w14:paraId="256A6C83" w14:textId="77777777" w:rsidR="00886225" w:rsidRPr="00B13E0B" w:rsidRDefault="00886225" w:rsidP="00886225">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estará determinado por el proveedor del equipo dependiendo de las características propias de cada proyecto. </w:t>
      </w:r>
    </w:p>
    <w:p w14:paraId="7ED1B58D" w14:textId="77777777" w:rsidR="00886225" w:rsidRPr="00B13E0B" w:rsidRDefault="00886225" w:rsidP="00886225">
      <w:pPr>
        <w:jc w:val="both"/>
        <w:rPr>
          <w:lang w:val="es-ES_tradnl"/>
        </w:rPr>
      </w:pPr>
    </w:p>
    <w:p w14:paraId="4E2EEBDE" w14:textId="77777777" w:rsidR="00886225" w:rsidRPr="00B13E0B" w:rsidRDefault="00886225" w:rsidP="00886225">
      <w:pPr>
        <w:jc w:val="both"/>
        <w:rPr>
          <w:lang w:val="es-ES_tradnl"/>
        </w:rPr>
      </w:pPr>
      <w:r>
        <w:rPr>
          <w:b/>
          <w:lang w:val="es-ES_tradnl"/>
        </w:rPr>
        <w:t>Paso 4</w:t>
      </w:r>
      <w:r w:rsidRPr="00B13E0B">
        <w:rPr>
          <w:lang w:val="es-ES_tradnl"/>
        </w:rPr>
        <w:t>. Compara</w:t>
      </w:r>
      <w:r>
        <w:rPr>
          <w:lang w:val="es-ES_tradnl"/>
        </w:rPr>
        <w:t>r el consumo</w:t>
      </w:r>
      <w:r w:rsidRPr="00B13E0B">
        <w:rPr>
          <w:lang w:val="es-ES_tradnl"/>
        </w:rPr>
        <w:t xml:space="preserve"> de la línea base ajustada y del caso de diseño para evaluar el ahorro energético</w:t>
      </w:r>
    </w:p>
    <w:p w14:paraId="791B710C" w14:textId="77777777" w:rsidR="00886225" w:rsidRPr="00B13E0B" w:rsidRDefault="00886225" w:rsidP="00886225">
      <w:pPr>
        <w:jc w:val="both"/>
        <w:rPr>
          <w:lang w:val="es-ES_tradnl"/>
        </w:rPr>
      </w:pPr>
    </w:p>
    <w:p w14:paraId="2CCCCB8D" w14:textId="77777777" w:rsidR="00886225" w:rsidRPr="00B13E0B" w:rsidRDefault="00886225" w:rsidP="00886225">
      <w:pPr>
        <w:jc w:val="both"/>
        <w:rPr>
          <w:lang w:val="es-ES_tradnl"/>
        </w:rPr>
      </w:pPr>
      <w:r w:rsidRPr="00B13E0B">
        <w:rPr>
          <w:lang w:val="es-ES_tradnl"/>
        </w:rPr>
        <w:t>El equipo del proyecto debe usar la ecuación 4 para determinar el ahorro energético del edificio con respecto a la línea base ajustada.</w:t>
      </w:r>
    </w:p>
    <w:p w14:paraId="47A9B32B" w14:textId="77777777" w:rsidR="00886225" w:rsidRPr="00B13E0B" w:rsidRDefault="00886225" w:rsidP="00886225">
      <w:pPr>
        <w:jc w:val="both"/>
        <w:rPr>
          <w:lang w:val="es-ES_tradnl"/>
        </w:rPr>
      </w:pPr>
    </w:p>
    <w:p w14:paraId="544B5562" w14:textId="77777777" w:rsidR="00886225" w:rsidRPr="00B13E0B" w:rsidRDefault="0076313D" w:rsidP="00886225">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886225" w:rsidRPr="00B13E0B">
        <w:rPr>
          <w:rFonts w:ascii="Cambria Math" w:hAnsi="Cambria Math"/>
          <w:lang w:val="es-ES_tradnl"/>
        </w:rPr>
        <w:t>[Eq. 4]</w:t>
      </w:r>
    </w:p>
    <w:p w14:paraId="6917657E" w14:textId="77777777" w:rsidR="00886225" w:rsidRPr="00B13E0B" w:rsidRDefault="00886225" w:rsidP="00886225">
      <w:pPr>
        <w:jc w:val="both"/>
        <w:rPr>
          <w:lang w:val="es-ES_tradnl"/>
        </w:rPr>
      </w:pPr>
    </w:p>
    <w:p w14:paraId="419D8B42" w14:textId="77777777" w:rsidR="00886225" w:rsidRPr="00B13E0B" w:rsidRDefault="00886225" w:rsidP="00886225">
      <w:pPr>
        <w:jc w:val="both"/>
        <w:rPr>
          <w:lang w:val="es-ES_tradnl"/>
        </w:rPr>
      </w:pPr>
      <w:r w:rsidRPr="00B13E0B">
        <w:rPr>
          <w:lang w:val="es-ES_tradnl"/>
        </w:rPr>
        <w:t>Donde:</w:t>
      </w:r>
    </w:p>
    <w:p w14:paraId="53F43FD0" w14:textId="77777777" w:rsidR="00886225" w:rsidRPr="00B13E0B" w:rsidRDefault="00886225" w:rsidP="00886225">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5C40EA6C" w14:textId="77777777" w:rsidR="00886225" w:rsidRPr="00B13E0B" w:rsidRDefault="00886225" w:rsidP="00886225">
      <w:pPr>
        <w:jc w:val="both"/>
        <w:rPr>
          <w:lang w:val="es-ES_tradnl"/>
        </w:rPr>
      </w:pPr>
      <w:r>
        <w:rPr>
          <w:lang w:val="es-ES_tradnl"/>
        </w:rPr>
        <w:t>CCD: Consumo en kWh</w:t>
      </w:r>
      <w:r w:rsidRPr="00B13E0B">
        <w:rPr>
          <w:lang w:val="es-ES_tradnl"/>
        </w:rPr>
        <w:t xml:space="preserve"> de la energía del caso de diseño</w:t>
      </w:r>
    </w:p>
    <w:p w14:paraId="416E2599" w14:textId="77777777" w:rsidR="00886225" w:rsidRPr="00B13E0B" w:rsidRDefault="00886225" w:rsidP="00886225">
      <w:pPr>
        <w:jc w:val="both"/>
        <w:rPr>
          <w:lang w:val="es-ES_tradnl"/>
        </w:rPr>
      </w:pPr>
      <w:r w:rsidRPr="00B13E0B">
        <w:rPr>
          <w:lang w:val="es-ES_tradnl"/>
        </w:rPr>
        <w:t>CLBA: C</w:t>
      </w:r>
      <w:r>
        <w:rPr>
          <w:lang w:val="es-ES_tradnl"/>
        </w:rPr>
        <w:t>onsumo en kWh</w:t>
      </w:r>
      <w:r w:rsidRPr="00B13E0B">
        <w:rPr>
          <w:lang w:val="es-ES_tradnl"/>
        </w:rPr>
        <w:t xml:space="preserve"> de la energía de la línea base ajustada</w:t>
      </w:r>
    </w:p>
    <w:p w14:paraId="39A53BCB" w14:textId="77777777" w:rsidR="00886225" w:rsidRPr="00B13E0B" w:rsidRDefault="00886225" w:rsidP="00886225">
      <w:pPr>
        <w:jc w:val="both"/>
        <w:rPr>
          <w:lang w:val="es-ES_tradnl"/>
        </w:rPr>
      </w:pPr>
    </w:p>
    <w:p w14:paraId="12F3B317" w14:textId="77777777" w:rsidR="00886225" w:rsidRPr="00B13E0B" w:rsidRDefault="00886225" w:rsidP="00886225">
      <w:pPr>
        <w:jc w:val="both"/>
        <w:rPr>
          <w:lang w:val="es-ES_tradnl"/>
        </w:rPr>
      </w:pPr>
      <w:r w:rsidRPr="00B13E0B">
        <w:rPr>
          <w:lang w:val="es-ES_tradnl"/>
        </w:rPr>
        <w:t xml:space="preserve">Luego de realizar el cálculo anterior se debe comparar el ahorro obtenido con el ahorro sugerido para la tipología Vivienda VIS </w:t>
      </w:r>
      <w:r w:rsidRPr="00B13E0B">
        <w:rPr>
          <w:rStyle w:val="Refdenotaalpie"/>
          <w:lang w:val="es-ES_tradnl"/>
        </w:rPr>
        <w:footnoteReference w:id="29"/>
      </w:r>
      <w:r w:rsidRPr="00B13E0B">
        <w:rPr>
          <w:lang w:val="es-ES_tradnl"/>
        </w:rPr>
        <w:t xml:space="preserve"> con base en la ecuación 5:</w:t>
      </w:r>
    </w:p>
    <w:p w14:paraId="2A2A32C1" w14:textId="77777777" w:rsidR="00886225" w:rsidRPr="00B13E0B" w:rsidRDefault="00886225" w:rsidP="00886225">
      <w:pPr>
        <w:jc w:val="both"/>
        <w:rPr>
          <w:lang w:val="es-ES_tradnl"/>
        </w:rPr>
      </w:pPr>
    </w:p>
    <w:p w14:paraId="2FE9CED6" w14:textId="77777777" w:rsidR="00886225" w:rsidRPr="00B13E0B" w:rsidRDefault="0076313D" w:rsidP="00886225">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886225" w:rsidRPr="00B13E0B">
        <w:rPr>
          <w:rFonts w:ascii="Cambria Math" w:hAnsi="Cambria Math"/>
          <w:lang w:val="es-ES_tradnl"/>
        </w:rPr>
        <w:t>[Eq. 5]</w:t>
      </w:r>
    </w:p>
    <w:p w14:paraId="37B0AE7A" w14:textId="77777777" w:rsidR="00886225" w:rsidRPr="00B13E0B" w:rsidRDefault="00886225" w:rsidP="00886225">
      <w:pPr>
        <w:jc w:val="both"/>
        <w:rPr>
          <w:lang w:val="es-ES_tradnl"/>
        </w:rPr>
      </w:pPr>
    </w:p>
    <w:p w14:paraId="102243C8" w14:textId="77777777" w:rsidR="00886225" w:rsidRPr="00B13E0B" w:rsidRDefault="00886225" w:rsidP="00886225">
      <w:pPr>
        <w:jc w:val="both"/>
        <w:rPr>
          <w:lang w:val="es-ES_tradnl"/>
        </w:rPr>
      </w:pPr>
      <w:r w:rsidRPr="00B13E0B">
        <w:rPr>
          <w:lang w:val="es-ES_tradnl"/>
        </w:rPr>
        <w:t>Donde:</w:t>
      </w:r>
    </w:p>
    <w:p w14:paraId="0D8F11BF" w14:textId="77777777" w:rsidR="00886225" w:rsidRPr="00B13E0B" w:rsidRDefault="00886225" w:rsidP="00886225">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44A887CE" w14:textId="77777777" w:rsidR="00886225" w:rsidRPr="00B13E0B" w:rsidRDefault="00886225" w:rsidP="00886225">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sugerido </w:t>
      </w:r>
    </w:p>
    <w:p w14:paraId="106EC540" w14:textId="77777777" w:rsidR="00886225" w:rsidRPr="00B13E0B" w:rsidRDefault="00886225" w:rsidP="00886225">
      <w:pPr>
        <w:ind w:left="720"/>
        <w:jc w:val="both"/>
        <w:rPr>
          <w:lang w:val="es-ES_tradnl"/>
        </w:rPr>
      </w:pPr>
    </w:p>
    <w:p w14:paraId="0491F2CF" w14:textId="77777777" w:rsidR="00886225" w:rsidRPr="00B13E0B" w:rsidRDefault="00886225" w:rsidP="00886225">
      <w:pPr>
        <w:jc w:val="both"/>
        <w:rPr>
          <w:lang w:val="es-ES_tradnl"/>
        </w:rPr>
      </w:pPr>
      <w:r w:rsidRPr="00B13E0B">
        <w:rPr>
          <w:lang w:val="es-ES_tradnl"/>
        </w:rPr>
        <w:t>Para el caso de vivienda</w:t>
      </w:r>
      <w:r>
        <w:rPr>
          <w:lang w:val="es-ES_tradnl"/>
        </w:rPr>
        <w:t xml:space="preserve"> VIS el ahorro sugerido es de 28</w:t>
      </w:r>
      <w:r w:rsidRPr="00B13E0B">
        <w:rPr>
          <w:lang w:val="es-ES_tradnl"/>
        </w:rPr>
        <w:t xml:space="preserve"> %.</w:t>
      </w:r>
    </w:p>
    <w:p w14:paraId="6E1C9868" w14:textId="77777777" w:rsidR="00886225" w:rsidRPr="00B13E0B" w:rsidRDefault="00886225" w:rsidP="00886225">
      <w:pPr>
        <w:jc w:val="both"/>
        <w:rPr>
          <w:lang w:val="es-ES_tradnl"/>
        </w:rPr>
      </w:pPr>
    </w:p>
    <w:p w14:paraId="5A0FCA3C" w14:textId="77777777" w:rsidR="00886225" w:rsidRPr="00B13E0B" w:rsidRDefault="00886225" w:rsidP="00886225">
      <w:pPr>
        <w:jc w:val="both"/>
        <w:rPr>
          <w:lang w:val="es-ES_tradnl"/>
        </w:rPr>
      </w:pPr>
      <w:r w:rsidRPr="00B13E0B">
        <w:rPr>
          <w:lang w:val="es-ES_tradnl"/>
        </w:rPr>
        <w:t xml:space="preserve">Nota: el equipo del proyecto puede utilizar el método descrito en esta sección o puede utilizar uno alternativo siempre y cuando demuestre que el ahorro obtenido por el método alternativo es igual o superior al </w:t>
      </w:r>
      <w:r w:rsidR="00377B39">
        <w:rPr>
          <w:lang w:val="es-ES_tradnl"/>
        </w:rPr>
        <w:t>sugerido</w:t>
      </w:r>
      <w:r w:rsidRPr="00B13E0B">
        <w:rPr>
          <w:lang w:val="es-ES_tradnl"/>
        </w:rPr>
        <w:t xml:space="preserve"> por este Protocolo.</w:t>
      </w:r>
    </w:p>
    <w:p w14:paraId="2ACE54C3" w14:textId="77777777" w:rsidR="00886225" w:rsidRPr="00B13E0B" w:rsidRDefault="00886225" w:rsidP="00886225">
      <w:pPr>
        <w:rPr>
          <w:lang w:val="es-CO"/>
        </w:rPr>
      </w:pPr>
    </w:p>
    <w:p w14:paraId="48968512" w14:textId="77777777" w:rsidR="00886225" w:rsidRPr="00B13E0B" w:rsidRDefault="00886225" w:rsidP="00886225">
      <w:pPr>
        <w:jc w:val="both"/>
        <w:rPr>
          <w:lang w:val="es-ES_tradnl"/>
        </w:rPr>
      </w:pPr>
      <w:r>
        <w:rPr>
          <w:b/>
          <w:lang w:val="es-ES_tradnl"/>
        </w:rPr>
        <w:t>Paso 5</w:t>
      </w:r>
      <w:r w:rsidRPr="00B13E0B">
        <w:rPr>
          <w:lang w:val="es-ES_tradnl"/>
        </w:rPr>
        <w:t xml:space="preserve">. Si no se logra el ahorro </w:t>
      </w:r>
      <w:r w:rsidR="00377B39">
        <w:rPr>
          <w:lang w:val="es-ES_tradnl"/>
        </w:rPr>
        <w:t>sugerido</w:t>
      </w:r>
      <w:r w:rsidRPr="00B13E0B">
        <w:rPr>
          <w:lang w:val="es-ES_tradnl"/>
        </w:rPr>
        <w:t>, buscar nuevas medidas de eficiencia hasta lograr lo esperado</w:t>
      </w:r>
    </w:p>
    <w:p w14:paraId="517BE146" w14:textId="77777777" w:rsidR="00886225" w:rsidRPr="00B13E0B" w:rsidRDefault="00886225" w:rsidP="00886225">
      <w:pPr>
        <w:jc w:val="both"/>
        <w:rPr>
          <w:lang w:val="es-ES_tradnl"/>
        </w:rPr>
      </w:pPr>
    </w:p>
    <w:p w14:paraId="187E1D30" w14:textId="77777777" w:rsidR="00886225" w:rsidRPr="00B13E0B" w:rsidRDefault="00886225" w:rsidP="00886225">
      <w:pPr>
        <w:jc w:val="both"/>
        <w:rPr>
          <w:lang w:val="es-ES_tradnl"/>
        </w:rPr>
      </w:pPr>
      <w:r w:rsidRPr="00B13E0B">
        <w:rPr>
          <w:lang w:val="es-ES_tradnl"/>
        </w:rPr>
        <w:t xml:space="preserve">En el caso de que el proyecto no logre alcanzar el ahorro </w:t>
      </w:r>
      <w:r w:rsidR="00377B39">
        <w:rPr>
          <w:lang w:val="es-ES_tradnl"/>
        </w:rPr>
        <w:t>indicativo</w:t>
      </w:r>
      <w:r w:rsidRPr="00B13E0B">
        <w:rPr>
          <w:lang w:val="es-ES_tradnl"/>
        </w:rPr>
        <w:t xml:space="preserve"> para la tipología, el equipo del proyecto debe buscar alternativas para mejorar el desempeño energético mediante la implementación de medidas adicionales de eficiencia energética. Para esto es muy recomendable que los profesionales a cargo analicen la distribución de consumos </w:t>
      </w:r>
      <w:r w:rsidRPr="00B13E0B">
        <w:rPr>
          <w:lang w:val="es-ES_tradnl"/>
        </w:rPr>
        <w:lastRenderedPageBreak/>
        <w:t>energéticos y seleccionen las medidas de mayor impacto energético y menor costo para cada proyecto.</w:t>
      </w:r>
    </w:p>
    <w:p w14:paraId="39327D59" w14:textId="77777777" w:rsidR="00886225" w:rsidRPr="00B13E0B" w:rsidRDefault="00886225" w:rsidP="00886225">
      <w:pPr>
        <w:jc w:val="both"/>
        <w:rPr>
          <w:lang w:val="es-ES_tradnl"/>
        </w:rPr>
      </w:pPr>
    </w:p>
    <w:p w14:paraId="60FFA109" w14:textId="77777777" w:rsidR="00886225" w:rsidRPr="00B13E0B" w:rsidRDefault="00886225" w:rsidP="00886225">
      <w:pPr>
        <w:jc w:val="both"/>
        <w:rPr>
          <w:lang w:val="es-ES_tradnl"/>
        </w:rPr>
      </w:pPr>
      <w:r>
        <w:rPr>
          <w:b/>
          <w:lang w:val="es-ES_tradnl"/>
        </w:rPr>
        <w:t>Paso 6</w:t>
      </w:r>
      <w:r w:rsidRPr="00B13E0B">
        <w:rPr>
          <w:lang w:val="es-ES_tradnl"/>
        </w:rPr>
        <w:t>. Multiplicar por el factor de ajuste de ahorro</w:t>
      </w:r>
    </w:p>
    <w:p w14:paraId="49D1D114" w14:textId="77777777" w:rsidR="00886225" w:rsidRPr="00B13E0B" w:rsidRDefault="00886225" w:rsidP="00886225">
      <w:pPr>
        <w:jc w:val="both"/>
        <w:rPr>
          <w:lang w:val="es-ES_tradnl"/>
        </w:rPr>
      </w:pPr>
    </w:p>
    <w:p w14:paraId="114EBAF2" w14:textId="77777777" w:rsidR="00886225" w:rsidRPr="00B13E0B" w:rsidRDefault="00886225" w:rsidP="00886225">
      <w:pPr>
        <w:jc w:val="both"/>
        <w:rPr>
          <w:b/>
          <w:i/>
          <w:lang w:val="es-ES_tradnl"/>
        </w:rPr>
      </w:pPr>
      <w:r w:rsidRPr="00B13E0B">
        <w:rPr>
          <w:lang w:val="es-ES_tradnl"/>
        </w:rPr>
        <w:t>Una vez se obtenga que el ahorro del proyecto (Ap) es mayor o igual que el ahorro sugerido para esta tipología, el valor de ahorro del proyecto (Ap) deberá multi</w:t>
      </w:r>
      <w:r>
        <w:rPr>
          <w:lang w:val="es-ES_tradnl"/>
        </w:rPr>
        <w:t>plicarse por un factor de 0.7142</w:t>
      </w:r>
      <w:r w:rsidRPr="00B13E0B">
        <w:rPr>
          <w:lang w:val="es-ES_tradnl"/>
        </w:rPr>
        <w:t xml:space="preserve"> para obtener el ahorro del proyecto ajustado y comparable con el valor de ahorro requerido por la Resolución 549 de 2015.</w:t>
      </w:r>
    </w:p>
    <w:p w14:paraId="14667EC1" w14:textId="77777777" w:rsidR="00886225" w:rsidRPr="00B13E0B" w:rsidRDefault="00886225" w:rsidP="00886225">
      <w:pPr>
        <w:jc w:val="both"/>
        <w:rPr>
          <w:lang w:val="es-ES_tradnl"/>
        </w:rPr>
      </w:pPr>
    </w:p>
    <w:p w14:paraId="3B19655D" w14:textId="77777777" w:rsidR="00886225" w:rsidRPr="00B13E0B" w:rsidRDefault="00886225" w:rsidP="00886225">
      <w:pPr>
        <w:jc w:val="both"/>
        <w:rPr>
          <w:lang w:val="es-ES_tradnl"/>
        </w:rPr>
      </w:pPr>
      <w:r w:rsidRPr="00B13E0B">
        <w:rPr>
          <w:lang w:val="es-ES_tradnl"/>
        </w:rPr>
        <w:t>Una vez superado el desempeño objetivo se deben utilizar los dos formatos de presentación del proyecto por el método de desempeño para energía que se encuentran en el Anexo 3.</w:t>
      </w:r>
    </w:p>
    <w:p w14:paraId="585283EA" w14:textId="77777777" w:rsidR="00035138" w:rsidRPr="00B566D4" w:rsidRDefault="00035138" w:rsidP="00B566D4">
      <w:pPr>
        <w:rPr>
          <w:lang w:val="es-ES_tradnl"/>
        </w:rPr>
      </w:pPr>
    </w:p>
    <w:bookmarkEnd w:id="360"/>
    <w:bookmarkEnd w:id="361"/>
    <w:bookmarkEnd w:id="362"/>
    <w:bookmarkEnd w:id="363"/>
    <w:p w14:paraId="709B8DC2" w14:textId="77777777" w:rsidR="00746953" w:rsidRDefault="00746953" w:rsidP="0098763D">
      <w:pPr>
        <w:jc w:val="both"/>
        <w:rPr>
          <w:lang w:val="es-ES_tradnl"/>
        </w:rPr>
      </w:pPr>
    </w:p>
    <w:p w14:paraId="1A9A3EF2" w14:textId="77777777" w:rsidR="00746953" w:rsidRPr="00353448" w:rsidRDefault="00746953" w:rsidP="00EE5264">
      <w:pPr>
        <w:pStyle w:val="Ttulo2"/>
      </w:pPr>
      <w:bookmarkStart w:id="364" w:name="_Toc14779604"/>
      <w:r w:rsidRPr="00353448">
        <w:t>Método de desempeño para el ahorro de agua</w:t>
      </w:r>
      <w:bookmarkEnd w:id="364"/>
      <w:r w:rsidRPr="00353448">
        <w:t xml:space="preserve"> </w:t>
      </w:r>
    </w:p>
    <w:p w14:paraId="2A6D79F2" w14:textId="77777777" w:rsidR="00746953" w:rsidRPr="00B13E0B" w:rsidRDefault="00746953" w:rsidP="00746953">
      <w:pPr>
        <w:jc w:val="both"/>
        <w:rPr>
          <w:lang w:val="es-ES_tradnl"/>
        </w:rPr>
      </w:pPr>
    </w:p>
    <w:p w14:paraId="44EBFCF3" w14:textId="77777777" w:rsidR="00746953" w:rsidRPr="00B13E0B" w:rsidRDefault="00746953" w:rsidP="00746953">
      <w:pPr>
        <w:jc w:val="both"/>
        <w:rPr>
          <w:lang w:val="es-ES_tradnl"/>
        </w:rPr>
      </w:pPr>
      <w:r w:rsidRPr="00B13E0B">
        <w:rPr>
          <w:lang w:val="es-ES_tradnl"/>
        </w:rPr>
        <w:t>En esta sección se describirá la forma como se calcula el ahorro de agua para la tipología Vivienda VIS, de acuerdo con el método de desempeño propuesto por este estudio. Se presentarán siete pasos que puede desarrollar el equipo del proyecto con el fin de evaluar el desempeño en el consumo de agua del mismo.</w:t>
      </w:r>
    </w:p>
    <w:p w14:paraId="2C53CD6C" w14:textId="77777777" w:rsidR="00746953" w:rsidRPr="00B13E0B" w:rsidRDefault="00746953" w:rsidP="00746953">
      <w:pPr>
        <w:jc w:val="both"/>
        <w:rPr>
          <w:lang w:val="es-ES_tradnl"/>
        </w:rPr>
      </w:pPr>
    </w:p>
    <w:p w14:paraId="25FC653A" w14:textId="77777777" w:rsidR="00746953" w:rsidRPr="00B13E0B" w:rsidRDefault="00746953" w:rsidP="00746953">
      <w:pPr>
        <w:jc w:val="both"/>
        <w:rPr>
          <w:lang w:val="es-ES_tradnl"/>
        </w:rPr>
      </w:pPr>
      <w:r w:rsidRPr="001846E4">
        <w:rPr>
          <w:b/>
          <w:lang w:val="es-ES_tradnl"/>
        </w:rPr>
        <w:t>Paso 1</w:t>
      </w:r>
      <w:r w:rsidRPr="00B13E0B">
        <w:rPr>
          <w:lang w:val="es-ES_tradnl"/>
        </w:rPr>
        <w:t>. Organización de datos de entrada</w:t>
      </w:r>
    </w:p>
    <w:p w14:paraId="5EC4365D" w14:textId="77777777" w:rsidR="00746953" w:rsidRPr="00B13E0B" w:rsidRDefault="00746953" w:rsidP="00746953">
      <w:pPr>
        <w:jc w:val="both"/>
        <w:rPr>
          <w:lang w:val="es-ES_tradnl"/>
        </w:rPr>
      </w:pPr>
    </w:p>
    <w:p w14:paraId="286674E3" w14:textId="77777777" w:rsidR="00746953" w:rsidRPr="00B13E0B" w:rsidRDefault="00746953" w:rsidP="00746953">
      <w:pPr>
        <w:jc w:val="both"/>
        <w:rPr>
          <w:lang w:val="es-ES_tradnl"/>
        </w:rPr>
      </w:pPr>
      <w:r w:rsidRPr="00B13E0B">
        <w:rPr>
          <w:lang w:val="es-ES_tradnl"/>
        </w:rPr>
        <w:t>Ocupación: como datos de entrada se debe obtener la cantidad de unidades residenciales y la densidad de ocupación en estas unidades residenciales para obtener la ocupación total de residentes. En caso de no poder obtener el valor de densidad de ocupación por favor referirse a la Tabla 5</w:t>
      </w:r>
      <w:r>
        <w:rPr>
          <w:lang w:val="es-ES_tradnl"/>
        </w:rPr>
        <w:t>8</w:t>
      </w:r>
      <w:r w:rsidRPr="00B13E0B">
        <w:rPr>
          <w:lang w:val="es-ES_tradnl"/>
        </w:rPr>
        <w:t xml:space="preserve"> de parámetros sugeridos para el cálculo del desempeño en consumo del agua. Para esta tipología solo es necesario calcular la ocupación residente del proyecto. </w:t>
      </w:r>
    </w:p>
    <w:p w14:paraId="7D9EFFE7" w14:textId="77777777" w:rsidR="00746953" w:rsidRPr="00B13E0B" w:rsidRDefault="00746953" w:rsidP="00746953">
      <w:pPr>
        <w:jc w:val="both"/>
        <w:rPr>
          <w:lang w:val="es-ES_tradnl"/>
        </w:rPr>
      </w:pPr>
    </w:p>
    <w:p w14:paraId="57CC4025" w14:textId="77777777" w:rsidR="00746953" w:rsidRPr="00B13E0B" w:rsidRDefault="00746953" w:rsidP="00746953">
      <w:pPr>
        <w:jc w:val="both"/>
        <w:rPr>
          <w:lang w:val="es-ES_tradnl"/>
        </w:rPr>
      </w:pPr>
      <w:r w:rsidRPr="00B13E0B">
        <w:rPr>
          <w:lang w:val="es-ES_tradnl"/>
        </w:rPr>
        <w:t>Consumo de aparatos sanitarios: se debe incluir el caudal en proporción a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lavamanos, lavaplatos y duchas.</w:t>
      </w:r>
    </w:p>
    <w:p w14:paraId="51C5B5C4" w14:textId="77777777" w:rsidR="00746953" w:rsidRPr="00B13E0B" w:rsidRDefault="00746953" w:rsidP="00746953">
      <w:pPr>
        <w:jc w:val="both"/>
        <w:rPr>
          <w:lang w:val="es-ES_tradnl"/>
        </w:rPr>
      </w:pPr>
    </w:p>
    <w:p w14:paraId="28DAF061" w14:textId="77777777" w:rsidR="00746953" w:rsidRPr="00B13E0B" w:rsidRDefault="00746953" w:rsidP="00746953">
      <w:pPr>
        <w:jc w:val="both"/>
        <w:rPr>
          <w:lang w:val="es-ES_tradnl"/>
        </w:rPr>
      </w:pPr>
      <w:r w:rsidRPr="00B13E0B">
        <w:rPr>
          <w:lang w:val="es-ES_tradnl"/>
        </w:rPr>
        <w:t xml:space="preserve">Grupos de uso: según la ocupación, los usos y aparatos que tenga el proyecto, se deben generar grupos de uso, para asignarle a cada uno sus consumos, ocupantes y usos. Si en el proyecto se tienen todos los consumos de aparatos iguales, solo se debe generar un grupo de uso. Si por ejemplo un baño tiene un sanitario de doble descarga y otro de descarga sencilla, se deberán generar dos grupos de uso, uno por cada tipo de aparato. </w:t>
      </w:r>
    </w:p>
    <w:p w14:paraId="72447A59" w14:textId="77777777" w:rsidR="00746953" w:rsidRPr="00B13E0B" w:rsidRDefault="00746953" w:rsidP="00746953">
      <w:pPr>
        <w:jc w:val="both"/>
        <w:rPr>
          <w:lang w:val="es-ES_tradnl"/>
        </w:rPr>
      </w:pPr>
    </w:p>
    <w:p w14:paraId="4816A29D" w14:textId="77777777" w:rsidR="00746953" w:rsidRPr="00B13E0B" w:rsidRDefault="00746953" w:rsidP="00746953">
      <w:pPr>
        <w:jc w:val="both"/>
        <w:rPr>
          <w:lang w:val="es-ES_tradnl"/>
        </w:rPr>
      </w:pPr>
      <w:r w:rsidRPr="00B13E0B">
        <w:rPr>
          <w:lang w:val="es-ES_tradnl"/>
        </w:rPr>
        <w:t>Duraciones y frecuencias de uso: de acuerdo con el proyecto, si se conocen las duraciones (minutos) de uso de los aparatos de flujo (lavamanos, lavaplatos y duchas) y la frecuencia de uso en el día se deben incluir. En caso de no poder obtener el valor por favor referirse a la Tabla 5</w:t>
      </w:r>
      <w:r>
        <w:rPr>
          <w:lang w:val="es-ES_tradnl"/>
        </w:rPr>
        <w:t>8</w:t>
      </w:r>
      <w:r w:rsidRPr="00B13E0B">
        <w:rPr>
          <w:lang w:val="es-ES_tradnl"/>
        </w:rPr>
        <w:t xml:space="preserve"> de parámetros sugeridos para el cálculo del desempeño en consumo del agua.</w:t>
      </w:r>
    </w:p>
    <w:p w14:paraId="27694BA9" w14:textId="77777777" w:rsidR="00746953" w:rsidRPr="00B13E0B" w:rsidRDefault="00746953" w:rsidP="00746953">
      <w:pPr>
        <w:jc w:val="both"/>
        <w:rPr>
          <w:lang w:val="es-ES_tradnl"/>
        </w:rPr>
      </w:pPr>
    </w:p>
    <w:p w14:paraId="0D885815" w14:textId="77777777" w:rsidR="00746953" w:rsidRPr="00B13E0B" w:rsidRDefault="00746953" w:rsidP="00746953">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lastRenderedPageBreak/>
        <w:t xml:space="preserve">Tabla </w:t>
      </w:r>
      <w:r w:rsidR="00C65AE9">
        <w:rPr>
          <w:rFonts w:ascii="Arial" w:hAnsi="Arial"/>
          <w:b w:val="0"/>
          <w:color w:val="auto"/>
          <w:sz w:val="20"/>
          <w:szCs w:val="20"/>
          <w:lang w:val="es-ES_tradnl"/>
        </w:rPr>
        <w:t>58</w:t>
      </w:r>
      <w:r w:rsidRPr="00B13E0B">
        <w:rPr>
          <w:rFonts w:ascii="Arial" w:hAnsi="Arial"/>
          <w:b w:val="0"/>
          <w:color w:val="auto"/>
          <w:sz w:val="20"/>
          <w:szCs w:val="20"/>
          <w:lang w:val="es-ES_tradnl"/>
        </w:rPr>
        <w:t>. Parámetros sugeridos para cálculo de desempeño de consumo de agua Vivienda VIS</w:t>
      </w:r>
    </w:p>
    <w:tbl>
      <w:tblPr>
        <w:tblW w:w="508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86"/>
        <w:gridCol w:w="2602"/>
      </w:tblGrid>
      <w:tr w:rsidR="00746953" w:rsidRPr="00B13E0B" w14:paraId="3CA9F23A" w14:textId="77777777" w:rsidTr="00746953">
        <w:trPr>
          <w:trHeight w:val="255"/>
          <w:jc w:val="center"/>
        </w:trPr>
        <w:tc>
          <w:tcPr>
            <w:tcW w:w="2486"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42A7CE42" w14:textId="77777777" w:rsidR="00746953" w:rsidRPr="00B13E0B" w:rsidRDefault="00746953" w:rsidP="00746953">
            <w:pPr>
              <w:jc w:val="both"/>
              <w:rPr>
                <w:b/>
                <w:bCs/>
                <w:sz w:val="20"/>
                <w:szCs w:val="20"/>
                <w:lang w:val="es-ES_tradnl"/>
              </w:rPr>
            </w:pPr>
            <w:r w:rsidRPr="00B13E0B">
              <w:rPr>
                <w:b/>
                <w:bCs/>
                <w:sz w:val="20"/>
                <w:szCs w:val="20"/>
                <w:lang w:val="es-ES_tradnl"/>
              </w:rPr>
              <w:t xml:space="preserve">Ítem </w:t>
            </w:r>
          </w:p>
        </w:tc>
        <w:tc>
          <w:tcPr>
            <w:tcW w:w="2602"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3AA08F65" w14:textId="77777777" w:rsidR="00746953" w:rsidRPr="00B13E0B" w:rsidRDefault="00746953" w:rsidP="00746953">
            <w:pPr>
              <w:jc w:val="both"/>
              <w:rPr>
                <w:b/>
                <w:bCs/>
                <w:sz w:val="20"/>
                <w:szCs w:val="20"/>
                <w:lang w:val="es-ES_tradnl"/>
              </w:rPr>
            </w:pPr>
            <w:r w:rsidRPr="00B13E0B">
              <w:rPr>
                <w:b/>
                <w:bCs/>
                <w:sz w:val="20"/>
                <w:szCs w:val="20"/>
                <w:lang w:val="es-ES_tradnl"/>
              </w:rPr>
              <w:t>Parámetro</w:t>
            </w:r>
          </w:p>
        </w:tc>
      </w:tr>
      <w:tr w:rsidR="00746953" w:rsidRPr="00B13E0B" w14:paraId="0C74708F" w14:textId="77777777" w:rsidTr="00746953">
        <w:trPr>
          <w:trHeight w:val="480"/>
          <w:jc w:val="center"/>
        </w:trPr>
        <w:tc>
          <w:tcPr>
            <w:tcW w:w="2486" w:type="dxa"/>
            <w:tcBorders>
              <w:top w:val="single" w:sz="12" w:space="0" w:color="auto"/>
            </w:tcBorders>
            <w:shd w:val="clear" w:color="auto" w:fill="auto"/>
            <w:tcMar>
              <w:top w:w="15" w:type="dxa"/>
              <w:left w:w="15" w:type="dxa"/>
              <w:bottom w:w="0" w:type="dxa"/>
              <w:right w:w="15" w:type="dxa"/>
            </w:tcMar>
            <w:vAlign w:val="center"/>
            <w:hideMark/>
          </w:tcPr>
          <w:p w14:paraId="5EBE816C" w14:textId="77777777" w:rsidR="00746953" w:rsidRPr="00B13E0B" w:rsidRDefault="00746953" w:rsidP="00746953">
            <w:pPr>
              <w:jc w:val="both"/>
              <w:rPr>
                <w:sz w:val="20"/>
                <w:szCs w:val="20"/>
                <w:lang w:val="es-ES_tradnl"/>
              </w:rPr>
            </w:pPr>
            <w:r w:rsidRPr="00B13E0B">
              <w:rPr>
                <w:sz w:val="20"/>
                <w:szCs w:val="20"/>
                <w:lang w:val="es-ES_tradnl"/>
              </w:rPr>
              <w:t>Densidad de ocupación</w:t>
            </w:r>
          </w:p>
        </w:tc>
        <w:tc>
          <w:tcPr>
            <w:tcW w:w="2602" w:type="dxa"/>
            <w:tcBorders>
              <w:top w:val="single" w:sz="12" w:space="0" w:color="auto"/>
            </w:tcBorders>
            <w:shd w:val="clear" w:color="auto" w:fill="auto"/>
            <w:tcMar>
              <w:top w:w="15" w:type="dxa"/>
              <w:left w:w="15" w:type="dxa"/>
              <w:bottom w:w="0" w:type="dxa"/>
              <w:right w:w="15" w:type="dxa"/>
            </w:tcMar>
            <w:vAlign w:val="center"/>
            <w:hideMark/>
          </w:tcPr>
          <w:p w14:paraId="4D77EAB8" w14:textId="77777777" w:rsidR="00746953" w:rsidRPr="00B13E0B" w:rsidRDefault="00746953" w:rsidP="00746953">
            <w:pPr>
              <w:jc w:val="both"/>
              <w:rPr>
                <w:sz w:val="20"/>
                <w:szCs w:val="20"/>
                <w:lang w:val="es-ES_tradnl"/>
              </w:rPr>
            </w:pPr>
            <w:r w:rsidRPr="00B13E0B">
              <w:rPr>
                <w:sz w:val="20"/>
                <w:szCs w:val="20"/>
                <w:lang w:val="es-ES_tradnl"/>
              </w:rPr>
              <w:t>4 personas/Unidad residencial</w:t>
            </w:r>
          </w:p>
        </w:tc>
      </w:tr>
      <w:tr w:rsidR="00746953" w:rsidRPr="00420B57" w14:paraId="4B9CF216" w14:textId="77777777" w:rsidTr="00746953">
        <w:trPr>
          <w:trHeight w:val="720"/>
          <w:jc w:val="center"/>
        </w:trPr>
        <w:tc>
          <w:tcPr>
            <w:tcW w:w="2486" w:type="dxa"/>
            <w:shd w:val="clear" w:color="auto" w:fill="auto"/>
            <w:tcMar>
              <w:top w:w="15" w:type="dxa"/>
              <w:left w:w="15" w:type="dxa"/>
              <w:bottom w:w="0" w:type="dxa"/>
              <w:right w:w="15" w:type="dxa"/>
            </w:tcMar>
            <w:vAlign w:val="center"/>
            <w:hideMark/>
          </w:tcPr>
          <w:p w14:paraId="6A0EDE03" w14:textId="77777777" w:rsidR="00746953" w:rsidRPr="00B13E0B" w:rsidRDefault="00746953" w:rsidP="00746953">
            <w:pPr>
              <w:jc w:val="both"/>
              <w:rPr>
                <w:sz w:val="20"/>
                <w:szCs w:val="20"/>
                <w:lang w:val="es-ES_tradnl"/>
              </w:rPr>
            </w:pPr>
            <w:r w:rsidRPr="00B13E0B">
              <w:rPr>
                <w:sz w:val="20"/>
                <w:szCs w:val="20"/>
                <w:lang w:val="es-ES_tradnl"/>
              </w:rPr>
              <w:t>Duración aparatos de flujo</w:t>
            </w:r>
          </w:p>
        </w:tc>
        <w:tc>
          <w:tcPr>
            <w:tcW w:w="2602" w:type="dxa"/>
            <w:shd w:val="clear" w:color="auto" w:fill="auto"/>
            <w:tcMar>
              <w:top w:w="15" w:type="dxa"/>
              <w:left w:w="15" w:type="dxa"/>
              <w:bottom w:w="0" w:type="dxa"/>
              <w:right w:w="15" w:type="dxa"/>
            </w:tcMar>
            <w:vAlign w:val="center"/>
            <w:hideMark/>
          </w:tcPr>
          <w:p w14:paraId="5767FE8B" w14:textId="77777777" w:rsidR="00746953" w:rsidRPr="00B13E0B" w:rsidRDefault="00746953" w:rsidP="00746953">
            <w:pPr>
              <w:jc w:val="both"/>
              <w:rPr>
                <w:sz w:val="20"/>
                <w:szCs w:val="20"/>
                <w:lang w:val="es-ES_tradnl"/>
              </w:rPr>
            </w:pPr>
            <w:r w:rsidRPr="00B13E0B">
              <w:rPr>
                <w:sz w:val="20"/>
                <w:szCs w:val="20"/>
                <w:lang w:val="es-ES_tradnl"/>
              </w:rPr>
              <w:t>Lavamanos 0,5 min/uso</w:t>
            </w:r>
            <w:r w:rsidRPr="00B13E0B">
              <w:rPr>
                <w:sz w:val="20"/>
                <w:szCs w:val="20"/>
                <w:lang w:val="es-ES_tradnl"/>
              </w:rPr>
              <w:br/>
              <w:t>Duchas 4 min/uso</w:t>
            </w:r>
            <w:r w:rsidRPr="00B13E0B">
              <w:rPr>
                <w:sz w:val="20"/>
                <w:szCs w:val="20"/>
                <w:lang w:val="es-ES_tradnl"/>
              </w:rPr>
              <w:br/>
              <w:t>Lavaplatos 1 min/uso</w:t>
            </w:r>
          </w:p>
        </w:tc>
      </w:tr>
      <w:tr w:rsidR="00746953" w:rsidRPr="00420B57" w14:paraId="7711CB32" w14:textId="77777777" w:rsidTr="00746953">
        <w:trPr>
          <w:trHeight w:val="975"/>
          <w:jc w:val="center"/>
        </w:trPr>
        <w:tc>
          <w:tcPr>
            <w:tcW w:w="2486" w:type="dxa"/>
            <w:shd w:val="clear" w:color="auto" w:fill="auto"/>
            <w:tcMar>
              <w:top w:w="15" w:type="dxa"/>
              <w:left w:w="15" w:type="dxa"/>
              <w:bottom w:w="0" w:type="dxa"/>
              <w:right w:w="15" w:type="dxa"/>
            </w:tcMar>
            <w:vAlign w:val="center"/>
            <w:hideMark/>
          </w:tcPr>
          <w:p w14:paraId="5F001CCB" w14:textId="77777777" w:rsidR="00746953" w:rsidRPr="00B13E0B" w:rsidRDefault="00746953" w:rsidP="00746953">
            <w:pPr>
              <w:jc w:val="both"/>
              <w:rPr>
                <w:sz w:val="20"/>
                <w:szCs w:val="20"/>
                <w:lang w:val="es-ES_tradnl"/>
              </w:rPr>
            </w:pPr>
            <w:r w:rsidRPr="00B13E0B">
              <w:rPr>
                <w:sz w:val="20"/>
                <w:szCs w:val="20"/>
                <w:lang w:val="es-ES_tradnl"/>
              </w:rPr>
              <w:t>Usos diarios por persona</w:t>
            </w:r>
          </w:p>
        </w:tc>
        <w:tc>
          <w:tcPr>
            <w:tcW w:w="2602" w:type="dxa"/>
            <w:shd w:val="clear" w:color="auto" w:fill="auto"/>
            <w:tcMar>
              <w:top w:w="15" w:type="dxa"/>
              <w:left w:w="15" w:type="dxa"/>
              <w:bottom w:w="0" w:type="dxa"/>
              <w:right w:w="15" w:type="dxa"/>
            </w:tcMar>
            <w:vAlign w:val="center"/>
            <w:hideMark/>
          </w:tcPr>
          <w:p w14:paraId="225D79AE" w14:textId="77777777" w:rsidR="00746953" w:rsidRPr="00B13E0B" w:rsidRDefault="00746953" w:rsidP="00746953">
            <w:pPr>
              <w:jc w:val="both"/>
              <w:rPr>
                <w:sz w:val="20"/>
                <w:szCs w:val="20"/>
                <w:lang w:val="es-ES_tradnl"/>
              </w:rPr>
            </w:pPr>
            <w:r w:rsidRPr="00B13E0B">
              <w:rPr>
                <w:sz w:val="20"/>
                <w:szCs w:val="20"/>
                <w:lang w:val="es-ES_tradnl"/>
              </w:rPr>
              <w:t>Sanitarios 2 usos/día</w:t>
            </w:r>
            <w:r w:rsidRPr="00B13E0B">
              <w:rPr>
                <w:sz w:val="20"/>
                <w:szCs w:val="20"/>
                <w:lang w:val="es-ES_tradnl"/>
              </w:rPr>
              <w:br/>
              <w:t>Lavamanos 2 usos/día</w:t>
            </w:r>
            <w:r w:rsidRPr="00B13E0B">
              <w:rPr>
                <w:sz w:val="20"/>
                <w:szCs w:val="20"/>
                <w:lang w:val="es-ES_tradnl"/>
              </w:rPr>
              <w:br/>
              <w:t>Duchas 1 uso/día</w:t>
            </w:r>
            <w:r w:rsidRPr="00B13E0B">
              <w:rPr>
                <w:sz w:val="20"/>
                <w:szCs w:val="20"/>
                <w:lang w:val="es-ES_tradnl"/>
              </w:rPr>
              <w:br/>
              <w:t>Lavaplatos 2 usos/día</w:t>
            </w:r>
          </w:p>
        </w:tc>
      </w:tr>
    </w:tbl>
    <w:p w14:paraId="00AD25D8" w14:textId="77777777" w:rsidR="00746953" w:rsidRPr="00B13E0B" w:rsidRDefault="00746953" w:rsidP="00746953">
      <w:pPr>
        <w:jc w:val="both"/>
        <w:rPr>
          <w:sz w:val="18"/>
          <w:szCs w:val="18"/>
          <w:lang w:val="es-ES_tradnl"/>
        </w:rPr>
      </w:pPr>
      <w:r w:rsidRPr="00B13E0B">
        <w:rPr>
          <w:sz w:val="18"/>
          <w:szCs w:val="18"/>
          <w:lang w:val="es-ES_tradnl"/>
        </w:rPr>
        <w:t>Fuente: elaboración propia</w:t>
      </w:r>
    </w:p>
    <w:p w14:paraId="0D917982" w14:textId="77777777" w:rsidR="00746953" w:rsidRPr="00B13E0B" w:rsidRDefault="00746953" w:rsidP="00746953">
      <w:pPr>
        <w:jc w:val="both"/>
        <w:rPr>
          <w:b/>
          <w:i/>
          <w:lang w:val="es-ES_tradnl"/>
        </w:rPr>
      </w:pPr>
    </w:p>
    <w:p w14:paraId="20EF1FE2" w14:textId="77777777" w:rsidR="00746953" w:rsidRPr="00B13E0B" w:rsidRDefault="00746953" w:rsidP="00746953">
      <w:pPr>
        <w:jc w:val="both"/>
        <w:rPr>
          <w:lang w:val="es-ES_tradnl"/>
        </w:rPr>
      </w:pPr>
      <w:r w:rsidRPr="001846E4">
        <w:rPr>
          <w:b/>
          <w:lang w:val="es-ES_tradnl"/>
        </w:rPr>
        <w:t>Paso 2</w:t>
      </w:r>
      <w:r>
        <w:rPr>
          <w:lang w:val="es-ES_tradnl"/>
        </w:rPr>
        <w:t>.</w:t>
      </w:r>
      <w:r w:rsidRPr="00B13E0B">
        <w:rPr>
          <w:lang w:val="es-ES_tradnl"/>
        </w:rPr>
        <w:t xml:space="preserve"> Cálculo línea base del proyecto de acuerdo con los parámetros de la NTC 1500</w:t>
      </w:r>
    </w:p>
    <w:p w14:paraId="10A6F42A" w14:textId="77777777" w:rsidR="00746953" w:rsidRPr="00B13E0B" w:rsidRDefault="00746953" w:rsidP="00746953">
      <w:pPr>
        <w:jc w:val="both"/>
        <w:rPr>
          <w:lang w:val="es-ES_tradnl"/>
        </w:rPr>
      </w:pPr>
    </w:p>
    <w:p w14:paraId="6FF19CED" w14:textId="77777777" w:rsidR="00746953" w:rsidRPr="00B13E0B" w:rsidRDefault="00746953" w:rsidP="00746953">
      <w:pPr>
        <w:jc w:val="both"/>
        <w:rPr>
          <w:lang w:val="es-ES_tradnl"/>
        </w:rPr>
      </w:pPr>
      <w:r w:rsidRPr="00B13E0B">
        <w:rPr>
          <w:lang w:val="es-ES_tradnl"/>
        </w:rPr>
        <w:t xml:space="preserve">Se debe sumar el resultado del volumen anual de agua consumida por los aparatos de descarga y por los aparatos de flujo. Para la línea base deben usarse los caudales de la NTC1500 para cada aparato sanitario Tabla 7.4.4 (ver página 94 de la NTC1500). </w:t>
      </w:r>
    </w:p>
    <w:p w14:paraId="231E11FE" w14:textId="77777777" w:rsidR="00746953" w:rsidRPr="00B13E0B" w:rsidRDefault="00746953" w:rsidP="00746953">
      <w:pPr>
        <w:jc w:val="both"/>
        <w:rPr>
          <w:lang w:val="es-ES_tradnl"/>
        </w:rPr>
      </w:pPr>
    </w:p>
    <w:p w14:paraId="53A51011" w14:textId="77777777" w:rsidR="00746953" w:rsidRPr="00B13E0B" w:rsidRDefault="00746953" w:rsidP="00746953">
      <w:pPr>
        <w:jc w:val="both"/>
        <w:rPr>
          <w:lang w:val="es-ES_tradnl"/>
        </w:rPr>
      </w:pPr>
      <w:r w:rsidRPr="00B13E0B">
        <w:rPr>
          <w:lang w:val="es-ES_tradnl"/>
        </w:rPr>
        <w:t>Cada consumo se establece de la siguiente manera:</w:t>
      </w:r>
    </w:p>
    <w:p w14:paraId="7E66515C" w14:textId="77777777" w:rsidR="00746953" w:rsidRPr="00B13E0B" w:rsidRDefault="00746953" w:rsidP="00746953">
      <w:pPr>
        <w:jc w:val="both"/>
        <w:rPr>
          <w:lang w:val="es-ES_tradnl"/>
        </w:rPr>
      </w:pPr>
    </w:p>
    <w:p w14:paraId="364C39EC" w14:textId="77777777" w:rsidR="00746953" w:rsidRPr="00B13E0B" w:rsidRDefault="00746953" w:rsidP="00746953">
      <w:pPr>
        <w:jc w:val="both"/>
        <w:rPr>
          <w:lang w:val="es-ES_tradnl"/>
        </w:rPr>
      </w:pPr>
      <w:r w:rsidRPr="00B13E0B">
        <w:rPr>
          <w:lang w:val="es-ES_tradnl"/>
        </w:rPr>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2556E42F" w14:textId="77777777" w:rsidR="00746953" w:rsidRPr="00B13E0B" w:rsidRDefault="00746953" w:rsidP="00746953">
      <w:pPr>
        <w:jc w:val="both"/>
        <w:rPr>
          <w:lang w:val="es-ES_tradnl"/>
        </w:rPr>
      </w:pPr>
    </w:p>
    <w:p w14:paraId="117CA390" w14:textId="77777777" w:rsidR="00746953" w:rsidRPr="00B13E0B" w:rsidRDefault="00746953" w:rsidP="00746953">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759B7F89" w14:textId="77777777" w:rsidR="00746953" w:rsidRPr="00B13E0B" w:rsidRDefault="00746953" w:rsidP="00746953">
      <w:pPr>
        <w:jc w:val="both"/>
        <w:rPr>
          <w:lang w:val="es-ES_tradnl"/>
        </w:rPr>
      </w:pPr>
    </w:p>
    <w:p w14:paraId="69789BC2" w14:textId="77777777" w:rsidR="00746953" w:rsidRPr="00B13E0B" w:rsidRDefault="00746953" w:rsidP="00746953">
      <w:pPr>
        <w:jc w:val="both"/>
        <w:rPr>
          <w:lang w:val="es-ES_tradnl"/>
        </w:rPr>
      </w:pPr>
      <w:r w:rsidRPr="00B13E0B">
        <w:rPr>
          <w:lang w:val="es-ES_tradnl"/>
        </w:rPr>
        <w:t>Donde:</w:t>
      </w:r>
    </w:p>
    <w:p w14:paraId="52FC5E62" w14:textId="77777777" w:rsidR="00746953" w:rsidRPr="00B13E0B" w:rsidRDefault="00746953" w:rsidP="00746953">
      <w:pPr>
        <w:jc w:val="both"/>
        <w:rPr>
          <w:lang w:val="es-ES_tradnl"/>
        </w:rPr>
      </w:pPr>
      <w:r w:rsidRPr="00B13E0B">
        <w:rPr>
          <w:lang w:val="es-ES_tradnl"/>
        </w:rPr>
        <w:t>CD: Volumen de agua por día [l/día]</w:t>
      </w:r>
    </w:p>
    <w:p w14:paraId="36BDA793" w14:textId="77777777" w:rsidR="00746953" w:rsidRPr="00B13E0B" w:rsidRDefault="00746953" w:rsidP="00746953">
      <w:pPr>
        <w:jc w:val="both"/>
        <w:rPr>
          <w:lang w:val="es-ES_tradnl"/>
        </w:rPr>
      </w:pPr>
      <w:r w:rsidRPr="00B13E0B">
        <w:rPr>
          <w:lang w:val="es-ES_tradnl"/>
        </w:rPr>
        <w:t xml:space="preserve">P: Número de usuarios del grupo de uso </w:t>
      </w:r>
    </w:p>
    <w:p w14:paraId="24D2814E" w14:textId="77777777" w:rsidR="00746953" w:rsidRPr="00B13E0B" w:rsidRDefault="00746953" w:rsidP="00746953">
      <w:pPr>
        <w:jc w:val="both"/>
        <w:rPr>
          <w:lang w:val="es-ES_tradnl"/>
        </w:rPr>
      </w:pPr>
      <w:r w:rsidRPr="00B13E0B">
        <w:rPr>
          <w:lang w:val="es-ES_tradnl"/>
        </w:rPr>
        <w:t>CA: Caudal de aparato sanitario [lpd]</w:t>
      </w:r>
    </w:p>
    <w:p w14:paraId="3AB74B14" w14:textId="77777777" w:rsidR="00746953" w:rsidRPr="00B13E0B" w:rsidRDefault="00746953" w:rsidP="00746953">
      <w:pPr>
        <w:jc w:val="both"/>
        <w:rPr>
          <w:lang w:val="es-ES_tradnl"/>
        </w:rPr>
      </w:pPr>
      <w:r w:rsidRPr="00B13E0B">
        <w:rPr>
          <w:lang w:val="es-ES_tradnl"/>
        </w:rPr>
        <w:t xml:space="preserve">F: Frecuencia de uso diario </w:t>
      </w:r>
    </w:p>
    <w:p w14:paraId="24C80B85" w14:textId="77777777" w:rsidR="00746953" w:rsidRPr="00B13E0B" w:rsidRDefault="00746953" w:rsidP="00746953">
      <w:pPr>
        <w:jc w:val="both"/>
        <w:rPr>
          <w:lang w:val="es-ES_tradnl"/>
        </w:rPr>
      </w:pPr>
    </w:p>
    <w:p w14:paraId="296EAB35" w14:textId="77777777" w:rsidR="00746953" w:rsidRPr="00B13E0B" w:rsidRDefault="00746953" w:rsidP="00746953">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15AAEB72" w14:textId="77777777" w:rsidR="00746953" w:rsidRPr="00B13E0B" w:rsidRDefault="00746953" w:rsidP="00746953">
      <w:pPr>
        <w:pStyle w:val="Prrafodelista"/>
        <w:ind w:left="567"/>
        <w:jc w:val="both"/>
        <w:rPr>
          <w:lang w:val="es-ES_tradnl"/>
        </w:rPr>
      </w:pPr>
    </w:p>
    <w:p w14:paraId="59172A10" w14:textId="77777777" w:rsidR="00746953" w:rsidRPr="00B13E0B" w:rsidRDefault="0076313D" w:rsidP="00746953">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68B583BF" w14:textId="77777777" w:rsidR="00746953" w:rsidRPr="00B13E0B" w:rsidRDefault="00746953" w:rsidP="00746953">
      <w:pPr>
        <w:pStyle w:val="Prrafodelista"/>
        <w:ind w:left="0"/>
        <w:jc w:val="both"/>
        <w:rPr>
          <w:b/>
          <w:lang w:val="es-ES_tradnl"/>
        </w:rPr>
      </w:pPr>
    </w:p>
    <w:p w14:paraId="168C31B9" w14:textId="77777777" w:rsidR="00746953" w:rsidRPr="00B13E0B" w:rsidRDefault="00746953" w:rsidP="00746953">
      <w:pPr>
        <w:jc w:val="both"/>
        <w:rPr>
          <w:lang w:val="es-ES_tradnl"/>
        </w:rPr>
      </w:pPr>
      <w:r w:rsidRPr="00B13E0B">
        <w:rPr>
          <w:lang w:val="es-ES_tradnl"/>
        </w:rPr>
        <w:t>Calcular consumos de aparatos de flujo (lavamanos, lavaplatos y duchas): se multiplica la ocupación de cada grupo de uso, la duración de cada uso, la frecuencia de uso diario y se obtienen los litros/día que consume cada aparato, tal como se indica en la ecuación 8. Esto debe repetirse para cada grupo de uso identificado.</w:t>
      </w:r>
    </w:p>
    <w:p w14:paraId="1B5C38F0" w14:textId="77777777" w:rsidR="00746953" w:rsidRPr="00B13E0B" w:rsidRDefault="00746953" w:rsidP="00746953">
      <w:pPr>
        <w:pStyle w:val="Prrafodelista"/>
        <w:ind w:left="567"/>
        <w:jc w:val="both"/>
        <w:rPr>
          <w:lang w:val="es-ES_tradnl"/>
        </w:rPr>
      </w:pPr>
    </w:p>
    <w:p w14:paraId="3C01018A" w14:textId="77777777" w:rsidR="00746953" w:rsidRPr="00B13E0B" w:rsidRDefault="00746953" w:rsidP="00746953">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0DA4E75F" w14:textId="77777777" w:rsidR="00746953" w:rsidRPr="00B13E0B" w:rsidRDefault="00746953" w:rsidP="00746953">
      <w:pPr>
        <w:pStyle w:val="Prrafodelista"/>
        <w:ind w:left="567" w:hanging="283"/>
        <w:jc w:val="both"/>
        <w:rPr>
          <w:b/>
          <w:lang w:val="es-ES_tradnl"/>
        </w:rPr>
      </w:pPr>
    </w:p>
    <w:p w14:paraId="0A4CF1FE" w14:textId="77777777" w:rsidR="00746953" w:rsidRPr="00B13E0B" w:rsidRDefault="00746953" w:rsidP="00746953">
      <w:pPr>
        <w:jc w:val="both"/>
        <w:rPr>
          <w:lang w:val="es-ES_tradnl"/>
        </w:rPr>
      </w:pPr>
    </w:p>
    <w:p w14:paraId="44EC65E1" w14:textId="77777777" w:rsidR="00746953" w:rsidRPr="00B13E0B" w:rsidRDefault="00746953" w:rsidP="00746953">
      <w:pPr>
        <w:jc w:val="both"/>
        <w:rPr>
          <w:lang w:val="es-ES_tradnl"/>
        </w:rPr>
      </w:pPr>
      <w:r w:rsidRPr="00B13E0B">
        <w:rPr>
          <w:lang w:val="es-ES_tradnl"/>
        </w:rPr>
        <w:t>Donde:</w:t>
      </w:r>
    </w:p>
    <w:p w14:paraId="3C0D42F4" w14:textId="77777777" w:rsidR="00746953" w:rsidRPr="00B13E0B" w:rsidRDefault="00746953" w:rsidP="00746953">
      <w:pPr>
        <w:jc w:val="both"/>
        <w:rPr>
          <w:lang w:val="es-ES_tradnl"/>
        </w:rPr>
      </w:pPr>
      <w:r w:rsidRPr="00B13E0B">
        <w:rPr>
          <w:lang w:val="es-ES_tradnl"/>
        </w:rPr>
        <w:t>CD: Volumen de agua por día [l/día]</w:t>
      </w:r>
    </w:p>
    <w:p w14:paraId="63CE58CA" w14:textId="77777777" w:rsidR="00746953" w:rsidRPr="00B13E0B" w:rsidRDefault="00746953" w:rsidP="00746953">
      <w:pPr>
        <w:jc w:val="both"/>
        <w:rPr>
          <w:lang w:val="es-ES_tradnl"/>
        </w:rPr>
      </w:pPr>
      <w:r w:rsidRPr="00B13E0B">
        <w:rPr>
          <w:lang w:val="es-ES_tradnl"/>
        </w:rPr>
        <w:t xml:space="preserve">P: Número de usuarios del grupo de uso </w:t>
      </w:r>
    </w:p>
    <w:p w14:paraId="7E312887" w14:textId="77777777" w:rsidR="00746953" w:rsidRPr="00B13E0B" w:rsidRDefault="00746953" w:rsidP="00746953">
      <w:pPr>
        <w:jc w:val="both"/>
        <w:rPr>
          <w:lang w:val="es-ES_tradnl"/>
        </w:rPr>
      </w:pPr>
      <w:r w:rsidRPr="00B13E0B">
        <w:rPr>
          <w:lang w:val="es-ES_tradnl"/>
        </w:rPr>
        <w:t>CA: Caudal de aparato [lpm]</w:t>
      </w:r>
    </w:p>
    <w:p w14:paraId="3EECB981" w14:textId="77777777" w:rsidR="00746953" w:rsidRPr="00B13E0B" w:rsidRDefault="00746953" w:rsidP="00746953">
      <w:pPr>
        <w:jc w:val="both"/>
        <w:rPr>
          <w:lang w:val="es-ES_tradnl"/>
        </w:rPr>
      </w:pPr>
      <w:r w:rsidRPr="00B13E0B">
        <w:rPr>
          <w:lang w:val="es-ES_tradnl"/>
        </w:rPr>
        <w:t>F: Frecuencia de uso diario</w:t>
      </w:r>
    </w:p>
    <w:p w14:paraId="1A956A73" w14:textId="77777777" w:rsidR="00746953" w:rsidRPr="00B13E0B" w:rsidRDefault="00746953" w:rsidP="00746953">
      <w:pPr>
        <w:jc w:val="both"/>
        <w:rPr>
          <w:lang w:val="es-ES_tradnl"/>
        </w:rPr>
      </w:pPr>
      <w:r w:rsidRPr="00B13E0B">
        <w:rPr>
          <w:lang w:val="es-ES_tradnl"/>
        </w:rPr>
        <w:t xml:space="preserve">T: Duración </w:t>
      </w:r>
    </w:p>
    <w:p w14:paraId="7121766C" w14:textId="77777777" w:rsidR="00746953" w:rsidRPr="00B13E0B" w:rsidRDefault="00746953" w:rsidP="00746953">
      <w:pPr>
        <w:jc w:val="both"/>
        <w:rPr>
          <w:lang w:val="es-ES_tradnl"/>
        </w:rPr>
      </w:pPr>
    </w:p>
    <w:p w14:paraId="2BC8F35D" w14:textId="77777777" w:rsidR="00746953" w:rsidRPr="00B13E0B" w:rsidRDefault="00746953" w:rsidP="00746953">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572D0070" w14:textId="77777777" w:rsidR="00746953" w:rsidRPr="00B13E0B" w:rsidRDefault="00746953" w:rsidP="00746953">
      <w:pPr>
        <w:jc w:val="both"/>
        <w:rPr>
          <w:lang w:val="es-ES_tradnl"/>
        </w:rPr>
      </w:pPr>
    </w:p>
    <w:p w14:paraId="7476B7BA" w14:textId="77777777" w:rsidR="00746953" w:rsidRPr="00B13E0B" w:rsidRDefault="0076313D" w:rsidP="00746953">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0973621F" w14:textId="77777777" w:rsidR="00746953" w:rsidRPr="00B13E0B" w:rsidRDefault="00746953" w:rsidP="00746953">
      <w:pPr>
        <w:pStyle w:val="Prrafodelista"/>
        <w:ind w:left="709" w:hanging="425"/>
        <w:jc w:val="both"/>
        <w:rPr>
          <w:lang w:val="es-ES_tradnl"/>
        </w:rPr>
      </w:pPr>
    </w:p>
    <w:p w14:paraId="2A87E301" w14:textId="77777777" w:rsidR="00746953" w:rsidRPr="00B13E0B" w:rsidRDefault="00746953" w:rsidP="00746953">
      <w:pPr>
        <w:pStyle w:val="Prrafodelista"/>
        <w:ind w:left="0"/>
        <w:jc w:val="both"/>
        <w:rPr>
          <w:lang w:val="es-ES_tradnl"/>
        </w:rPr>
      </w:pPr>
      <w:r w:rsidRPr="00B13E0B">
        <w:rPr>
          <w:lang w:val="es-ES_tradnl"/>
        </w:rPr>
        <w:t>Se recomienda seguir la secuencia propuesta por el Protocolo, ya que al calcular los consumos de la línea base antes que los del caso propuesto es posible determinar en un gráfico circular cuáles aparatos son los que más consumen agua y, por tanto, cuál es la oportunidad o el potencial más grande de ahorro.</w:t>
      </w:r>
    </w:p>
    <w:p w14:paraId="3A1C697E" w14:textId="77777777" w:rsidR="00746953" w:rsidRPr="00B13E0B" w:rsidRDefault="00746953" w:rsidP="00746953">
      <w:pPr>
        <w:jc w:val="both"/>
        <w:rPr>
          <w:b/>
          <w:i/>
          <w:lang w:val="es-ES_tradnl"/>
        </w:rPr>
      </w:pPr>
    </w:p>
    <w:p w14:paraId="6F07CF3A" w14:textId="77777777" w:rsidR="00746953" w:rsidRPr="00B13E0B" w:rsidRDefault="00746953" w:rsidP="00746953">
      <w:pPr>
        <w:jc w:val="both"/>
        <w:rPr>
          <w:lang w:val="es-ES_tradnl"/>
        </w:rPr>
      </w:pPr>
      <w:r w:rsidRPr="001846E4">
        <w:rPr>
          <w:b/>
          <w:lang w:val="es-ES_tradnl"/>
        </w:rPr>
        <w:t>Paso 3</w:t>
      </w:r>
      <w:r w:rsidRPr="00B13E0B">
        <w:rPr>
          <w:lang w:val="es-ES_tradnl"/>
        </w:rPr>
        <w:t>. Ajustar línea base de acuerdo con el parámetro de ajuste de la tipología Vivienda VIS</w:t>
      </w:r>
    </w:p>
    <w:p w14:paraId="19A5D6B7" w14:textId="77777777" w:rsidR="00746953" w:rsidRPr="00B13E0B" w:rsidRDefault="00746953" w:rsidP="00746953">
      <w:pPr>
        <w:jc w:val="both"/>
        <w:rPr>
          <w:lang w:val="es-ES_tradnl"/>
        </w:rPr>
      </w:pPr>
    </w:p>
    <w:p w14:paraId="0A2ADAAA" w14:textId="77777777" w:rsidR="00746953" w:rsidRPr="00B13E0B" w:rsidRDefault="00746953" w:rsidP="00746953">
      <w:pPr>
        <w:jc w:val="both"/>
        <w:rPr>
          <w:lang w:val="es-ES_tradnl"/>
        </w:rPr>
      </w:pPr>
      <w:r w:rsidRPr="00B13E0B">
        <w:rPr>
          <w:lang w:val="es-ES_tradnl"/>
        </w:rPr>
        <w:t>Se debe ajustar el consumo de la línea base calculado en el paso 2 con el factor de ajuste a las condiciones locales específico para la tipología de Vivienda VIS</w:t>
      </w:r>
      <w:r w:rsidRPr="00B13E0B">
        <w:rPr>
          <w:rStyle w:val="Refdenotaalpie"/>
          <w:lang w:val="es-ES_tradnl"/>
        </w:rPr>
        <w:footnoteReference w:id="30"/>
      </w:r>
      <w:r w:rsidRPr="00B13E0B">
        <w:rPr>
          <w:lang w:val="es-ES_tradnl"/>
        </w:rPr>
        <w:t xml:space="preserve"> teniendo en cuenta la ecuación 1.</w:t>
      </w:r>
    </w:p>
    <w:p w14:paraId="2913575E" w14:textId="77777777" w:rsidR="00746953" w:rsidRPr="00B13E0B" w:rsidRDefault="00746953" w:rsidP="00746953">
      <w:pPr>
        <w:jc w:val="both"/>
        <w:rPr>
          <w:lang w:val="es-ES_tradnl"/>
        </w:rPr>
      </w:pPr>
    </w:p>
    <w:p w14:paraId="660B800C" w14:textId="77777777" w:rsidR="00746953" w:rsidRPr="00B13E0B" w:rsidRDefault="00746953" w:rsidP="00746953">
      <w:pPr>
        <w:jc w:val="both"/>
        <w:rPr>
          <w:b/>
          <w:i/>
          <w:lang w:val="es-ES_tradnl"/>
        </w:rPr>
      </w:pPr>
      <w:r w:rsidRPr="00B13E0B">
        <w:rPr>
          <w:lang w:val="es-ES_tradnl"/>
        </w:rPr>
        <w:t>El factor de ajuste de la línea base de agua para la tipología de Vivienda VIS es de 1.0.</w:t>
      </w:r>
    </w:p>
    <w:p w14:paraId="623C3076" w14:textId="77777777" w:rsidR="00746953" w:rsidRPr="00B13E0B" w:rsidRDefault="00746953" w:rsidP="00746953">
      <w:pPr>
        <w:jc w:val="both"/>
        <w:rPr>
          <w:b/>
          <w:lang w:val="es-ES_tradnl"/>
        </w:rPr>
      </w:pPr>
    </w:p>
    <w:p w14:paraId="3A1C127B" w14:textId="77777777" w:rsidR="00746953" w:rsidRPr="00B13E0B" w:rsidRDefault="00746953" w:rsidP="00746953">
      <w:pPr>
        <w:jc w:val="both"/>
        <w:rPr>
          <w:lang w:val="es-ES_tradnl"/>
        </w:rPr>
      </w:pPr>
      <w:r w:rsidRPr="001846E4">
        <w:rPr>
          <w:b/>
          <w:lang w:val="es-ES_tradnl"/>
        </w:rPr>
        <w:t>Paso 4</w:t>
      </w:r>
      <w:r w:rsidRPr="00B13E0B">
        <w:rPr>
          <w:lang w:val="es-ES_tradnl"/>
        </w:rPr>
        <w:t>. Calcular volumen anual caso de diseño</w:t>
      </w:r>
    </w:p>
    <w:p w14:paraId="61FDDCF0" w14:textId="77777777" w:rsidR="00746953" w:rsidRPr="00B13E0B" w:rsidRDefault="00746953" w:rsidP="00746953">
      <w:pPr>
        <w:jc w:val="both"/>
        <w:rPr>
          <w:lang w:val="es-ES_tradnl"/>
        </w:rPr>
      </w:pPr>
    </w:p>
    <w:p w14:paraId="6311BE60" w14:textId="77777777" w:rsidR="00746953" w:rsidRPr="00B13E0B" w:rsidRDefault="00746953" w:rsidP="00746953">
      <w:pPr>
        <w:jc w:val="both"/>
        <w:rPr>
          <w:lang w:val="es-ES_tradnl"/>
        </w:rPr>
      </w:pPr>
      <w:r w:rsidRPr="00B13E0B">
        <w:rPr>
          <w:lang w:val="es-ES_tradnl"/>
        </w:rPr>
        <w:t xml:space="preserve">Se usan los mismos parámetros de uso del paso 1 y se repite el paso 2 pero con los caudales de los aparatos sanitarios escogidos para el caso de diseño. En el Anexo 2 de este Protocolo se encuentra un listado de posibles medidas de eficiencia que el equipo del proyecto puede emplear de acuerdo con las prioridades de cada proyecto en particular. </w:t>
      </w:r>
    </w:p>
    <w:p w14:paraId="3AC144E3" w14:textId="77777777" w:rsidR="00746953" w:rsidRPr="00B13E0B" w:rsidRDefault="00746953" w:rsidP="00746953">
      <w:pPr>
        <w:jc w:val="both"/>
        <w:rPr>
          <w:lang w:val="es-ES_tradnl"/>
        </w:rPr>
      </w:pPr>
    </w:p>
    <w:p w14:paraId="237C9467" w14:textId="77777777" w:rsidR="00746953" w:rsidRPr="00B13E0B" w:rsidRDefault="00746953" w:rsidP="00746953">
      <w:pPr>
        <w:jc w:val="both"/>
        <w:rPr>
          <w:lang w:val="es-ES_tradnl"/>
        </w:rPr>
      </w:pPr>
      <w:r w:rsidRPr="00B13E0B">
        <w:rPr>
          <w:lang w:val="es-ES_tradnl"/>
        </w:rPr>
        <w:t>Consideraciones especiales cálculo caso de diseño</w:t>
      </w:r>
    </w:p>
    <w:p w14:paraId="7D560862" w14:textId="77777777" w:rsidR="00746953" w:rsidRPr="00B13E0B" w:rsidRDefault="00746953" w:rsidP="00746953">
      <w:pPr>
        <w:jc w:val="both"/>
        <w:rPr>
          <w:lang w:val="es-ES_tradnl"/>
        </w:rPr>
      </w:pPr>
    </w:p>
    <w:p w14:paraId="688C970D" w14:textId="77777777" w:rsidR="00746953" w:rsidRPr="00B13E0B" w:rsidRDefault="00746953" w:rsidP="00746953">
      <w:pPr>
        <w:jc w:val="both"/>
        <w:rPr>
          <w:lang w:val="es-ES_tradnl"/>
        </w:rPr>
      </w:pPr>
      <w:r w:rsidRPr="00B13E0B">
        <w:rPr>
          <w:lang w:val="es-ES_tradnl"/>
        </w:rPr>
        <w:t>- Proyectos que reutilicen el agua tratada como estrategia de ahorro de agua</w:t>
      </w:r>
    </w:p>
    <w:p w14:paraId="748BCCE0" w14:textId="77777777" w:rsidR="00746953" w:rsidRPr="00B13E0B" w:rsidRDefault="00746953" w:rsidP="00746953">
      <w:pPr>
        <w:pStyle w:val="Prrafodelista"/>
        <w:jc w:val="both"/>
        <w:rPr>
          <w:lang w:val="es-ES_tradnl"/>
        </w:rPr>
      </w:pPr>
    </w:p>
    <w:p w14:paraId="323F9095" w14:textId="77777777" w:rsidR="00746953" w:rsidRPr="00B13E0B" w:rsidRDefault="00746953" w:rsidP="00746953">
      <w:pPr>
        <w:jc w:val="both"/>
        <w:rPr>
          <w:lang w:val="es-ES_tradnl"/>
        </w:rPr>
      </w:pPr>
      <w:r w:rsidRPr="00B13E0B">
        <w:rPr>
          <w:lang w:val="es-ES_tradnl"/>
        </w:rPr>
        <w:t>Cuando se incluyan medidas de recolección, tratamiento y reutilización de aguas lluvias, grises o grasas, los valores de consumo en aparatos de descarga disminuirán de acuerdo con la disponibilidad del tipo de agua que se va a reciclar, lo que afectará directamente el resultado de la ecuación 7 para el caso de diseño.</w:t>
      </w:r>
    </w:p>
    <w:p w14:paraId="4B9A6A7C" w14:textId="77777777" w:rsidR="00746953" w:rsidRPr="00B13E0B" w:rsidRDefault="00746953" w:rsidP="00746953">
      <w:pPr>
        <w:jc w:val="both"/>
        <w:rPr>
          <w:lang w:val="es-ES_tradnl"/>
        </w:rPr>
      </w:pPr>
    </w:p>
    <w:p w14:paraId="7DF40663" w14:textId="77777777" w:rsidR="00746953" w:rsidRPr="00B13E0B" w:rsidRDefault="00746953" w:rsidP="00746953">
      <w:pPr>
        <w:jc w:val="both"/>
        <w:rPr>
          <w:lang w:val="es-ES_tradnl"/>
        </w:rPr>
      </w:pPr>
      <w:r w:rsidRPr="00B13E0B">
        <w:rPr>
          <w:lang w:val="es-ES_tradnl"/>
        </w:rPr>
        <w:t>- Proyectos con variadores de velocidad en los equipos de presión para suministro de agua potable como estrategia de ahorro de agua</w:t>
      </w:r>
    </w:p>
    <w:p w14:paraId="15A60106" w14:textId="77777777" w:rsidR="00746953" w:rsidRPr="00B13E0B" w:rsidRDefault="00746953" w:rsidP="00746953">
      <w:pPr>
        <w:jc w:val="both"/>
        <w:rPr>
          <w:lang w:val="es-ES_tradnl"/>
        </w:rPr>
      </w:pPr>
    </w:p>
    <w:p w14:paraId="1C81FCCD" w14:textId="77777777" w:rsidR="00746953" w:rsidRPr="00B13E0B" w:rsidRDefault="00746953" w:rsidP="00746953">
      <w:pPr>
        <w:jc w:val="both"/>
        <w:rPr>
          <w:lang w:val="es-ES_tradnl"/>
        </w:rPr>
      </w:pPr>
      <w:r w:rsidRPr="00B13E0B">
        <w:rPr>
          <w:lang w:val="es-ES_tradnl"/>
        </w:rPr>
        <w:t xml:space="preserve">Se debe discriminar el consumo de agua de los aparatos de flujo y fluxómetro únicamente, es decir, que deberá multiplicarse por un valor de (100 – % de ahorro dado por el proveedor del variador de velocidad) para determinar el consumo real. El proveedor determinará el porcentaje de ahorro del equipo dependiendo de las características propias de cada proyecto. </w:t>
      </w:r>
    </w:p>
    <w:p w14:paraId="41CC1219" w14:textId="77777777" w:rsidR="00746953" w:rsidRPr="00B13E0B" w:rsidRDefault="00746953" w:rsidP="00746953">
      <w:pPr>
        <w:jc w:val="both"/>
        <w:rPr>
          <w:lang w:val="es-ES_tradnl"/>
        </w:rPr>
      </w:pPr>
    </w:p>
    <w:p w14:paraId="4CDF29D0" w14:textId="77777777" w:rsidR="00746953" w:rsidRPr="00B13E0B" w:rsidRDefault="00746953" w:rsidP="00746953">
      <w:pPr>
        <w:jc w:val="both"/>
        <w:rPr>
          <w:lang w:val="es-ES_tradnl"/>
        </w:rPr>
      </w:pPr>
      <w:r w:rsidRPr="00B13E0B">
        <w:rPr>
          <w:lang w:val="es-ES_tradnl"/>
        </w:rPr>
        <w:t>- Para proyectos que se desarrollan solamente en las zonas comunes y que las zonas privadas se entregan para futura adecuación</w:t>
      </w:r>
    </w:p>
    <w:p w14:paraId="2853FD83" w14:textId="77777777" w:rsidR="00746953" w:rsidRPr="00B13E0B" w:rsidRDefault="00746953" w:rsidP="00746953">
      <w:pPr>
        <w:jc w:val="both"/>
        <w:rPr>
          <w:lang w:val="es-ES_tradnl"/>
        </w:rPr>
      </w:pPr>
    </w:p>
    <w:p w14:paraId="3931421D" w14:textId="77777777" w:rsidR="00746953" w:rsidRPr="00B13E0B" w:rsidRDefault="00746953" w:rsidP="00746953">
      <w:pPr>
        <w:jc w:val="both"/>
        <w:rPr>
          <w:lang w:val="es-ES_tradnl"/>
        </w:rPr>
      </w:pPr>
      <w:r w:rsidRPr="00B13E0B">
        <w:rPr>
          <w:lang w:val="es-ES_tradnl"/>
        </w:rPr>
        <w:t>Se deben incluir las estrategias de eficiencia dentro del reglamento de propiedad horizontal, de manera que los arrendatarios o propietarios también los cumplan en sus espacios. Para las áreas que no sean desarrolladas por el constructor, se debe usar dentro de la modelación energética del caso de diseño los parámetros estipulados en el reglamento de propiedad horizontal.</w:t>
      </w:r>
    </w:p>
    <w:p w14:paraId="31C21CDD" w14:textId="77777777" w:rsidR="00746953" w:rsidRPr="00B13E0B" w:rsidRDefault="00746953" w:rsidP="00746953">
      <w:pPr>
        <w:rPr>
          <w:lang w:val="es-CO"/>
        </w:rPr>
      </w:pPr>
    </w:p>
    <w:p w14:paraId="7EDA2B50" w14:textId="77777777" w:rsidR="00746953" w:rsidRPr="00B13E0B" w:rsidRDefault="00746953" w:rsidP="00746953">
      <w:pPr>
        <w:jc w:val="both"/>
        <w:rPr>
          <w:lang w:val="es-ES_tradnl"/>
        </w:rPr>
      </w:pPr>
      <w:r w:rsidRPr="001846E4">
        <w:rPr>
          <w:b/>
          <w:lang w:val="es-ES_tradnl"/>
        </w:rPr>
        <w:t>Paso 5</w:t>
      </w:r>
      <w:r w:rsidRPr="00B13E0B">
        <w:rPr>
          <w:lang w:val="es-ES_tradnl"/>
        </w:rPr>
        <w:t>. Comparar el consumo del caso de diseño con respecto al consumo de la línea base ajustada para para evaluar el ahorro de agua</w:t>
      </w:r>
    </w:p>
    <w:p w14:paraId="12BCA4E2" w14:textId="77777777" w:rsidR="00746953" w:rsidRPr="00B13E0B" w:rsidRDefault="00746953" w:rsidP="00746953">
      <w:pPr>
        <w:jc w:val="both"/>
        <w:rPr>
          <w:lang w:val="es-ES_tradnl"/>
        </w:rPr>
      </w:pPr>
    </w:p>
    <w:p w14:paraId="6A0E3FA6" w14:textId="77777777" w:rsidR="00746953" w:rsidRPr="00B13E0B" w:rsidRDefault="00746953" w:rsidP="00746953">
      <w:pPr>
        <w:jc w:val="both"/>
        <w:rPr>
          <w:lang w:val="es-ES_tradnl"/>
        </w:rPr>
      </w:pPr>
      <w:r w:rsidRPr="00B13E0B">
        <w:rPr>
          <w:lang w:val="es-ES_tradnl"/>
        </w:rPr>
        <w:t>Se aplica la ecuación 10.</w:t>
      </w:r>
    </w:p>
    <w:p w14:paraId="3FACC36F" w14:textId="77777777" w:rsidR="00746953" w:rsidRPr="00B13E0B" w:rsidRDefault="00746953" w:rsidP="00746953">
      <w:pPr>
        <w:jc w:val="both"/>
        <w:rPr>
          <w:lang w:val="es-ES_tradnl"/>
        </w:rPr>
      </w:pPr>
    </w:p>
    <w:p w14:paraId="61D24407" w14:textId="77777777" w:rsidR="00746953" w:rsidRPr="00B13E0B" w:rsidRDefault="0076313D" w:rsidP="00746953">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5A889E0D" w14:textId="77777777" w:rsidR="00746953" w:rsidRPr="00B13E0B" w:rsidRDefault="00746953" w:rsidP="00746953">
      <w:pPr>
        <w:jc w:val="both"/>
        <w:rPr>
          <w:lang w:val="es-ES_tradnl"/>
        </w:rPr>
      </w:pPr>
      <w:r w:rsidRPr="00B13E0B">
        <w:rPr>
          <w:lang w:val="es-ES_tradnl"/>
        </w:rPr>
        <w:t>Donde:</w:t>
      </w:r>
    </w:p>
    <w:p w14:paraId="46244CF0" w14:textId="77777777" w:rsidR="00746953" w:rsidRPr="00B13E0B" w:rsidRDefault="00746953" w:rsidP="00746953">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79A86275" w14:textId="77777777" w:rsidR="00746953" w:rsidRPr="00B13E0B" w:rsidRDefault="00746953" w:rsidP="00746953">
      <w:pPr>
        <w:jc w:val="both"/>
        <w:rPr>
          <w:lang w:val="es-ES_tradnl"/>
        </w:rPr>
      </w:pPr>
      <w:r w:rsidRPr="00B13E0B">
        <w:rPr>
          <w:lang w:val="es-ES_tradnl"/>
        </w:rPr>
        <w:t>VLBA: Volumen anual de la línea base ajustada</w:t>
      </w:r>
    </w:p>
    <w:p w14:paraId="4BD62973" w14:textId="77777777" w:rsidR="00746953" w:rsidRPr="00B13E0B" w:rsidRDefault="00746953" w:rsidP="00746953">
      <w:pPr>
        <w:jc w:val="both"/>
        <w:rPr>
          <w:lang w:val="es-ES_tradnl"/>
        </w:rPr>
      </w:pPr>
      <w:r w:rsidRPr="00B13E0B">
        <w:rPr>
          <w:lang w:val="es-ES_tradnl"/>
        </w:rPr>
        <w:t>VACD: Volumen anual caso de diseño</w:t>
      </w:r>
    </w:p>
    <w:p w14:paraId="7200FFDC" w14:textId="77777777" w:rsidR="00746953" w:rsidRPr="00B13E0B" w:rsidRDefault="00746953" w:rsidP="00746953">
      <w:pPr>
        <w:pStyle w:val="Prrafodelista"/>
        <w:ind w:left="709" w:hanging="425"/>
        <w:jc w:val="both"/>
        <w:rPr>
          <w:b/>
          <w:lang w:val="es-ES_tradnl"/>
        </w:rPr>
      </w:pPr>
    </w:p>
    <w:p w14:paraId="2B648805" w14:textId="77777777" w:rsidR="00746953" w:rsidRPr="00B13E0B" w:rsidRDefault="00746953" w:rsidP="00746953">
      <w:pPr>
        <w:jc w:val="both"/>
        <w:rPr>
          <w:b/>
          <w:i/>
          <w:lang w:val="es-ES_tradnl"/>
        </w:rPr>
      </w:pPr>
    </w:p>
    <w:p w14:paraId="4AC2ED46" w14:textId="77777777" w:rsidR="00746953" w:rsidRPr="00B13E0B" w:rsidRDefault="00746953" w:rsidP="00746953">
      <w:pPr>
        <w:jc w:val="both"/>
        <w:rPr>
          <w:lang w:val="es-ES_tradnl"/>
        </w:rPr>
      </w:pPr>
      <w:r w:rsidRPr="00B13E0B">
        <w:rPr>
          <w:lang w:val="es-ES_tradnl"/>
        </w:rPr>
        <w:t>Luego de obtener el ahorro en el caso propuesto usando la ecuación 10, se debe comparar este valor con el porcentaje de ahorro sugerido para esta tipología, que es de 1</w:t>
      </w:r>
      <w:r w:rsidR="00C65AE9">
        <w:rPr>
          <w:lang w:val="es-ES_tradnl"/>
        </w:rPr>
        <w:t>7</w:t>
      </w:r>
      <w:r w:rsidRPr="00B13E0B">
        <w:rPr>
          <w:lang w:val="es-ES_tradnl"/>
        </w:rPr>
        <w:t xml:space="preserve"> %. </w:t>
      </w:r>
    </w:p>
    <w:p w14:paraId="33157EE1" w14:textId="77777777" w:rsidR="00746953" w:rsidRPr="00B13E0B" w:rsidRDefault="00746953" w:rsidP="00746953">
      <w:pPr>
        <w:jc w:val="both"/>
        <w:rPr>
          <w:lang w:val="es-ES_tradnl"/>
        </w:rPr>
      </w:pPr>
    </w:p>
    <w:p w14:paraId="5AB15F85" w14:textId="77777777" w:rsidR="00746953" w:rsidRPr="00B13E0B" w:rsidRDefault="00746953" w:rsidP="00746953">
      <w:pPr>
        <w:jc w:val="both"/>
        <w:rPr>
          <w:lang w:val="es-ES_tradnl"/>
        </w:rPr>
      </w:pPr>
      <w:r w:rsidRPr="001846E4">
        <w:rPr>
          <w:b/>
          <w:lang w:val="es-ES_tradnl"/>
        </w:rPr>
        <w:t>Paso 6</w:t>
      </w:r>
      <w:r w:rsidRPr="00B13E0B">
        <w:rPr>
          <w:lang w:val="es-ES_tradnl"/>
        </w:rPr>
        <w:t>. Si no se logra el ahorro sugerido, insistir con nuevas medidas de eficiencia hasta lograr el ahorro esperado</w:t>
      </w:r>
    </w:p>
    <w:p w14:paraId="61AA4CBA" w14:textId="77777777" w:rsidR="00746953" w:rsidRPr="00B13E0B" w:rsidRDefault="00746953" w:rsidP="00746953">
      <w:pPr>
        <w:jc w:val="both"/>
        <w:rPr>
          <w:lang w:val="es-ES_tradnl"/>
        </w:rPr>
      </w:pPr>
    </w:p>
    <w:p w14:paraId="5D4E6C7C" w14:textId="77777777" w:rsidR="00746953" w:rsidRPr="00B13E0B" w:rsidRDefault="00746953" w:rsidP="00746953">
      <w:pPr>
        <w:jc w:val="both"/>
        <w:rPr>
          <w:lang w:val="es-ES_tradnl"/>
        </w:rPr>
      </w:pPr>
      <w:r w:rsidRPr="00B13E0B">
        <w:rPr>
          <w:lang w:val="es-ES_tradnl"/>
        </w:rPr>
        <w:t xml:space="preserve">En el caso de que el proyecto no logre alcanzar el ahorro </w:t>
      </w:r>
      <w:r w:rsidR="00377B39">
        <w:rPr>
          <w:lang w:val="es-ES_tradnl"/>
        </w:rPr>
        <w:t>sugerido</w:t>
      </w:r>
      <w:r w:rsidRPr="00B13E0B">
        <w:rPr>
          <w:lang w:val="es-ES_tradnl"/>
        </w:rPr>
        <w:t xml:space="preserve"> para la tipología, el equipo de trabajo debe buscar alternativas para mejorar el desempeño en el consumo de agua con la implementación de medidas adicionales de eficiencia de agua. Para esto es muy recomendable que los profesionales a cargo analicen la distribución de consumos del líquido con el fin de seleccionar las medidas de mayor impacto y menor costo según el proyecto.</w:t>
      </w:r>
    </w:p>
    <w:p w14:paraId="24A4C6FC" w14:textId="77777777" w:rsidR="00746953" w:rsidRPr="00B13E0B" w:rsidRDefault="00746953" w:rsidP="00746953">
      <w:pPr>
        <w:jc w:val="both"/>
        <w:rPr>
          <w:lang w:val="es-ES_tradnl"/>
        </w:rPr>
      </w:pPr>
    </w:p>
    <w:p w14:paraId="607287A3" w14:textId="77777777" w:rsidR="00746953" w:rsidRPr="00B13E0B" w:rsidRDefault="00746953" w:rsidP="00746953">
      <w:pPr>
        <w:jc w:val="both"/>
        <w:rPr>
          <w:lang w:val="es-ES_tradnl"/>
        </w:rPr>
      </w:pPr>
      <w:r w:rsidRPr="00B13E0B">
        <w:rPr>
          <w:lang w:val="es-ES_tradnl"/>
        </w:rPr>
        <w:t>Las medidas seleccionadas para el proyecto deben garantizar que en ningún caso el resultado del método de desempeño sea menor a 1</w:t>
      </w:r>
      <w:r w:rsidR="000D2A8A">
        <w:rPr>
          <w:lang w:val="es-ES_tradnl"/>
        </w:rPr>
        <w:t>7</w:t>
      </w:r>
      <w:r w:rsidRPr="00B13E0B">
        <w:rPr>
          <w:lang w:val="es-ES_tradnl"/>
        </w:rPr>
        <w:t xml:space="preserve"> %. </w:t>
      </w:r>
    </w:p>
    <w:p w14:paraId="24CA6D1B" w14:textId="77777777" w:rsidR="00746953" w:rsidRPr="00B13E0B" w:rsidRDefault="00746953" w:rsidP="00746953">
      <w:pPr>
        <w:jc w:val="both"/>
        <w:rPr>
          <w:lang w:val="es-ES_tradnl"/>
        </w:rPr>
      </w:pPr>
    </w:p>
    <w:p w14:paraId="04C86613" w14:textId="77777777" w:rsidR="00746953" w:rsidRPr="00B13E0B" w:rsidRDefault="00746953" w:rsidP="00746953">
      <w:pPr>
        <w:jc w:val="both"/>
        <w:rPr>
          <w:lang w:val="es-ES_tradnl"/>
        </w:rPr>
      </w:pPr>
      <w:r w:rsidRPr="00B13E0B">
        <w:rPr>
          <w:lang w:val="es-ES_tradnl"/>
        </w:rPr>
        <w:lastRenderedPageBreak/>
        <w:t xml:space="preserve">Nota: el grupo de trabajo puede utilizar el método descrito en esta sección o un método alternativo siempre y cuando demuestre que el ahorro obtenido por el método alternativo es igual o superior al </w:t>
      </w:r>
      <w:r w:rsidR="00377B39">
        <w:rPr>
          <w:lang w:val="es-ES_tradnl"/>
        </w:rPr>
        <w:t>sugerido</w:t>
      </w:r>
      <w:r w:rsidRPr="00B13E0B">
        <w:rPr>
          <w:lang w:val="es-ES_tradnl"/>
        </w:rPr>
        <w:t xml:space="preserve"> por este Protocolo.</w:t>
      </w:r>
    </w:p>
    <w:p w14:paraId="1700A266" w14:textId="77777777" w:rsidR="00746953" w:rsidRPr="00B13E0B" w:rsidRDefault="00746953" w:rsidP="00746953">
      <w:pPr>
        <w:jc w:val="both"/>
        <w:rPr>
          <w:lang w:val="es-ES_tradnl"/>
        </w:rPr>
      </w:pPr>
    </w:p>
    <w:p w14:paraId="0E62DF13" w14:textId="77777777" w:rsidR="00746953" w:rsidRPr="00B13E0B" w:rsidRDefault="00746953" w:rsidP="00746953">
      <w:pPr>
        <w:jc w:val="both"/>
        <w:rPr>
          <w:lang w:val="es-ES_tradnl"/>
        </w:rPr>
      </w:pPr>
      <w:r w:rsidRPr="001846E4">
        <w:rPr>
          <w:b/>
          <w:lang w:val="es-ES_tradnl"/>
        </w:rPr>
        <w:t>Paso 7</w:t>
      </w:r>
      <w:r w:rsidRPr="00B13E0B">
        <w:rPr>
          <w:lang w:val="es-ES_tradnl"/>
        </w:rPr>
        <w:t>. Multiplicar por el factor de ajuste de ahorro</w:t>
      </w:r>
    </w:p>
    <w:p w14:paraId="0214A257" w14:textId="77777777" w:rsidR="00746953" w:rsidRPr="00B13E0B" w:rsidRDefault="00746953" w:rsidP="00746953">
      <w:pPr>
        <w:jc w:val="both"/>
        <w:rPr>
          <w:lang w:val="es-ES_tradnl"/>
        </w:rPr>
      </w:pPr>
    </w:p>
    <w:p w14:paraId="6CA48D30" w14:textId="77777777" w:rsidR="00746953" w:rsidRPr="00B13E0B" w:rsidRDefault="00746953" w:rsidP="00746953">
      <w:pPr>
        <w:jc w:val="both"/>
        <w:rPr>
          <w:lang w:val="es-ES_tradnl"/>
        </w:rPr>
      </w:pPr>
      <w:r w:rsidRPr="00B13E0B">
        <w:rPr>
          <w:lang w:val="es-ES_tradnl"/>
        </w:rPr>
        <w:t>Una vez se obtenga que el ahorro de caso propuesto es mayor o igual que el porcentaje de ahorro sugerido para esta tipología, el valor de ahorro de caso propuesto deberá multiplicarse por un factor de 0.5</w:t>
      </w:r>
      <w:r w:rsidR="00FE0701">
        <w:rPr>
          <w:lang w:val="es-ES_tradnl"/>
        </w:rPr>
        <w:t>882</w:t>
      </w:r>
      <w:r w:rsidRPr="00B13E0B">
        <w:rPr>
          <w:lang w:val="es-ES_tradnl"/>
        </w:rPr>
        <w:t xml:space="preserve"> para obtener el ahorro del proyecto ajustado y comparable con el valor de ahorro requerido por la Resolución 549 de 2015.</w:t>
      </w:r>
    </w:p>
    <w:p w14:paraId="7FC9635F" w14:textId="77777777" w:rsidR="00746953" w:rsidRPr="00B13E0B" w:rsidRDefault="00746953" w:rsidP="00746953">
      <w:pPr>
        <w:jc w:val="both"/>
        <w:rPr>
          <w:lang w:val="es-ES_tradnl"/>
        </w:rPr>
      </w:pPr>
    </w:p>
    <w:p w14:paraId="6BF62ADF" w14:textId="77777777" w:rsidR="00746953" w:rsidRDefault="00746953" w:rsidP="00746953">
      <w:pPr>
        <w:jc w:val="both"/>
        <w:rPr>
          <w:lang w:val="es-ES_tradnl"/>
        </w:rPr>
      </w:pPr>
      <w:r w:rsidRPr="00B13E0B">
        <w:rPr>
          <w:lang w:val="es-ES_tradnl"/>
        </w:rPr>
        <w:t>Cuando se supere el desempeño objetivo se debe utilizar el formato de presentación del proyecto por el método de desempeño para agua que se encuentra en el Anexo 3.</w:t>
      </w:r>
    </w:p>
    <w:p w14:paraId="5DD7947C" w14:textId="77777777" w:rsidR="00746953" w:rsidRDefault="00746953" w:rsidP="0098763D">
      <w:pPr>
        <w:jc w:val="both"/>
        <w:rPr>
          <w:lang w:val="es-ES_tradnl"/>
        </w:rPr>
      </w:pPr>
    </w:p>
    <w:p w14:paraId="32685368" w14:textId="77777777" w:rsidR="00353448" w:rsidRDefault="00353448">
      <w:pPr>
        <w:rPr>
          <w:lang w:val="es-ES_tradnl"/>
        </w:rPr>
      </w:pPr>
    </w:p>
    <w:p w14:paraId="67548802" w14:textId="77777777" w:rsidR="00353448" w:rsidRPr="00B13E0B" w:rsidRDefault="00353448" w:rsidP="00EE5264">
      <w:pPr>
        <w:pStyle w:val="Ttulo2"/>
      </w:pPr>
      <w:bookmarkStart w:id="365" w:name="_Toc14779605"/>
      <w:r w:rsidRPr="00B13E0B">
        <w:t>Método prescriptivo para el ahorro de energía</w:t>
      </w:r>
      <w:bookmarkEnd w:id="365"/>
      <w:r w:rsidRPr="00B13E0B">
        <w:t xml:space="preserve"> </w:t>
      </w:r>
    </w:p>
    <w:p w14:paraId="30F29CA7" w14:textId="77777777" w:rsidR="00353448" w:rsidRPr="0075718B" w:rsidRDefault="00353448" w:rsidP="00353448">
      <w:pPr>
        <w:rPr>
          <w:lang w:val="es-ES_tradnl"/>
        </w:rPr>
      </w:pPr>
    </w:p>
    <w:p w14:paraId="66708A08" w14:textId="77777777" w:rsidR="00353448" w:rsidRDefault="00EF7EB8" w:rsidP="00353448">
      <w:pPr>
        <w:widowControl w:val="0"/>
        <w:jc w:val="both"/>
        <w:rPr>
          <w:lang w:val="es-CO"/>
        </w:rPr>
      </w:pPr>
      <w:r>
        <w:rPr>
          <w:lang w:val="es-CO"/>
        </w:rPr>
        <w:t xml:space="preserve">La Tabla </w:t>
      </w:r>
      <w:r w:rsidR="00C65AE9">
        <w:rPr>
          <w:lang w:val="es-CO"/>
        </w:rPr>
        <w:t>59</w:t>
      </w:r>
      <w:r w:rsidR="00353448" w:rsidRPr="00B13E0B">
        <w:rPr>
          <w:lang w:val="es-CO"/>
        </w:rPr>
        <w:t xml:space="preserve"> muestra el listado de medidas requeridas para el cumplimiento del ahorro </w:t>
      </w:r>
      <w:r w:rsidR="00377B39">
        <w:rPr>
          <w:lang w:val="es-CO"/>
        </w:rPr>
        <w:t>indicativo</w:t>
      </w:r>
      <w:r w:rsidR="00353448">
        <w:rPr>
          <w:lang w:val="es-CO"/>
        </w:rPr>
        <w:t xml:space="preserve"> para la Vivienda </w:t>
      </w:r>
      <w:r w:rsidR="0082632D">
        <w:rPr>
          <w:lang w:val="es-CO"/>
        </w:rPr>
        <w:t>de interés social</w:t>
      </w:r>
      <w:r w:rsidR="00353448" w:rsidRPr="00B13E0B">
        <w:rPr>
          <w:lang w:val="es-CO"/>
        </w:rPr>
        <w:t xml:space="preserve">, estas medidas están tomadas del paquete  simulado en este estudio a través del cual se determinó el ahorro </w:t>
      </w:r>
      <w:r w:rsidR="005D34CF">
        <w:rPr>
          <w:lang w:val="es-CO"/>
        </w:rPr>
        <w:t>indicativo</w:t>
      </w:r>
      <w:r w:rsidR="00353448" w:rsidRPr="00B13E0B">
        <w:rPr>
          <w:lang w:val="es-CO"/>
        </w:rPr>
        <w:t xml:space="preserve"> para la tipología.</w:t>
      </w:r>
    </w:p>
    <w:p w14:paraId="066C4D2C" w14:textId="77777777" w:rsidR="00353448" w:rsidRDefault="00353448" w:rsidP="00353448">
      <w:pPr>
        <w:widowControl w:val="0"/>
        <w:jc w:val="both"/>
        <w:rPr>
          <w:lang w:val="es-CO"/>
        </w:rPr>
      </w:pPr>
    </w:p>
    <w:p w14:paraId="03D9328E" w14:textId="77777777" w:rsidR="00353448" w:rsidRDefault="00353448" w:rsidP="00353448">
      <w:pPr>
        <w:widowControl w:val="0"/>
        <w:jc w:val="both"/>
        <w:rPr>
          <w:lang w:val="es-CO"/>
        </w:rPr>
      </w:pPr>
    </w:p>
    <w:p w14:paraId="3E753373" w14:textId="77777777" w:rsidR="00353448" w:rsidRDefault="00EF7EB8" w:rsidP="00353448">
      <w:pPr>
        <w:widowControl w:val="0"/>
        <w:jc w:val="both"/>
        <w:rPr>
          <w:lang w:val="es-CO"/>
        </w:rPr>
      </w:pPr>
      <w:r>
        <w:rPr>
          <w:lang w:val="es-CO"/>
        </w:rPr>
        <w:t xml:space="preserve">Tabla </w:t>
      </w:r>
      <w:r w:rsidR="00C65AE9">
        <w:rPr>
          <w:lang w:val="es-CO"/>
        </w:rPr>
        <w:t>59</w:t>
      </w:r>
      <w:r w:rsidR="00353448" w:rsidRPr="0001053E">
        <w:rPr>
          <w:lang w:val="es-CO"/>
        </w:rPr>
        <w:t xml:space="preserve">. Medidas requeridas método prescriptivo </w:t>
      </w:r>
      <w:r w:rsidR="0082632D">
        <w:rPr>
          <w:lang w:val="es-CO"/>
        </w:rPr>
        <w:t>para viviendas de interés social</w:t>
      </w:r>
    </w:p>
    <w:p w14:paraId="31438FA8" w14:textId="77777777" w:rsidR="00353448" w:rsidRDefault="00353448" w:rsidP="00353448">
      <w:pPr>
        <w:widowControl w:val="0"/>
        <w:jc w:val="both"/>
        <w:rPr>
          <w:lang w:val="es-CO"/>
        </w:rPr>
      </w:pP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DA572F" w:rsidRPr="00DA572F" w14:paraId="449932DB" w14:textId="77777777" w:rsidTr="00DA572F">
        <w:trPr>
          <w:trHeight w:val="240"/>
          <w:jc w:val="center"/>
        </w:trPr>
        <w:tc>
          <w:tcPr>
            <w:tcW w:w="2780" w:type="dxa"/>
            <w:shd w:val="clear" w:color="auto" w:fill="auto"/>
            <w:noWrap/>
            <w:vAlign w:val="center"/>
            <w:hideMark/>
          </w:tcPr>
          <w:p w14:paraId="07EAE173" w14:textId="77777777" w:rsidR="00DA572F" w:rsidRPr="00DA572F" w:rsidRDefault="00DA572F" w:rsidP="00DA572F">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Medida</w:t>
            </w:r>
          </w:p>
        </w:tc>
        <w:tc>
          <w:tcPr>
            <w:tcW w:w="1900" w:type="dxa"/>
            <w:shd w:val="clear" w:color="auto" w:fill="auto"/>
            <w:noWrap/>
            <w:vAlign w:val="center"/>
            <w:hideMark/>
          </w:tcPr>
          <w:p w14:paraId="58D79BD8" w14:textId="77777777" w:rsidR="00DA572F" w:rsidRPr="00DA572F" w:rsidRDefault="00DA572F" w:rsidP="00DA572F">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6282879B" w14:textId="77777777" w:rsidR="00DA572F" w:rsidRPr="00DA572F" w:rsidRDefault="00DA572F" w:rsidP="00DA572F">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Parámetro</w:t>
            </w:r>
          </w:p>
        </w:tc>
      </w:tr>
      <w:tr w:rsidR="00DA572F" w:rsidRPr="00DA572F" w14:paraId="13DC48C5" w14:textId="77777777" w:rsidTr="00DA572F">
        <w:trPr>
          <w:trHeight w:val="240"/>
          <w:jc w:val="center"/>
        </w:trPr>
        <w:tc>
          <w:tcPr>
            <w:tcW w:w="2780" w:type="dxa"/>
            <w:shd w:val="clear" w:color="auto" w:fill="auto"/>
            <w:vAlign w:val="center"/>
            <w:hideMark/>
          </w:tcPr>
          <w:p w14:paraId="4440C477"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LED para interiores</w:t>
            </w:r>
          </w:p>
        </w:tc>
        <w:tc>
          <w:tcPr>
            <w:tcW w:w="1900" w:type="dxa"/>
            <w:shd w:val="clear" w:color="auto" w:fill="auto"/>
            <w:noWrap/>
            <w:vAlign w:val="center"/>
            <w:hideMark/>
          </w:tcPr>
          <w:p w14:paraId="03BDD8F5"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Luminarias tipo LED</w:t>
            </w:r>
          </w:p>
        </w:tc>
        <w:tc>
          <w:tcPr>
            <w:tcW w:w="2080" w:type="dxa"/>
            <w:shd w:val="clear" w:color="auto" w:fill="auto"/>
            <w:noWrap/>
            <w:vAlign w:val="center"/>
            <w:hideMark/>
          </w:tcPr>
          <w:p w14:paraId="2538ECAC"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5,45 W/m2</w:t>
            </w:r>
          </w:p>
        </w:tc>
      </w:tr>
      <w:tr w:rsidR="00DA572F" w:rsidRPr="00DA572F" w14:paraId="3A458027" w14:textId="77777777" w:rsidTr="00DA572F">
        <w:trPr>
          <w:trHeight w:val="240"/>
          <w:jc w:val="center"/>
        </w:trPr>
        <w:tc>
          <w:tcPr>
            <w:tcW w:w="2780" w:type="dxa"/>
            <w:shd w:val="clear" w:color="auto" w:fill="auto"/>
            <w:vAlign w:val="center"/>
            <w:hideMark/>
          </w:tcPr>
          <w:p w14:paraId="04E06F95"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Ventilación natural</w:t>
            </w:r>
          </w:p>
        </w:tc>
        <w:tc>
          <w:tcPr>
            <w:tcW w:w="1900" w:type="dxa"/>
            <w:shd w:val="clear" w:color="auto" w:fill="auto"/>
            <w:noWrap/>
            <w:vAlign w:val="center"/>
            <w:hideMark/>
          </w:tcPr>
          <w:p w14:paraId="31255B94"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Diseño bioclimático</w:t>
            </w:r>
          </w:p>
        </w:tc>
        <w:tc>
          <w:tcPr>
            <w:tcW w:w="2080" w:type="dxa"/>
            <w:shd w:val="clear" w:color="auto" w:fill="auto"/>
            <w:noWrap/>
            <w:vAlign w:val="center"/>
            <w:hideMark/>
          </w:tcPr>
          <w:p w14:paraId="01371C4E"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ASHRAE 62.1 2010</w:t>
            </w:r>
          </w:p>
        </w:tc>
      </w:tr>
      <w:tr w:rsidR="00DA572F" w:rsidRPr="00420B57" w14:paraId="10C0DCAA" w14:textId="77777777" w:rsidTr="00DA572F">
        <w:trPr>
          <w:trHeight w:val="920"/>
          <w:jc w:val="center"/>
        </w:trPr>
        <w:tc>
          <w:tcPr>
            <w:tcW w:w="2780" w:type="dxa"/>
            <w:shd w:val="clear" w:color="auto" w:fill="auto"/>
            <w:vAlign w:val="center"/>
            <w:hideMark/>
          </w:tcPr>
          <w:p w14:paraId="17522B44"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Iluminación natural a través de fachadas y/o cielos</w:t>
            </w:r>
          </w:p>
        </w:tc>
        <w:tc>
          <w:tcPr>
            <w:tcW w:w="1900" w:type="dxa"/>
            <w:shd w:val="clear" w:color="auto" w:fill="auto"/>
            <w:noWrap/>
            <w:vAlign w:val="center"/>
            <w:hideMark/>
          </w:tcPr>
          <w:p w14:paraId="46529F80"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 xml:space="preserve">Iluminancia </w:t>
            </w:r>
          </w:p>
        </w:tc>
        <w:tc>
          <w:tcPr>
            <w:tcW w:w="2080" w:type="dxa"/>
            <w:shd w:val="clear" w:color="auto" w:fill="auto"/>
            <w:vAlign w:val="center"/>
            <w:hideMark/>
          </w:tcPr>
          <w:p w14:paraId="6ABDDC7F" w14:textId="77777777" w:rsidR="00DA572F" w:rsidRPr="00DA572F" w:rsidRDefault="00DA572F" w:rsidP="00DA572F">
            <w:pPr>
              <w:rPr>
                <w:rFonts w:eastAsia="Times New Roman"/>
                <w:color w:val="000000"/>
                <w:sz w:val="20"/>
                <w:szCs w:val="20"/>
                <w:lang w:val="es-ES" w:eastAsia="es-ES"/>
              </w:rPr>
            </w:pPr>
            <w:r w:rsidRPr="00DA572F">
              <w:rPr>
                <w:rFonts w:eastAsia="Times New Roman"/>
                <w:color w:val="000000"/>
                <w:sz w:val="20"/>
                <w:szCs w:val="20"/>
                <w:lang w:val="es-ES" w:eastAsia="es-ES"/>
              </w:rPr>
              <w:t>Mínimo 105 Lux en el 75 % de espacios regularmente ocupados con iluminación natural</w:t>
            </w:r>
          </w:p>
        </w:tc>
      </w:tr>
      <w:tr w:rsidR="00DA572F" w:rsidRPr="00DA572F" w14:paraId="2000F220" w14:textId="77777777" w:rsidTr="00DA572F">
        <w:trPr>
          <w:trHeight w:val="1390"/>
          <w:jc w:val="center"/>
        </w:trPr>
        <w:tc>
          <w:tcPr>
            <w:tcW w:w="2780" w:type="dxa"/>
            <w:shd w:val="clear" w:color="auto" w:fill="auto"/>
            <w:vAlign w:val="center"/>
            <w:hideMark/>
          </w:tcPr>
          <w:p w14:paraId="51DE2825"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Controles de ocupación en corredores y exteriores</w:t>
            </w:r>
          </w:p>
        </w:tc>
        <w:tc>
          <w:tcPr>
            <w:tcW w:w="1900" w:type="dxa"/>
            <w:shd w:val="clear" w:color="auto" w:fill="auto"/>
            <w:vAlign w:val="center"/>
            <w:hideMark/>
          </w:tcPr>
          <w:p w14:paraId="52B6EABB"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Sensores de presencia o vacancia</w:t>
            </w:r>
          </w:p>
        </w:tc>
        <w:tc>
          <w:tcPr>
            <w:tcW w:w="2080" w:type="dxa"/>
            <w:shd w:val="clear" w:color="auto" w:fill="auto"/>
            <w:noWrap/>
            <w:vAlign w:val="center"/>
            <w:hideMark/>
          </w:tcPr>
          <w:p w14:paraId="4E57F93A" w14:textId="77777777" w:rsidR="00DA572F" w:rsidRPr="00DA572F" w:rsidRDefault="00DA572F" w:rsidP="00DA572F">
            <w:pPr>
              <w:jc w:val="center"/>
              <w:rPr>
                <w:rFonts w:eastAsia="Times New Roman"/>
                <w:color w:val="000000"/>
                <w:sz w:val="20"/>
                <w:szCs w:val="20"/>
                <w:lang w:val="es-ES" w:eastAsia="es-ES"/>
              </w:rPr>
            </w:pPr>
            <w:r w:rsidRPr="00DA572F">
              <w:rPr>
                <w:rFonts w:eastAsia="Times New Roman"/>
                <w:color w:val="000000"/>
                <w:sz w:val="20"/>
                <w:szCs w:val="20"/>
                <w:lang w:val="es-ES" w:eastAsia="es-ES"/>
              </w:rPr>
              <w:t>si</w:t>
            </w:r>
          </w:p>
        </w:tc>
      </w:tr>
    </w:tbl>
    <w:p w14:paraId="5F55771C" w14:textId="77777777" w:rsidR="00353448" w:rsidRPr="00D43AC2" w:rsidRDefault="00353448" w:rsidP="00353448">
      <w:pPr>
        <w:widowControl w:val="0"/>
        <w:jc w:val="both"/>
        <w:rPr>
          <w:sz w:val="18"/>
          <w:szCs w:val="18"/>
          <w:lang w:val="es-CO"/>
        </w:rPr>
      </w:pPr>
      <w:r w:rsidRPr="00D43AC2">
        <w:rPr>
          <w:sz w:val="18"/>
          <w:szCs w:val="18"/>
          <w:lang w:val="es-CO"/>
        </w:rPr>
        <w:t>Fuente: elaboración propia</w:t>
      </w:r>
    </w:p>
    <w:p w14:paraId="6CC763EE" w14:textId="77777777" w:rsidR="00353448" w:rsidRDefault="00353448" w:rsidP="00353448">
      <w:pPr>
        <w:widowControl w:val="0"/>
        <w:jc w:val="both"/>
        <w:rPr>
          <w:lang w:val="es-CO"/>
        </w:rPr>
      </w:pPr>
    </w:p>
    <w:p w14:paraId="38519DD8" w14:textId="77777777" w:rsidR="00353448" w:rsidRPr="00B13E0B" w:rsidRDefault="00353448" w:rsidP="00353448">
      <w:pPr>
        <w:jc w:val="both"/>
        <w:rPr>
          <w:lang w:val="es-ES_tradnl"/>
        </w:rPr>
      </w:pPr>
      <w:r w:rsidRPr="00B13E0B">
        <w:rPr>
          <w:lang w:val="es-ES_tradnl"/>
        </w:rPr>
        <w:t>La descripción de cada medida se encuentra en el Anexo 2 y debe documentarse en el formato de cumplimiento del Anexo 3 que también incluye los siguientes documentos de soporte:</w:t>
      </w:r>
    </w:p>
    <w:p w14:paraId="2E212F07" w14:textId="77777777" w:rsidR="00353448" w:rsidRPr="00B13E0B" w:rsidRDefault="00353448" w:rsidP="00353448">
      <w:pPr>
        <w:jc w:val="both"/>
        <w:rPr>
          <w:lang w:val="es-ES_tradnl"/>
        </w:rPr>
      </w:pPr>
    </w:p>
    <w:p w14:paraId="4A15E4ED" w14:textId="77777777" w:rsidR="00353448" w:rsidRPr="00353448" w:rsidRDefault="00353448" w:rsidP="002730B6">
      <w:pPr>
        <w:pStyle w:val="Prrafodelista"/>
        <w:numPr>
          <w:ilvl w:val="0"/>
          <w:numId w:val="33"/>
        </w:numPr>
        <w:spacing w:after="200" w:line="276" w:lineRule="auto"/>
        <w:jc w:val="both"/>
        <w:rPr>
          <w:lang w:val="es-ES_tradnl"/>
        </w:rPr>
      </w:pPr>
      <w:r w:rsidRPr="00353448">
        <w:rPr>
          <w:lang w:val="es-ES_tradnl"/>
        </w:rPr>
        <w:t>Cálculo que demuestre cumplimiento con lo requerido por ASHRAE 62.1 2016 o norma equivalente.</w:t>
      </w:r>
    </w:p>
    <w:p w14:paraId="44FC3994" w14:textId="77777777" w:rsidR="00353448" w:rsidRPr="00353448" w:rsidRDefault="00353448" w:rsidP="002730B6">
      <w:pPr>
        <w:pStyle w:val="Prrafodelista"/>
        <w:numPr>
          <w:ilvl w:val="0"/>
          <w:numId w:val="33"/>
        </w:numPr>
        <w:spacing w:after="200" w:line="276" w:lineRule="auto"/>
        <w:jc w:val="both"/>
        <w:rPr>
          <w:lang w:val="es-ES_tradnl"/>
        </w:rPr>
      </w:pPr>
      <w:r w:rsidRPr="00353448">
        <w:rPr>
          <w:lang w:val="es-ES_tradnl"/>
        </w:rPr>
        <w:t xml:space="preserve">Cálculos de iluminación natural. </w:t>
      </w:r>
    </w:p>
    <w:p w14:paraId="1B39C8AC" w14:textId="77777777" w:rsidR="00353448" w:rsidRDefault="00353448" w:rsidP="002730B6">
      <w:pPr>
        <w:pStyle w:val="Prrafodelista"/>
        <w:numPr>
          <w:ilvl w:val="0"/>
          <w:numId w:val="33"/>
        </w:numPr>
        <w:spacing w:after="200" w:line="276" w:lineRule="auto"/>
        <w:jc w:val="both"/>
        <w:rPr>
          <w:lang w:val="es-ES_tradnl"/>
        </w:rPr>
      </w:pPr>
      <w:r w:rsidRPr="00B13E0B">
        <w:rPr>
          <w:lang w:val="es-ES_tradnl"/>
        </w:rPr>
        <w:t>Planos arquitectónicos.</w:t>
      </w:r>
    </w:p>
    <w:p w14:paraId="12D42329" w14:textId="77777777" w:rsidR="00DA572F" w:rsidRPr="00B13E0B" w:rsidRDefault="00DA572F" w:rsidP="002730B6">
      <w:pPr>
        <w:pStyle w:val="Prrafodelista"/>
        <w:numPr>
          <w:ilvl w:val="0"/>
          <w:numId w:val="33"/>
        </w:numPr>
        <w:spacing w:after="200" w:line="276" w:lineRule="auto"/>
        <w:jc w:val="both"/>
        <w:rPr>
          <w:lang w:val="es-ES_tradnl"/>
        </w:rPr>
      </w:pPr>
      <w:r w:rsidRPr="00B13E0B">
        <w:rPr>
          <w:lang w:val="es-ES_tradnl"/>
        </w:rPr>
        <w:lastRenderedPageBreak/>
        <w:t>Planos de iluminación y control de iluminación, memorias de cálculo, fichas técnicas y especificaciones.</w:t>
      </w:r>
    </w:p>
    <w:p w14:paraId="6F55A9F8" w14:textId="77777777" w:rsidR="00353448" w:rsidRPr="00B13E0B" w:rsidRDefault="00353448" w:rsidP="00353448">
      <w:pPr>
        <w:pStyle w:val="Prrafodelista"/>
        <w:spacing w:after="200" w:line="276" w:lineRule="auto"/>
        <w:jc w:val="both"/>
        <w:rPr>
          <w:lang w:val="es-ES_tradnl"/>
        </w:rPr>
      </w:pPr>
    </w:p>
    <w:p w14:paraId="44667346" w14:textId="77777777" w:rsidR="000D2A8A" w:rsidRPr="00B13E0B" w:rsidRDefault="000D2A8A" w:rsidP="00EE5264">
      <w:pPr>
        <w:pStyle w:val="Ttulo2"/>
      </w:pPr>
      <w:bookmarkStart w:id="366" w:name="_Toc14779606"/>
      <w:r w:rsidRPr="00B13E0B">
        <w:t>Método prescriptivo para el ahorro de agua</w:t>
      </w:r>
      <w:bookmarkEnd w:id="366"/>
      <w:r w:rsidRPr="00B13E0B">
        <w:t xml:space="preserve"> </w:t>
      </w:r>
    </w:p>
    <w:p w14:paraId="296118BA" w14:textId="77777777" w:rsidR="000D2A8A" w:rsidRPr="00B13E0B" w:rsidRDefault="000D2A8A" w:rsidP="000D2A8A">
      <w:pPr>
        <w:rPr>
          <w:lang w:val="es-CO"/>
        </w:rPr>
      </w:pPr>
    </w:p>
    <w:p w14:paraId="0CFE5850" w14:textId="77777777" w:rsidR="000D2A8A" w:rsidRPr="00B13E0B" w:rsidRDefault="000D2A8A" w:rsidP="000D2A8A">
      <w:pPr>
        <w:jc w:val="both"/>
        <w:rPr>
          <w:lang w:val="es-ES_tradnl"/>
        </w:rPr>
      </w:pPr>
      <w:r w:rsidRPr="00B13E0B">
        <w:rPr>
          <w:bCs/>
          <w:lang w:val="es-ES_tradnl"/>
        </w:rPr>
        <w:t xml:space="preserve">La </w:t>
      </w:r>
      <w:r>
        <w:rPr>
          <w:lang w:val="es-ES_tradnl"/>
        </w:rPr>
        <w:t xml:space="preserve">Tabla </w:t>
      </w:r>
      <w:r w:rsidR="00C65AE9">
        <w:rPr>
          <w:lang w:val="es-ES_tradnl"/>
        </w:rPr>
        <w:t>60</w:t>
      </w:r>
      <w:r w:rsidR="00B566D4">
        <w:rPr>
          <w:lang w:val="es-ES_tradnl"/>
        </w:rPr>
        <w:t xml:space="preserve"> </w:t>
      </w:r>
      <w:r w:rsidRPr="00B13E0B">
        <w:rPr>
          <w:lang w:val="es-ES_tradnl"/>
        </w:rPr>
        <w:t xml:space="preserve">muestra las medidas </w:t>
      </w:r>
      <w:r w:rsidR="00377B39">
        <w:rPr>
          <w:lang w:val="es-ES_tradnl"/>
        </w:rPr>
        <w:t>sugeridas</w:t>
      </w:r>
      <w:r w:rsidRPr="00B13E0B">
        <w:rPr>
          <w:lang w:val="es-ES_tradnl"/>
        </w:rPr>
        <w:t xml:space="preserve"> que deben cumplirse en el método prescriptivo de ahorro de agua para la tipo</w:t>
      </w:r>
      <w:r>
        <w:rPr>
          <w:lang w:val="es-ES_tradnl"/>
        </w:rPr>
        <w:t>logía Vivienda de interés social</w:t>
      </w:r>
      <w:r w:rsidRPr="00B13E0B">
        <w:rPr>
          <w:lang w:val="es-ES_tradnl"/>
        </w:rPr>
        <w:t>.</w:t>
      </w:r>
    </w:p>
    <w:p w14:paraId="148EA625" w14:textId="77777777" w:rsidR="000D2A8A" w:rsidRPr="00B13E0B" w:rsidRDefault="000D2A8A" w:rsidP="000D2A8A">
      <w:pPr>
        <w:jc w:val="both"/>
        <w:rPr>
          <w:b/>
          <w:bCs/>
          <w:lang w:val="es-ES_tradnl"/>
        </w:rPr>
      </w:pPr>
    </w:p>
    <w:p w14:paraId="3F888BF2" w14:textId="77777777" w:rsidR="000D2A8A" w:rsidRPr="00B13E0B" w:rsidRDefault="000D2A8A" w:rsidP="000D2A8A">
      <w:pPr>
        <w:pStyle w:val="Descripcin"/>
        <w:keepNext/>
        <w:spacing w:line="276" w:lineRule="auto"/>
        <w:rPr>
          <w:rFonts w:ascii="Arial" w:hAnsi="Arial"/>
          <w:b w:val="0"/>
          <w:color w:val="auto"/>
          <w:sz w:val="22"/>
          <w:szCs w:val="22"/>
          <w:lang w:val="es-ES_tradnl"/>
        </w:rPr>
      </w:pPr>
      <w:r>
        <w:rPr>
          <w:rFonts w:ascii="Arial" w:hAnsi="Arial"/>
          <w:b w:val="0"/>
          <w:color w:val="auto"/>
          <w:sz w:val="22"/>
          <w:szCs w:val="22"/>
          <w:lang w:val="es-ES_tradnl"/>
        </w:rPr>
        <w:t>Tabla 6</w:t>
      </w:r>
      <w:r w:rsidR="00C65AE9">
        <w:rPr>
          <w:rFonts w:ascii="Arial" w:hAnsi="Arial"/>
          <w:b w:val="0"/>
          <w:color w:val="auto"/>
          <w:sz w:val="22"/>
          <w:szCs w:val="22"/>
          <w:lang w:val="es-ES_tradnl"/>
        </w:rPr>
        <w:t>0</w:t>
      </w:r>
      <w:r w:rsidRPr="00B13E0B">
        <w:rPr>
          <w:rFonts w:ascii="Arial" w:hAnsi="Arial"/>
          <w:b w:val="0"/>
          <w:color w:val="auto"/>
          <w:sz w:val="22"/>
          <w:szCs w:val="22"/>
          <w:lang w:val="es-ES_tradnl"/>
        </w:rPr>
        <w:t xml:space="preserve">. Medidas de agua </w:t>
      </w:r>
      <w:r w:rsidR="00377B39">
        <w:rPr>
          <w:rFonts w:ascii="Arial" w:hAnsi="Arial"/>
          <w:b w:val="0"/>
          <w:color w:val="auto"/>
          <w:sz w:val="22"/>
          <w:szCs w:val="22"/>
          <w:lang w:val="es-ES_tradnl"/>
        </w:rPr>
        <w:t>sugeridas</w:t>
      </w:r>
      <w:r w:rsidRPr="00B13E0B">
        <w:rPr>
          <w:rFonts w:ascii="Arial" w:hAnsi="Arial"/>
          <w:b w:val="0"/>
          <w:color w:val="auto"/>
          <w:sz w:val="22"/>
          <w:szCs w:val="22"/>
          <w:lang w:val="es-ES_tradnl"/>
        </w:rPr>
        <w:t xml:space="preserve"> para el método pres</w:t>
      </w:r>
      <w:r>
        <w:rPr>
          <w:rFonts w:ascii="Arial" w:hAnsi="Arial"/>
          <w:b w:val="0"/>
          <w:color w:val="auto"/>
          <w:sz w:val="22"/>
          <w:szCs w:val="22"/>
          <w:lang w:val="es-ES_tradnl"/>
        </w:rPr>
        <w:t>criptivo de Viviendas de interés social.</w:t>
      </w: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0D2A8A" w:rsidRPr="00DA572F" w14:paraId="3436F7C2" w14:textId="77777777" w:rsidTr="0075718B">
        <w:trPr>
          <w:trHeight w:val="240"/>
          <w:jc w:val="center"/>
        </w:trPr>
        <w:tc>
          <w:tcPr>
            <w:tcW w:w="2780" w:type="dxa"/>
            <w:shd w:val="clear" w:color="auto" w:fill="auto"/>
            <w:noWrap/>
            <w:vAlign w:val="center"/>
            <w:hideMark/>
          </w:tcPr>
          <w:p w14:paraId="746D86B9" w14:textId="77777777" w:rsidR="000D2A8A" w:rsidRPr="00DA572F" w:rsidRDefault="000D2A8A" w:rsidP="0075718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Medida</w:t>
            </w:r>
          </w:p>
        </w:tc>
        <w:tc>
          <w:tcPr>
            <w:tcW w:w="1900" w:type="dxa"/>
            <w:shd w:val="clear" w:color="auto" w:fill="auto"/>
            <w:noWrap/>
            <w:vAlign w:val="center"/>
            <w:hideMark/>
          </w:tcPr>
          <w:p w14:paraId="28D64FCF" w14:textId="77777777" w:rsidR="000D2A8A" w:rsidRPr="00DA572F" w:rsidRDefault="000D2A8A" w:rsidP="0075718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40C0818E" w14:textId="77777777" w:rsidR="000D2A8A" w:rsidRPr="00DA572F" w:rsidRDefault="000D2A8A" w:rsidP="0075718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Parámetro</w:t>
            </w:r>
          </w:p>
        </w:tc>
      </w:tr>
      <w:tr w:rsidR="000D2A8A" w:rsidRPr="00DA572F" w14:paraId="4FCD00D8" w14:textId="77777777" w:rsidTr="0075718B">
        <w:trPr>
          <w:trHeight w:val="270"/>
          <w:jc w:val="center"/>
        </w:trPr>
        <w:tc>
          <w:tcPr>
            <w:tcW w:w="2780" w:type="dxa"/>
            <w:shd w:val="clear" w:color="auto" w:fill="auto"/>
            <w:vAlign w:val="center"/>
            <w:hideMark/>
          </w:tcPr>
          <w:p w14:paraId="3BCB98C8" w14:textId="77777777" w:rsidR="000D2A8A" w:rsidRPr="00DA572F" w:rsidRDefault="000D2A8A"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Ducha </w:t>
            </w:r>
          </w:p>
        </w:tc>
        <w:tc>
          <w:tcPr>
            <w:tcW w:w="1900" w:type="dxa"/>
            <w:shd w:val="clear" w:color="auto" w:fill="auto"/>
            <w:noWrap/>
            <w:vAlign w:val="center"/>
            <w:hideMark/>
          </w:tcPr>
          <w:p w14:paraId="0CB0F931"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Ducha</w:t>
            </w:r>
          </w:p>
        </w:tc>
        <w:tc>
          <w:tcPr>
            <w:tcW w:w="2080" w:type="dxa"/>
            <w:shd w:val="clear" w:color="auto" w:fill="auto"/>
            <w:noWrap/>
            <w:vAlign w:val="center"/>
            <w:hideMark/>
          </w:tcPr>
          <w:p w14:paraId="7C5479AE"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6 lpm a 80 PSI</w:t>
            </w:r>
          </w:p>
        </w:tc>
      </w:tr>
      <w:tr w:rsidR="000D2A8A" w:rsidRPr="00DA572F" w14:paraId="607E7B5F" w14:textId="77777777" w:rsidTr="0075718B">
        <w:trPr>
          <w:trHeight w:val="255"/>
          <w:jc w:val="center"/>
        </w:trPr>
        <w:tc>
          <w:tcPr>
            <w:tcW w:w="2780" w:type="dxa"/>
            <w:shd w:val="clear" w:color="auto" w:fill="auto"/>
            <w:vAlign w:val="center"/>
            <w:hideMark/>
          </w:tcPr>
          <w:p w14:paraId="06A64965" w14:textId="77777777" w:rsidR="000D2A8A" w:rsidRPr="00DA572F" w:rsidRDefault="000D2A8A"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w:t>
            </w:r>
            <w:r w:rsidRPr="00DA572F">
              <w:rPr>
                <w:rFonts w:eastAsia="Times New Roman"/>
                <w:color w:val="000000"/>
                <w:sz w:val="20"/>
                <w:szCs w:val="20"/>
                <w:lang w:val="es-ES" w:eastAsia="es-ES"/>
              </w:rPr>
              <w:t>Sanitario ahorrador</w:t>
            </w:r>
          </w:p>
        </w:tc>
        <w:tc>
          <w:tcPr>
            <w:tcW w:w="1900" w:type="dxa"/>
            <w:shd w:val="clear" w:color="auto" w:fill="auto"/>
            <w:noWrap/>
            <w:vAlign w:val="center"/>
            <w:hideMark/>
          </w:tcPr>
          <w:p w14:paraId="345A62E3"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Sanitario</w:t>
            </w:r>
          </w:p>
        </w:tc>
        <w:tc>
          <w:tcPr>
            <w:tcW w:w="2080" w:type="dxa"/>
            <w:shd w:val="clear" w:color="auto" w:fill="auto"/>
            <w:noWrap/>
            <w:vAlign w:val="center"/>
            <w:hideMark/>
          </w:tcPr>
          <w:p w14:paraId="0A9064FA"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5,2 lpd</w:t>
            </w:r>
          </w:p>
        </w:tc>
      </w:tr>
      <w:tr w:rsidR="000D2A8A" w:rsidRPr="00DA572F" w14:paraId="596EEF18" w14:textId="77777777" w:rsidTr="0075718B">
        <w:trPr>
          <w:trHeight w:val="240"/>
          <w:jc w:val="center"/>
        </w:trPr>
        <w:tc>
          <w:tcPr>
            <w:tcW w:w="2780" w:type="dxa"/>
            <w:shd w:val="clear" w:color="auto" w:fill="auto"/>
            <w:vAlign w:val="center"/>
            <w:hideMark/>
          </w:tcPr>
          <w:p w14:paraId="6F4FE053" w14:textId="77777777" w:rsidR="000D2A8A" w:rsidRPr="00DA572F" w:rsidRDefault="000D2A8A"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w:t>
            </w:r>
            <w:r w:rsidRPr="00DA572F">
              <w:rPr>
                <w:rFonts w:eastAsia="Times New Roman"/>
                <w:color w:val="000000"/>
                <w:sz w:val="20"/>
                <w:szCs w:val="20"/>
                <w:lang w:val="es-ES" w:eastAsia="es-ES"/>
              </w:rPr>
              <w:t xml:space="preserve">Grifería de lavaplatos </w:t>
            </w:r>
          </w:p>
        </w:tc>
        <w:tc>
          <w:tcPr>
            <w:tcW w:w="1900" w:type="dxa"/>
            <w:shd w:val="clear" w:color="auto" w:fill="auto"/>
            <w:noWrap/>
            <w:vAlign w:val="center"/>
            <w:hideMark/>
          </w:tcPr>
          <w:p w14:paraId="665DB0CF"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Lavaplatos</w:t>
            </w:r>
          </w:p>
        </w:tc>
        <w:tc>
          <w:tcPr>
            <w:tcW w:w="2080" w:type="dxa"/>
            <w:shd w:val="clear" w:color="auto" w:fill="auto"/>
            <w:noWrap/>
            <w:vAlign w:val="center"/>
            <w:hideMark/>
          </w:tcPr>
          <w:p w14:paraId="3354DB54"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6,5 lpm a 60 PSI</w:t>
            </w:r>
          </w:p>
        </w:tc>
      </w:tr>
      <w:tr w:rsidR="000D2A8A" w:rsidRPr="00DA572F" w14:paraId="4F39D5EB" w14:textId="77777777" w:rsidTr="0075718B">
        <w:trPr>
          <w:trHeight w:val="255"/>
          <w:jc w:val="center"/>
        </w:trPr>
        <w:tc>
          <w:tcPr>
            <w:tcW w:w="2780" w:type="dxa"/>
            <w:shd w:val="clear" w:color="auto" w:fill="auto"/>
            <w:vAlign w:val="center"/>
            <w:hideMark/>
          </w:tcPr>
          <w:p w14:paraId="0FD753CC" w14:textId="77777777" w:rsidR="000D2A8A" w:rsidRPr="00DA572F" w:rsidRDefault="000D2A8A" w:rsidP="0075718B">
            <w:pPr>
              <w:rPr>
                <w:rFonts w:eastAsia="Times New Roman"/>
                <w:color w:val="000000"/>
                <w:sz w:val="20"/>
                <w:szCs w:val="20"/>
                <w:lang w:val="es-ES" w:eastAsia="es-ES"/>
              </w:rPr>
            </w:pPr>
            <w:r>
              <w:rPr>
                <w:rFonts w:eastAsia="Times New Roman"/>
                <w:color w:val="000000"/>
                <w:sz w:val="20"/>
                <w:szCs w:val="20"/>
                <w:lang w:val="es-ES" w:eastAsia="es-ES"/>
              </w:rPr>
              <w:t>Accesorios eficientes: Grifo de lavamanos</w:t>
            </w:r>
          </w:p>
        </w:tc>
        <w:tc>
          <w:tcPr>
            <w:tcW w:w="1900" w:type="dxa"/>
            <w:shd w:val="clear" w:color="auto" w:fill="auto"/>
            <w:noWrap/>
            <w:vAlign w:val="center"/>
            <w:hideMark/>
          </w:tcPr>
          <w:p w14:paraId="52B6780C"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Lavamanos</w:t>
            </w:r>
          </w:p>
        </w:tc>
        <w:tc>
          <w:tcPr>
            <w:tcW w:w="2080" w:type="dxa"/>
            <w:shd w:val="clear" w:color="auto" w:fill="auto"/>
            <w:noWrap/>
            <w:vAlign w:val="center"/>
            <w:hideMark/>
          </w:tcPr>
          <w:p w14:paraId="3D285461" w14:textId="77777777" w:rsidR="000D2A8A" w:rsidRPr="00DA572F" w:rsidRDefault="000D2A8A"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7 lpm a 60 PSI</w:t>
            </w:r>
          </w:p>
        </w:tc>
      </w:tr>
    </w:tbl>
    <w:p w14:paraId="78D0798D" w14:textId="77777777" w:rsidR="000D2A8A" w:rsidRPr="00B13E0B" w:rsidRDefault="000D2A8A" w:rsidP="000D2A8A">
      <w:pPr>
        <w:jc w:val="both"/>
        <w:rPr>
          <w:sz w:val="18"/>
          <w:szCs w:val="18"/>
          <w:lang w:val="es-ES_tradnl"/>
        </w:rPr>
      </w:pPr>
      <w:r w:rsidRPr="00B13E0B">
        <w:rPr>
          <w:sz w:val="18"/>
          <w:szCs w:val="18"/>
          <w:lang w:val="es-ES_tradnl"/>
        </w:rPr>
        <w:t>Fuente: elaboración propia</w:t>
      </w:r>
    </w:p>
    <w:p w14:paraId="70D4069D" w14:textId="77777777" w:rsidR="000D2A8A" w:rsidRPr="00B13E0B" w:rsidRDefault="000D2A8A" w:rsidP="000D2A8A">
      <w:pPr>
        <w:jc w:val="both"/>
        <w:rPr>
          <w:lang w:val="es-ES_tradnl"/>
        </w:rPr>
      </w:pPr>
    </w:p>
    <w:p w14:paraId="110EA08F" w14:textId="77777777" w:rsidR="000D2A8A" w:rsidRPr="00B13E0B" w:rsidRDefault="000D2A8A" w:rsidP="000D2A8A">
      <w:pPr>
        <w:jc w:val="both"/>
        <w:rPr>
          <w:lang w:val="es-ES_tradnl"/>
        </w:rPr>
      </w:pPr>
      <w:r w:rsidRPr="00B13E0B">
        <w:rPr>
          <w:lang w:val="es-ES_tradnl"/>
        </w:rPr>
        <w:t>Los requerimientos indicados son consumos máximos. Dependiendo del proyecto se sugiere instalar aparatos más eficientes. La descripción de cada medida se encuentra en el Anexo 2 y deberá documentarse en el formato de cumplimiento que se encuentra en el Anexo 3 que también incluye los siguientes documentos de soporte:</w:t>
      </w:r>
    </w:p>
    <w:p w14:paraId="79325A99" w14:textId="77777777" w:rsidR="000D2A8A" w:rsidRPr="00B13E0B" w:rsidRDefault="000D2A8A" w:rsidP="000D2A8A">
      <w:pPr>
        <w:jc w:val="both"/>
        <w:rPr>
          <w:lang w:val="es-ES_tradnl"/>
        </w:rPr>
      </w:pPr>
    </w:p>
    <w:p w14:paraId="1BCA98D2" w14:textId="77777777" w:rsidR="0075718B" w:rsidRDefault="000D2A8A" w:rsidP="002730B6">
      <w:pPr>
        <w:pStyle w:val="Prrafodelista"/>
        <w:numPr>
          <w:ilvl w:val="0"/>
          <w:numId w:val="1"/>
        </w:numPr>
        <w:spacing w:after="200" w:line="276" w:lineRule="auto"/>
        <w:jc w:val="both"/>
        <w:rPr>
          <w:lang w:val="es-ES_tradnl"/>
        </w:rPr>
      </w:pPr>
      <w:r w:rsidRPr="00B13E0B">
        <w:rPr>
          <w:lang w:val="es-ES_tradnl"/>
        </w:rPr>
        <w:t>Fichas técnicas de los aparatos sanitarios utilizados en el proyecto en la que se indique el consumo.</w:t>
      </w:r>
    </w:p>
    <w:p w14:paraId="46555FDE" w14:textId="77777777" w:rsidR="006F6DAE" w:rsidRPr="00EE5264" w:rsidRDefault="0075718B" w:rsidP="00EE5264">
      <w:pPr>
        <w:rPr>
          <w:b/>
          <w:bCs/>
          <w:lang w:val="es-ES_tradnl"/>
        </w:rPr>
      </w:pPr>
      <w:r>
        <w:rPr>
          <w:lang w:val="es-ES_tradnl"/>
        </w:rPr>
        <w:br w:type="page"/>
      </w:r>
      <w:r w:rsidRPr="00FE0701">
        <w:rPr>
          <w:b/>
          <w:bCs/>
          <w:lang w:val="es-CO"/>
        </w:rPr>
        <w:lastRenderedPageBreak/>
        <w:t xml:space="preserve">Método </w:t>
      </w:r>
      <w:r w:rsidR="00E36B19">
        <w:rPr>
          <w:b/>
          <w:bCs/>
          <w:lang w:val="es-CO"/>
        </w:rPr>
        <w:t xml:space="preserve">indicativos </w:t>
      </w:r>
      <w:r w:rsidRPr="00FE0701">
        <w:rPr>
          <w:b/>
          <w:bCs/>
          <w:lang w:val="es-CO"/>
        </w:rPr>
        <w:t>para el cumplimiento de los topes de inversión establecidos por la Secretaria Distrital de Planeación para Vivienda de Interés Prioritario (VIP) y Vivienda de Interés Social (VIS).</w:t>
      </w:r>
    </w:p>
    <w:p w14:paraId="544BAE99" w14:textId="77777777" w:rsidR="00C56F3B" w:rsidRPr="00C56F3B" w:rsidRDefault="00C56F3B" w:rsidP="00C56F3B">
      <w:pPr>
        <w:rPr>
          <w:lang w:val="es-ES_tradnl"/>
        </w:rPr>
      </w:pPr>
    </w:p>
    <w:p w14:paraId="76761372" w14:textId="77777777" w:rsidR="0075718B" w:rsidRPr="006F6DAE" w:rsidRDefault="0075718B" w:rsidP="00EE5264">
      <w:pPr>
        <w:pStyle w:val="Ttulo1"/>
        <w:rPr>
          <w:lang w:val="es-CO"/>
        </w:rPr>
      </w:pPr>
      <w:bookmarkStart w:id="367" w:name="_Toc14779607"/>
      <w:r w:rsidRPr="006F6DAE">
        <w:rPr>
          <w:lang w:val="es-CO"/>
        </w:rPr>
        <w:t>Vivienda de Interés Prioritario (VIP)</w:t>
      </w:r>
      <w:bookmarkEnd w:id="367"/>
    </w:p>
    <w:p w14:paraId="2AD503E3" w14:textId="77777777" w:rsidR="0075718B" w:rsidRPr="0098763D" w:rsidRDefault="0075718B" w:rsidP="0075718B">
      <w:pPr>
        <w:jc w:val="both"/>
        <w:rPr>
          <w:lang w:val="es-ES"/>
        </w:rPr>
      </w:pPr>
    </w:p>
    <w:p w14:paraId="4902DE87" w14:textId="77777777" w:rsidR="0075718B" w:rsidRPr="0075718B" w:rsidRDefault="0075718B" w:rsidP="00EE5264">
      <w:pPr>
        <w:pStyle w:val="Ttulo2"/>
      </w:pPr>
      <w:bookmarkStart w:id="368" w:name="_Toc14779608"/>
      <w:r w:rsidRPr="0075718B">
        <w:t>Método de desempeño para el ahorro de energía</w:t>
      </w:r>
      <w:bookmarkEnd w:id="368"/>
      <w:r w:rsidRPr="0075718B">
        <w:t xml:space="preserve"> </w:t>
      </w:r>
    </w:p>
    <w:p w14:paraId="0E1FAA54" w14:textId="77777777" w:rsidR="0075718B" w:rsidRPr="00B13E0B" w:rsidRDefault="0075718B" w:rsidP="0075718B">
      <w:pPr>
        <w:rPr>
          <w:lang w:val="es-CO"/>
        </w:rPr>
      </w:pPr>
    </w:p>
    <w:p w14:paraId="6FD5FE5A" w14:textId="77777777" w:rsidR="0075718B" w:rsidRPr="00B13E0B" w:rsidRDefault="0075718B" w:rsidP="0075718B">
      <w:pPr>
        <w:jc w:val="both"/>
        <w:rPr>
          <w:lang w:val="es-ES_tradnl"/>
        </w:rPr>
      </w:pPr>
      <w:r w:rsidRPr="00B13E0B">
        <w:rPr>
          <w:lang w:val="es-ES_tradnl"/>
        </w:rPr>
        <w:t>En esta sección se describe la forma como debe calcularse el ahorro de energía para la tipología Vivienda VIP de acuerdo con el método de desempeño propuesto por este Protocolo. Se presentan s</w:t>
      </w:r>
      <w:r w:rsidR="00956915">
        <w:rPr>
          <w:lang w:val="es-ES_tradnl"/>
        </w:rPr>
        <w:t>eis</w:t>
      </w:r>
      <w:r w:rsidRPr="00B13E0B">
        <w:rPr>
          <w:lang w:val="es-ES_tradnl"/>
        </w:rPr>
        <w:t xml:space="preserve"> pasos que debe tener en cuenta el equipo del proyecto con el fin de evaluar su desempeño energético. </w:t>
      </w:r>
    </w:p>
    <w:p w14:paraId="7F8BB87B" w14:textId="77777777" w:rsidR="0075718B" w:rsidRPr="00B13E0B" w:rsidRDefault="0075718B" w:rsidP="0075718B">
      <w:pPr>
        <w:jc w:val="both"/>
        <w:rPr>
          <w:lang w:val="es-ES_tradnl"/>
        </w:rPr>
      </w:pPr>
    </w:p>
    <w:p w14:paraId="2E313534" w14:textId="77777777" w:rsidR="0075718B" w:rsidRPr="00B13E0B" w:rsidRDefault="0075718B" w:rsidP="0075718B">
      <w:pPr>
        <w:jc w:val="both"/>
        <w:rPr>
          <w:lang w:val="es-ES_tradnl"/>
        </w:rPr>
      </w:pPr>
      <w:r w:rsidRPr="001846E4">
        <w:rPr>
          <w:b/>
          <w:lang w:val="es-ES_tradnl"/>
        </w:rPr>
        <w:t>Paso 1</w:t>
      </w:r>
      <w:r w:rsidRPr="00B13E0B">
        <w:rPr>
          <w:lang w:val="es-ES_tradnl"/>
        </w:rPr>
        <w:t>. Generar la línea base del proyecto de acuerdo con los parámetros del apéndice G del ASHRAE 90.1 2016</w:t>
      </w:r>
    </w:p>
    <w:p w14:paraId="30D2E2BC" w14:textId="77777777" w:rsidR="0075718B" w:rsidRPr="00B13E0B" w:rsidRDefault="0075718B" w:rsidP="0075718B">
      <w:pPr>
        <w:jc w:val="both"/>
        <w:rPr>
          <w:lang w:val="es-ES_tradnl"/>
        </w:rPr>
      </w:pPr>
    </w:p>
    <w:p w14:paraId="25510DC8" w14:textId="77777777" w:rsidR="0075718B" w:rsidRPr="00B13E0B" w:rsidRDefault="0075718B" w:rsidP="0075718B">
      <w:pPr>
        <w:jc w:val="both"/>
        <w:rPr>
          <w:lang w:val="es-ES_tradnl"/>
        </w:rPr>
      </w:pPr>
      <w:r w:rsidRPr="00B13E0B">
        <w:rPr>
          <w:lang w:val="es-ES_tradnl"/>
        </w:rPr>
        <w:t>El equipo del proyecto debe usar la metodología descrita en el Apéndice G del ASHRAE 90.1 2016 sección G2 en adelante, para generar la línea base según los parámetros dados en ese estándar.</w:t>
      </w:r>
    </w:p>
    <w:p w14:paraId="318A7013" w14:textId="77777777" w:rsidR="0075718B" w:rsidRPr="00B13E0B" w:rsidRDefault="0075718B" w:rsidP="0075718B">
      <w:pPr>
        <w:jc w:val="both"/>
        <w:rPr>
          <w:lang w:val="es-ES_tradnl"/>
        </w:rPr>
      </w:pPr>
    </w:p>
    <w:p w14:paraId="26FA4825" w14:textId="77777777" w:rsidR="0075718B" w:rsidRPr="00B13E0B" w:rsidRDefault="0075718B" w:rsidP="0075718B">
      <w:pPr>
        <w:jc w:val="both"/>
        <w:rPr>
          <w:lang w:val="es-ES_tradnl"/>
        </w:rPr>
      </w:pPr>
      <w:r w:rsidRPr="001846E4">
        <w:rPr>
          <w:b/>
          <w:lang w:val="es-ES_tradnl"/>
        </w:rPr>
        <w:t>Paso 2</w:t>
      </w:r>
      <w:r w:rsidRPr="00B13E0B">
        <w:rPr>
          <w:lang w:val="es-ES_tradnl"/>
        </w:rPr>
        <w:t>. Ajustar línea base de acuerdo con el parámetro de ajuste de la tipología Vivienda de interés prioritario</w:t>
      </w:r>
    </w:p>
    <w:p w14:paraId="6AAE729B" w14:textId="77777777" w:rsidR="0075718B" w:rsidRPr="00B13E0B" w:rsidRDefault="0075718B" w:rsidP="0075718B">
      <w:pPr>
        <w:jc w:val="both"/>
        <w:rPr>
          <w:lang w:val="es-ES_tradnl"/>
        </w:rPr>
      </w:pPr>
    </w:p>
    <w:p w14:paraId="416F82DE" w14:textId="77777777" w:rsidR="0075718B" w:rsidRPr="00B13E0B" w:rsidRDefault="0075718B" w:rsidP="0075718B">
      <w:pPr>
        <w:jc w:val="both"/>
        <w:rPr>
          <w:lang w:val="es-ES_tradnl"/>
        </w:rPr>
      </w:pPr>
      <w:r w:rsidRPr="00B13E0B">
        <w:rPr>
          <w:lang w:val="es-ES_tradnl"/>
        </w:rPr>
        <w:t>El consumo energético de la línea base debe ajustarse según las condiciones locales específicas de la tipología Vivienda VIP</w:t>
      </w:r>
      <w:r w:rsidRPr="00B13E0B">
        <w:rPr>
          <w:rStyle w:val="Refdenotaalpie"/>
          <w:lang w:val="es-ES_tradnl"/>
        </w:rPr>
        <w:footnoteReference w:id="31"/>
      </w:r>
      <w:r w:rsidRPr="00B13E0B">
        <w:rPr>
          <w:lang w:val="es-ES_tradnl"/>
        </w:rPr>
        <w:t xml:space="preserve"> atendiendo a la ecuación 1:</w:t>
      </w:r>
    </w:p>
    <w:p w14:paraId="6DFC6154" w14:textId="77777777" w:rsidR="0075718B" w:rsidRPr="00B13E0B" w:rsidRDefault="0075718B" w:rsidP="0075718B">
      <w:pPr>
        <w:jc w:val="both"/>
        <w:rPr>
          <w:lang w:val="es-ES_tradnl"/>
        </w:rPr>
      </w:pPr>
    </w:p>
    <w:p w14:paraId="062EB5D3" w14:textId="77777777" w:rsidR="0075718B" w:rsidRPr="00B13E0B" w:rsidRDefault="0075718B" w:rsidP="0075718B">
      <w:pPr>
        <w:pStyle w:val="Descripcin"/>
        <w:jc w:val="center"/>
        <w:rPr>
          <w:rFonts w:ascii="Arial" w:hAnsi="Arial"/>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Arial" w:hAnsi="Arial"/>
          <w:b w:val="0"/>
          <w:color w:val="auto"/>
          <w:sz w:val="22"/>
          <w:szCs w:val="22"/>
          <w:lang w:val="es-ES_tradnl"/>
        </w:rPr>
        <w:t xml:space="preserve"> [</w:t>
      </w:r>
      <w:r w:rsidRPr="00B13E0B">
        <w:rPr>
          <w:rFonts w:ascii="Cambria Math" w:hAnsi="Cambria Math"/>
          <w:b w:val="0"/>
          <w:color w:val="auto"/>
          <w:sz w:val="22"/>
          <w:szCs w:val="22"/>
          <w:lang w:val="es-ES_tradnl"/>
        </w:rPr>
        <w:t>Eq. 1</w:t>
      </w:r>
      <w:r w:rsidRPr="00B13E0B">
        <w:rPr>
          <w:rFonts w:ascii="Arial" w:hAnsi="Arial"/>
          <w:b w:val="0"/>
          <w:color w:val="auto"/>
          <w:sz w:val="22"/>
          <w:szCs w:val="22"/>
          <w:lang w:val="es-ES_tradnl"/>
        </w:rPr>
        <w:t>]</w:t>
      </w:r>
    </w:p>
    <w:p w14:paraId="49021F1E" w14:textId="77777777" w:rsidR="0075718B" w:rsidRPr="00B13E0B" w:rsidRDefault="0075718B" w:rsidP="0075718B">
      <w:pPr>
        <w:jc w:val="both"/>
        <w:rPr>
          <w:lang w:val="es-ES_tradnl"/>
        </w:rPr>
      </w:pPr>
      <w:r w:rsidRPr="00B13E0B">
        <w:rPr>
          <w:lang w:val="es-ES_tradnl"/>
        </w:rPr>
        <w:t>Donde:</w:t>
      </w:r>
    </w:p>
    <w:p w14:paraId="717095F7" w14:textId="77777777" w:rsidR="0075718B" w:rsidRPr="00B13E0B" w:rsidRDefault="0075718B" w:rsidP="0075718B">
      <w:pPr>
        <w:jc w:val="both"/>
        <w:rPr>
          <w:lang w:val="es-ES_tradnl"/>
        </w:rPr>
      </w:pPr>
      <w:r w:rsidRPr="00B13E0B">
        <w:rPr>
          <w:lang w:val="es-ES_tradnl"/>
        </w:rPr>
        <w:t>LBA: Consumo de la línea base ajustada</w:t>
      </w:r>
    </w:p>
    <w:p w14:paraId="07361D4B" w14:textId="77777777" w:rsidR="0075718B" w:rsidRPr="00B13E0B" w:rsidRDefault="0075718B" w:rsidP="0075718B">
      <w:pPr>
        <w:jc w:val="both"/>
        <w:rPr>
          <w:lang w:val="es-ES_tradnl"/>
        </w:rPr>
      </w:pPr>
      <w:r w:rsidRPr="00B13E0B">
        <w:rPr>
          <w:lang w:val="es-ES_tradnl"/>
        </w:rPr>
        <w:t>LB: Consumo del edificio de la línea base Apéndice G del ASHRAE 90.1 2016</w:t>
      </w:r>
    </w:p>
    <w:p w14:paraId="420E83C3" w14:textId="77777777" w:rsidR="0075718B" w:rsidRPr="00B13E0B" w:rsidRDefault="0075718B" w:rsidP="0075718B">
      <w:pPr>
        <w:jc w:val="both"/>
        <w:rPr>
          <w:lang w:val="es-ES_tradnl"/>
        </w:rPr>
      </w:pPr>
      <w:r w:rsidRPr="00B13E0B">
        <w:rPr>
          <w:lang w:val="es-ES_tradnl"/>
        </w:rPr>
        <w:t>FA: Factor de ajuste de línea base</w:t>
      </w:r>
    </w:p>
    <w:p w14:paraId="41E1AE8D" w14:textId="77777777" w:rsidR="0075718B" w:rsidRPr="00B13E0B" w:rsidRDefault="0075718B" w:rsidP="0075718B">
      <w:pPr>
        <w:jc w:val="both"/>
        <w:rPr>
          <w:lang w:val="es-ES_tradnl"/>
        </w:rPr>
      </w:pPr>
    </w:p>
    <w:p w14:paraId="09F2217B" w14:textId="77777777" w:rsidR="0075718B" w:rsidRPr="00B13E0B" w:rsidRDefault="0075718B" w:rsidP="0075718B">
      <w:pPr>
        <w:jc w:val="both"/>
        <w:rPr>
          <w:lang w:val="es-ES_tradnl"/>
        </w:rPr>
      </w:pPr>
      <w:r w:rsidRPr="00B13E0B">
        <w:rPr>
          <w:lang w:val="es-ES_tradnl"/>
        </w:rPr>
        <w:t>El factor de ajuste de línea base de energía para la tipología VIP corresponde a 1.28.</w:t>
      </w:r>
    </w:p>
    <w:p w14:paraId="28FB1F63" w14:textId="77777777" w:rsidR="0075718B" w:rsidRPr="00B13E0B" w:rsidRDefault="0075718B" w:rsidP="0075718B">
      <w:pPr>
        <w:jc w:val="both"/>
        <w:rPr>
          <w:lang w:val="es-ES_tradnl"/>
        </w:rPr>
      </w:pPr>
    </w:p>
    <w:p w14:paraId="44EFD92E" w14:textId="77777777" w:rsidR="0075718B" w:rsidRPr="00B13E0B" w:rsidRDefault="0075718B" w:rsidP="0075718B">
      <w:pPr>
        <w:jc w:val="both"/>
        <w:rPr>
          <w:lang w:val="es-ES_tradnl"/>
        </w:rPr>
      </w:pPr>
      <w:r w:rsidRPr="001846E4">
        <w:rPr>
          <w:b/>
          <w:lang w:val="es-ES_tradnl"/>
        </w:rPr>
        <w:t>Paso 3</w:t>
      </w:r>
      <w:r w:rsidRPr="00B13E0B">
        <w:rPr>
          <w:lang w:val="es-ES_tradnl"/>
        </w:rPr>
        <w:t>. Generar el caso de diseño en virtud de los parámetros de diseño del edificio siguiendo la metodología del apéndice G del ASHRAE 90.1 2016</w:t>
      </w:r>
    </w:p>
    <w:p w14:paraId="406B86BD" w14:textId="77777777" w:rsidR="0075718B" w:rsidRPr="00B13E0B" w:rsidRDefault="0075718B" w:rsidP="0075718B">
      <w:pPr>
        <w:jc w:val="both"/>
        <w:rPr>
          <w:b/>
          <w:i/>
          <w:lang w:val="es-ES_tradnl"/>
        </w:rPr>
      </w:pPr>
    </w:p>
    <w:p w14:paraId="781CD002" w14:textId="77777777" w:rsidR="0075718B" w:rsidRPr="00B13E0B" w:rsidRDefault="0075718B" w:rsidP="0075718B">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así generar el caso de diseño. En el Anexo 2 de este Protocolo se encuentra un listado de posibles medidas de eficiencia que pueden ser usadas por el equipo del proyecto de acuerdo con las prioridades del proyecto. La Tabla </w:t>
      </w:r>
      <w:r w:rsidR="00C65AE9">
        <w:rPr>
          <w:lang w:val="es-ES_tradnl"/>
        </w:rPr>
        <w:t>6</w:t>
      </w:r>
      <w:r>
        <w:rPr>
          <w:lang w:val="es-ES_tradnl"/>
        </w:rPr>
        <w:t>1</w:t>
      </w:r>
      <w:r w:rsidRPr="00B13E0B">
        <w:rPr>
          <w:lang w:val="es-ES_tradnl"/>
        </w:rPr>
        <w:t xml:space="preserve"> resume la metodología que debe seguir el proyecto en cuanto a los parámetros de </w:t>
      </w:r>
      <w:r w:rsidRPr="00B13E0B">
        <w:rPr>
          <w:lang w:val="es-ES_tradnl"/>
        </w:rPr>
        <w:lastRenderedPageBreak/>
        <w:t>simulación del caso de diseño. Esta tabla presenta las distintas etapas de construcción del modelo (secciones) y los lineamientos para cada una de ellas.</w:t>
      </w:r>
    </w:p>
    <w:p w14:paraId="0464C448" w14:textId="77777777" w:rsidR="0075718B" w:rsidRPr="00B13E0B" w:rsidRDefault="0075718B" w:rsidP="0075718B">
      <w:pPr>
        <w:jc w:val="both"/>
        <w:rPr>
          <w:lang w:val="es-ES_tradnl"/>
        </w:rPr>
      </w:pPr>
    </w:p>
    <w:p w14:paraId="28CAB2D5" w14:textId="77777777" w:rsidR="0075718B" w:rsidRPr="00B13E0B" w:rsidRDefault="0075718B" w:rsidP="0075718B">
      <w:pPr>
        <w:pStyle w:val="Descripcin"/>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C65AE9">
        <w:rPr>
          <w:rFonts w:ascii="Arial" w:hAnsi="Arial"/>
          <w:b w:val="0"/>
          <w:color w:val="auto"/>
          <w:sz w:val="20"/>
          <w:szCs w:val="20"/>
          <w:lang w:val="es-ES_tradnl"/>
        </w:rPr>
        <w:t>6</w:t>
      </w:r>
      <w:r>
        <w:rPr>
          <w:rFonts w:ascii="Arial" w:hAnsi="Arial"/>
          <w:b w:val="0"/>
          <w:color w:val="auto"/>
          <w:sz w:val="20"/>
          <w:szCs w:val="20"/>
          <w:lang w:val="es-ES_tradnl"/>
        </w:rPr>
        <w:t>1</w:t>
      </w:r>
      <w:r w:rsidRPr="00B13E0B">
        <w:rPr>
          <w:rFonts w:ascii="Arial" w:hAnsi="Arial"/>
          <w:b w:val="0"/>
          <w:color w:val="auto"/>
          <w:sz w:val="20"/>
          <w:szCs w:val="20"/>
          <w:lang w:val="es-ES_tradnl"/>
        </w:rPr>
        <w:t>.  Resumen de metodología caso de diseño Vivienda VIP</w:t>
      </w:r>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75718B" w:rsidRPr="00B13E0B" w14:paraId="32344703" w14:textId="77777777" w:rsidTr="0075718B">
        <w:trPr>
          <w:trHeight w:val="317"/>
          <w:tblHeader/>
          <w:jc w:val="center"/>
        </w:trPr>
        <w:tc>
          <w:tcPr>
            <w:tcW w:w="3312" w:type="dxa"/>
            <w:hideMark/>
          </w:tcPr>
          <w:p w14:paraId="033B6375" w14:textId="77777777" w:rsidR="0075718B" w:rsidRPr="00B13E0B" w:rsidRDefault="0075718B" w:rsidP="0075718B">
            <w:pPr>
              <w:jc w:val="both"/>
              <w:rPr>
                <w:rFonts w:eastAsia="Times New Roman"/>
                <w:b/>
                <w:bCs/>
                <w:sz w:val="20"/>
                <w:szCs w:val="20"/>
                <w:lang w:val="es-ES_tradnl" w:eastAsia="es-ES"/>
              </w:rPr>
            </w:pPr>
            <w:r w:rsidRPr="00B13E0B">
              <w:rPr>
                <w:rFonts w:eastAsia="Times New Roman"/>
                <w:b/>
                <w:bCs/>
                <w:sz w:val="20"/>
                <w:szCs w:val="20"/>
                <w:lang w:val="es-ES_tradnl" w:eastAsia="es-ES"/>
              </w:rPr>
              <w:t>ASHRAE 90.1 2016 Tabla G3.1</w:t>
            </w:r>
          </w:p>
        </w:tc>
        <w:tc>
          <w:tcPr>
            <w:tcW w:w="5160" w:type="dxa"/>
            <w:hideMark/>
          </w:tcPr>
          <w:p w14:paraId="18633D53" w14:textId="77777777" w:rsidR="0075718B" w:rsidRPr="00B13E0B" w:rsidRDefault="0075718B" w:rsidP="0075718B">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75718B" w:rsidRPr="00420B57" w14:paraId="28D8FFF9" w14:textId="77777777" w:rsidTr="0075718B">
        <w:trPr>
          <w:trHeight w:val="302"/>
          <w:jc w:val="center"/>
        </w:trPr>
        <w:tc>
          <w:tcPr>
            <w:tcW w:w="3312" w:type="dxa"/>
            <w:hideMark/>
          </w:tcPr>
          <w:p w14:paraId="1A950EDD"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 Modelo de diseño</w:t>
            </w:r>
          </w:p>
        </w:tc>
        <w:tc>
          <w:tcPr>
            <w:tcW w:w="5160" w:type="dxa"/>
            <w:hideMark/>
          </w:tcPr>
          <w:p w14:paraId="636806C8"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706444A9" w14:textId="77777777" w:rsidTr="0075718B">
        <w:trPr>
          <w:trHeight w:val="319"/>
          <w:jc w:val="center"/>
        </w:trPr>
        <w:tc>
          <w:tcPr>
            <w:tcW w:w="3312" w:type="dxa"/>
            <w:hideMark/>
          </w:tcPr>
          <w:p w14:paraId="27E0BAB7"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2. Adiciones y alteraciones</w:t>
            </w:r>
          </w:p>
        </w:tc>
        <w:tc>
          <w:tcPr>
            <w:tcW w:w="5160" w:type="dxa"/>
            <w:hideMark/>
          </w:tcPr>
          <w:p w14:paraId="7367CE5A"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001E4D55" w14:textId="77777777" w:rsidTr="0075718B">
        <w:trPr>
          <w:trHeight w:val="281"/>
          <w:jc w:val="center"/>
        </w:trPr>
        <w:tc>
          <w:tcPr>
            <w:tcW w:w="3312" w:type="dxa"/>
            <w:hideMark/>
          </w:tcPr>
          <w:p w14:paraId="51AAEBD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3. Clasificación de uso de espacios</w:t>
            </w:r>
          </w:p>
        </w:tc>
        <w:tc>
          <w:tcPr>
            <w:tcW w:w="5160" w:type="dxa"/>
            <w:hideMark/>
          </w:tcPr>
          <w:p w14:paraId="2527BA2E"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78188C05" w14:textId="77777777" w:rsidTr="0075718B">
        <w:trPr>
          <w:trHeight w:val="698"/>
          <w:jc w:val="center"/>
        </w:trPr>
        <w:tc>
          <w:tcPr>
            <w:tcW w:w="3312" w:type="dxa"/>
            <w:hideMark/>
          </w:tcPr>
          <w:p w14:paraId="2589687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AC3758" w:rsidRPr="00B13E0B">
              <w:rPr>
                <w:rFonts w:eastAsia="Times New Roman"/>
                <w:sz w:val="20"/>
                <w:szCs w:val="20"/>
                <w:lang w:val="es-ES_tradnl" w:eastAsia="es-ES"/>
              </w:rPr>
              <w:t>4.</w:t>
            </w:r>
            <w:r w:rsidRPr="00B13E0B">
              <w:rPr>
                <w:rFonts w:eastAsia="Times New Roman"/>
                <w:sz w:val="20"/>
                <w:szCs w:val="20"/>
                <w:lang w:val="es-ES_tradnl" w:eastAsia="es-ES"/>
              </w:rPr>
              <w:t xml:space="preserve"> Horarios</w:t>
            </w:r>
          </w:p>
        </w:tc>
        <w:tc>
          <w:tcPr>
            <w:tcW w:w="5160" w:type="dxa"/>
            <w:hideMark/>
          </w:tcPr>
          <w:p w14:paraId="23791B4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en caso de que el equipo del proyecto no cuente con estos horarios referirse a la Tabla </w:t>
            </w:r>
            <w:r w:rsidR="00B566D4">
              <w:rPr>
                <w:rFonts w:eastAsia="Times New Roman"/>
                <w:sz w:val="20"/>
                <w:szCs w:val="20"/>
                <w:lang w:val="es-ES_tradnl" w:eastAsia="es-ES"/>
              </w:rPr>
              <w:t>6</w:t>
            </w:r>
            <w:r>
              <w:rPr>
                <w:rFonts w:eastAsia="Times New Roman"/>
                <w:sz w:val="20"/>
                <w:szCs w:val="20"/>
                <w:lang w:val="es-ES_tradnl" w:eastAsia="es-ES"/>
              </w:rPr>
              <w:t>2</w:t>
            </w:r>
            <w:r w:rsidRPr="00B13E0B">
              <w:rPr>
                <w:rFonts w:eastAsia="Times New Roman"/>
                <w:sz w:val="20"/>
                <w:szCs w:val="20"/>
                <w:lang w:val="es-ES_tradnl" w:eastAsia="es-ES"/>
              </w:rPr>
              <w:t>. Si el proyecto cuenta con una mejor referencia también puede usarla.</w:t>
            </w:r>
          </w:p>
        </w:tc>
      </w:tr>
      <w:tr w:rsidR="0075718B" w:rsidRPr="00420B57" w14:paraId="523C564E" w14:textId="77777777" w:rsidTr="0075718B">
        <w:trPr>
          <w:trHeight w:val="302"/>
          <w:jc w:val="center"/>
        </w:trPr>
        <w:tc>
          <w:tcPr>
            <w:tcW w:w="3312" w:type="dxa"/>
            <w:hideMark/>
          </w:tcPr>
          <w:p w14:paraId="60C0871D"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5. Envolvente del proyecto</w:t>
            </w:r>
          </w:p>
        </w:tc>
        <w:tc>
          <w:tcPr>
            <w:tcW w:w="5160" w:type="dxa"/>
            <w:hideMark/>
          </w:tcPr>
          <w:p w14:paraId="550C4192"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4B3326BC" w14:textId="77777777" w:rsidTr="0075718B">
        <w:trPr>
          <w:trHeight w:val="953"/>
          <w:jc w:val="center"/>
        </w:trPr>
        <w:tc>
          <w:tcPr>
            <w:tcW w:w="3312" w:type="dxa"/>
            <w:hideMark/>
          </w:tcPr>
          <w:p w14:paraId="6FC7C720"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6. Iluminación</w:t>
            </w:r>
          </w:p>
        </w:tc>
        <w:tc>
          <w:tcPr>
            <w:tcW w:w="5160" w:type="dxa"/>
            <w:hideMark/>
          </w:tcPr>
          <w:p w14:paraId="5E2EF9D4"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la Tabla </w:t>
            </w:r>
            <w:r w:rsidR="00B566D4">
              <w:rPr>
                <w:rFonts w:eastAsia="Times New Roman"/>
                <w:sz w:val="20"/>
                <w:szCs w:val="20"/>
                <w:lang w:val="es-ES_tradnl" w:eastAsia="es-ES"/>
              </w:rPr>
              <w:t>6</w:t>
            </w:r>
            <w:r>
              <w:rPr>
                <w:rFonts w:eastAsia="Times New Roman"/>
                <w:sz w:val="20"/>
                <w:szCs w:val="20"/>
                <w:lang w:val="es-ES_tradnl" w:eastAsia="es-ES"/>
              </w:rPr>
              <w:t>2</w:t>
            </w:r>
            <w:r w:rsidRPr="00B13E0B">
              <w:rPr>
                <w:rFonts w:eastAsia="Times New Roman"/>
                <w:sz w:val="20"/>
                <w:szCs w:val="20"/>
                <w:lang w:val="es-ES_tradnl" w:eastAsia="es-ES"/>
              </w:rPr>
              <w:t>.</w:t>
            </w:r>
          </w:p>
        </w:tc>
      </w:tr>
      <w:tr w:rsidR="0075718B" w:rsidRPr="00420B57" w14:paraId="164FA9FA" w14:textId="77777777" w:rsidTr="0075718B">
        <w:trPr>
          <w:trHeight w:val="555"/>
          <w:jc w:val="center"/>
        </w:trPr>
        <w:tc>
          <w:tcPr>
            <w:tcW w:w="3312" w:type="dxa"/>
            <w:hideMark/>
          </w:tcPr>
          <w:p w14:paraId="0461E9A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AC3758" w:rsidRPr="00B13E0B">
              <w:rPr>
                <w:rFonts w:eastAsia="Times New Roman"/>
                <w:sz w:val="20"/>
                <w:szCs w:val="20"/>
                <w:lang w:val="es-ES_tradnl" w:eastAsia="es-ES"/>
              </w:rPr>
              <w:t>7.</w:t>
            </w:r>
            <w:r w:rsidRPr="00B13E0B">
              <w:rPr>
                <w:rFonts w:eastAsia="Times New Roman"/>
                <w:sz w:val="20"/>
                <w:szCs w:val="20"/>
                <w:lang w:val="es-ES_tradnl" w:eastAsia="es-ES"/>
              </w:rPr>
              <w:t xml:space="preserve"> Bloques térmicos - Zonificación de HVAC para zonas diseñadas</w:t>
            </w:r>
          </w:p>
        </w:tc>
        <w:tc>
          <w:tcPr>
            <w:tcW w:w="5160" w:type="dxa"/>
            <w:hideMark/>
          </w:tcPr>
          <w:p w14:paraId="3B4D0F4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01260F8F" w14:textId="77777777" w:rsidTr="0075718B">
        <w:trPr>
          <w:trHeight w:val="588"/>
          <w:jc w:val="center"/>
        </w:trPr>
        <w:tc>
          <w:tcPr>
            <w:tcW w:w="3312" w:type="dxa"/>
            <w:hideMark/>
          </w:tcPr>
          <w:p w14:paraId="0938A27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8. Bloques térmicos - Zonificación para zonas no diseñadas</w:t>
            </w:r>
          </w:p>
        </w:tc>
        <w:tc>
          <w:tcPr>
            <w:tcW w:w="5160" w:type="dxa"/>
            <w:hideMark/>
          </w:tcPr>
          <w:p w14:paraId="5CBE072C"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07DF61EB" w14:textId="77777777" w:rsidTr="0075718B">
        <w:trPr>
          <w:trHeight w:val="603"/>
          <w:jc w:val="center"/>
        </w:trPr>
        <w:tc>
          <w:tcPr>
            <w:tcW w:w="3312" w:type="dxa"/>
            <w:hideMark/>
          </w:tcPr>
          <w:p w14:paraId="2C2F9BF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9. Bloques térmicos para edificios residenciales multifamiliares</w:t>
            </w:r>
          </w:p>
        </w:tc>
        <w:tc>
          <w:tcPr>
            <w:tcW w:w="5160" w:type="dxa"/>
            <w:hideMark/>
          </w:tcPr>
          <w:p w14:paraId="39803E36"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58F5B1A5" w14:textId="77777777" w:rsidTr="0075718B">
        <w:trPr>
          <w:trHeight w:val="618"/>
          <w:jc w:val="center"/>
        </w:trPr>
        <w:tc>
          <w:tcPr>
            <w:tcW w:w="3312" w:type="dxa"/>
            <w:hideMark/>
          </w:tcPr>
          <w:p w14:paraId="1FBC2A52"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10. Sistemas de HVAC</w:t>
            </w:r>
          </w:p>
        </w:tc>
        <w:tc>
          <w:tcPr>
            <w:tcW w:w="5160" w:type="dxa"/>
            <w:hideMark/>
          </w:tcPr>
          <w:p w14:paraId="10B05D3D"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para el rango de confort utilizar la Tabla </w:t>
            </w:r>
            <w:r w:rsidR="00B566D4">
              <w:rPr>
                <w:rFonts w:eastAsia="Times New Roman"/>
                <w:sz w:val="20"/>
                <w:szCs w:val="20"/>
                <w:lang w:val="es-ES_tradnl" w:eastAsia="es-ES"/>
              </w:rPr>
              <w:t>6</w:t>
            </w:r>
            <w:r>
              <w:rPr>
                <w:rFonts w:eastAsia="Times New Roman"/>
                <w:sz w:val="20"/>
                <w:szCs w:val="20"/>
                <w:lang w:val="es-ES_tradnl" w:eastAsia="es-ES"/>
              </w:rPr>
              <w:t>2</w:t>
            </w:r>
            <w:r w:rsidRPr="00B13E0B">
              <w:rPr>
                <w:rFonts w:eastAsia="Times New Roman"/>
                <w:sz w:val="20"/>
                <w:szCs w:val="20"/>
                <w:lang w:val="es-ES_tradnl" w:eastAsia="es-ES"/>
              </w:rPr>
              <w:t xml:space="preserve"> que corresponde al rango de confort adaptativo de ASHRAE 55 2010.</w:t>
            </w:r>
          </w:p>
        </w:tc>
      </w:tr>
      <w:tr w:rsidR="0075718B" w:rsidRPr="00420B57" w14:paraId="6F7CD4CF" w14:textId="77777777" w:rsidTr="0075718B">
        <w:trPr>
          <w:trHeight w:val="302"/>
          <w:jc w:val="center"/>
        </w:trPr>
        <w:tc>
          <w:tcPr>
            <w:tcW w:w="3312" w:type="dxa"/>
            <w:hideMark/>
          </w:tcPr>
          <w:p w14:paraId="64ACE187"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11. Agua caliente doméstica</w:t>
            </w:r>
          </w:p>
        </w:tc>
        <w:tc>
          <w:tcPr>
            <w:tcW w:w="5160" w:type="dxa"/>
            <w:hideMark/>
          </w:tcPr>
          <w:p w14:paraId="5754E90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6A6F4AF7" w14:textId="77777777" w:rsidTr="0075718B">
        <w:trPr>
          <w:trHeight w:val="1074"/>
          <w:jc w:val="center"/>
        </w:trPr>
        <w:tc>
          <w:tcPr>
            <w:tcW w:w="3312" w:type="dxa"/>
            <w:hideMark/>
          </w:tcPr>
          <w:p w14:paraId="22FD018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12. Carga de tomas y otras cargas</w:t>
            </w:r>
          </w:p>
        </w:tc>
        <w:tc>
          <w:tcPr>
            <w:tcW w:w="5160" w:type="dxa"/>
            <w:hideMark/>
          </w:tcPr>
          <w:p w14:paraId="5F30B3D1"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la Tabla </w:t>
            </w:r>
            <w:r w:rsidR="00B566D4">
              <w:rPr>
                <w:rFonts w:eastAsia="Times New Roman"/>
                <w:sz w:val="20"/>
                <w:szCs w:val="20"/>
                <w:lang w:val="es-ES_tradnl" w:eastAsia="es-ES"/>
              </w:rPr>
              <w:t>6</w:t>
            </w:r>
            <w:r>
              <w:rPr>
                <w:rFonts w:eastAsia="Times New Roman"/>
                <w:sz w:val="20"/>
                <w:szCs w:val="20"/>
                <w:lang w:val="es-ES_tradnl" w:eastAsia="es-ES"/>
              </w:rPr>
              <w:t>2</w:t>
            </w:r>
            <w:r w:rsidRPr="00B13E0B">
              <w:rPr>
                <w:rFonts w:eastAsia="Times New Roman"/>
                <w:sz w:val="20"/>
                <w:szCs w:val="20"/>
                <w:lang w:val="es-ES_tradnl" w:eastAsia="es-ES"/>
              </w:rPr>
              <w:t xml:space="preserve">. La ocupación debe ser la que tendrá del proyecto o en su defecto la referenciada en la Tabla </w:t>
            </w:r>
            <w:r w:rsidR="00B566D4">
              <w:rPr>
                <w:rFonts w:eastAsia="Times New Roman"/>
                <w:sz w:val="20"/>
                <w:szCs w:val="20"/>
                <w:lang w:val="es-ES_tradnl" w:eastAsia="es-ES"/>
              </w:rPr>
              <w:t>6</w:t>
            </w:r>
            <w:r>
              <w:rPr>
                <w:rFonts w:eastAsia="Times New Roman"/>
                <w:sz w:val="20"/>
                <w:szCs w:val="20"/>
                <w:lang w:val="es-ES_tradnl" w:eastAsia="es-ES"/>
              </w:rPr>
              <w:t>2</w:t>
            </w:r>
            <w:r w:rsidRPr="00B13E0B">
              <w:rPr>
                <w:rFonts w:eastAsia="Times New Roman"/>
                <w:sz w:val="20"/>
                <w:szCs w:val="20"/>
                <w:lang w:val="es-ES_tradnl" w:eastAsia="es-ES"/>
              </w:rPr>
              <w:t>.</w:t>
            </w:r>
          </w:p>
        </w:tc>
      </w:tr>
      <w:tr w:rsidR="0075718B" w:rsidRPr="00420B57" w14:paraId="7AD78AEB" w14:textId="77777777" w:rsidTr="0075718B">
        <w:trPr>
          <w:trHeight w:val="548"/>
          <w:jc w:val="center"/>
        </w:trPr>
        <w:tc>
          <w:tcPr>
            <w:tcW w:w="3312" w:type="dxa"/>
            <w:hideMark/>
          </w:tcPr>
          <w:p w14:paraId="4A9BD11A"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13. Limitaciones de modelación del programa de simulación</w:t>
            </w:r>
          </w:p>
        </w:tc>
        <w:tc>
          <w:tcPr>
            <w:tcW w:w="5160" w:type="dxa"/>
            <w:hideMark/>
          </w:tcPr>
          <w:p w14:paraId="56B1B773"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44F66F04" w14:textId="77777777" w:rsidTr="0075718B">
        <w:trPr>
          <w:trHeight w:val="317"/>
          <w:jc w:val="center"/>
        </w:trPr>
        <w:tc>
          <w:tcPr>
            <w:tcW w:w="3312" w:type="dxa"/>
            <w:hideMark/>
          </w:tcPr>
          <w:p w14:paraId="39F958E6"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14. Condiciones exteriores</w:t>
            </w:r>
          </w:p>
        </w:tc>
        <w:tc>
          <w:tcPr>
            <w:tcW w:w="5160" w:type="dxa"/>
            <w:hideMark/>
          </w:tcPr>
          <w:p w14:paraId="2DD44F64"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5D8F2AAC" w14:textId="77777777" w:rsidTr="0075718B">
        <w:trPr>
          <w:trHeight w:val="603"/>
          <w:jc w:val="center"/>
        </w:trPr>
        <w:tc>
          <w:tcPr>
            <w:tcW w:w="3312" w:type="dxa"/>
            <w:hideMark/>
          </w:tcPr>
          <w:p w14:paraId="3D0DD56E"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15. Transformadores de distribución</w:t>
            </w:r>
          </w:p>
        </w:tc>
        <w:tc>
          <w:tcPr>
            <w:tcW w:w="5160" w:type="dxa"/>
            <w:hideMark/>
          </w:tcPr>
          <w:p w14:paraId="56C1A2C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73666789" w14:textId="77777777" w:rsidTr="0075718B">
        <w:trPr>
          <w:trHeight w:val="327"/>
          <w:jc w:val="center"/>
        </w:trPr>
        <w:tc>
          <w:tcPr>
            <w:tcW w:w="3312" w:type="dxa"/>
            <w:hideMark/>
          </w:tcPr>
          <w:p w14:paraId="5864FC06"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 xml:space="preserve">Sección </w:t>
            </w:r>
            <w:r w:rsidR="00AC3758" w:rsidRPr="00B13E0B">
              <w:rPr>
                <w:rFonts w:eastAsia="Times New Roman"/>
                <w:sz w:val="20"/>
                <w:szCs w:val="20"/>
                <w:lang w:val="es-ES_tradnl" w:eastAsia="es-ES"/>
              </w:rPr>
              <w:t>16.</w:t>
            </w:r>
            <w:r w:rsidRPr="00B13E0B">
              <w:rPr>
                <w:rFonts w:eastAsia="Times New Roman"/>
                <w:sz w:val="20"/>
                <w:szCs w:val="20"/>
                <w:lang w:val="es-ES_tradnl" w:eastAsia="es-ES"/>
              </w:rPr>
              <w:t xml:space="preserve"> Elevadores</w:t>
            </w:r>
          </w:p>
        </w:tc>
        <w:tc>
          <w:tcPr>
            <w:tcW w:w="5160" w:type="dxa"/>
            <w:hideMark/>
          </w:tcPr>
          <w:p w14:paraId="35254F77"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3166F4A0" w14:textId="77777777" w:rsidTr="0075718B">
        <w:trPr>
          <w:trHeight w:val="302"/>
          <w:jc w:val="center"/>
        </w:trPr>
        <w:tc>
          <w:tcPr>
            <w:tcW w:w="3312" w:type="dxa"/>
            <w:hideMark/>
          </w:tcPr>
          <w:p w14:paraId="3A9EF4C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17. Refrigeración</w:t>
            </w:r>
          </w:p>
        </w:tc>
        <w:tc>
          <w:tcPr>
            <w:tcW w:w="5160" w:type="dxa"/>
            <w:hideMark/>
          </w:tcPr>
          <w:p w14:paraId="7F21091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55C3715F" w14:textId="77777777" w:rsidR="0075718B" w:rsidRPr="00B13E0B" w:rsidRDefault="0075718B" w:rsidP="0075718B">
      <w:pPr>
        <w:jc w:val="both"/>
        <w:rPr>
          <w:sz w:val="18"/>
          <w:szCs w:val="18"/>
          <w:lang w:val="es-ES_tradnl"/>
        </w:rPr>
      </w:pPr>
      <w:r w:rsidRPr="00B13E0B">
        <w:rPr>
          <w:sz w:val="18"/>
          <w:szCs w:val="18"/>
          <w:lang w:val="es-ES_tradnl"/>
        </w:rPr>
        <w:t>Fuente: adaptado del ASHRAE 90. 1 2016, Apéndice G, Tabla G3.1</w:t>
      </w:r>
    </w:p>
    <w:p w14:paraId="45E11BC8" w14:textId="77777777" w:rsidR="0075718B" w:rsidRDefault="0075718B" w:rsidP="0075718B">
      <w:pPr>
        <w:jc w:val="both"/>
        <w:rPr>
          <w:lang w:val="es-ES_tradnl"/>
        </w:rPr>
      </w:pPr>
    </w:p>
    <w:p w14:paraId="67F3B26D" w14:textId="77777777" w:rsidR="0075718B" w:rsidRPr="00B13E0B" w:rsidRDefault="0075718B" w:rsidP="0075718B">
      <w:pPr>
        <w:jc w:val="both"/>
        <w:rPr>
          <w:lang w:val="es-ES_tradnl"/>
        </w:rPr>
      </w:pPr>
      <w:r w:rsidRPr="00B13E0B">
        <w:rPr>
          <w:lang w:val="es-ES_tradnl"/>
        </w:rPr>
        <w:t xml:space="preserve">En las instrucciones de la Tabla </w:t>
      </w:r>
      <w:r w:rsidR="00C65AE9">
        <w:rPr>
          <w:lang w:val="es-ES_tradnl"/>
        </w:rPr>
        <w:t>6</w:t>
      </w:r>
      <w:r>
        <w:rPr>
          <w:lang w:val="es-ES_tradnl"/>
        </w:rPr>
        <w:t>1</w:t>
      </w:r>
      <w:r w:rsidRPr="00B13E0B">
        <w:rPr>
          <w:lang w:val="es-ES_tradnl"/>
        </w:rPr>
        <w:t xml:space="preserve">, se advierte que en caso de que el proyecto no conozca alguno de los parámetros de operación del proyecto debe referirse a la Tabla </w:t>
      </w:r>
      <w:r w:rsidR="00C65AE9">
        <w:rPr>
          <w:lang w:val="es-ES_tradnl"/>
        </w:rPr>
        <w:t>6</w:t>
      </w:r>
      <w:r>
        <w:rPr>
          <w:lang w:val="es-ES_tradnl"/>
        </w:rPr>
        <w:t>2</w:t>
      </w:r>
      <w:r w:rsidRPr="00B13E0B">
        <w:rPr>
          <w:lang w:val="es-ES_tradnl"/>
        </w:rPr>
        <w:t>, que contiene un listado de parámetros sugeridos.</w:t>
      </w:r>
    </w:p>
    <w:p w14:paraId="0B10F996" w14:textId="77777777" w:rsidR="0075718B" w:rsidRPr="00B13E0B" w:rsidRDefault="0075718B" w:rsidP="0075718B">
      <w:pPr>
        <w:jc w:val="both"/>
        <w:rPr>
          <w:lang w:val="es-ES_tradnl"/>
        </w:rPr>
      </w:pPr>
    </w:p>
    <w:p w14:paraId="254397E1" w14:textId="77777777" w:rsidR="0075718B" w:rsidRPr="00B13E0B" w:rsidRDefault="0075718B" w:rsidP="0075718B">
      <w:pPr>
        <w:pStyle w:val="Descripcin"/>
        <w:rPr>
          <w:rFonts w:ascii="Arial" w:hAnsi="Arial"/>
          <w:b w:val="0"/>
          <w:color w:val="auto"/>
          <w:sz w:val="20"/>
          <w:szCs w:val="20"/>
          <w:lang w:val="es-ES_tradnl"/>
        </w:rPr>
      </w:pPr>
      <w:r w:rsidRPr="00B13E0B">
        <w:rPr>
          <w:rFonts w:ascii="Arial" w:hAnsi="Arial"/>
          <w:b w:val="0"/>
          <w:color w:val="auto"/>
          <w:sz w:val="20"/>
          <w:szCs w:val="20"/>
          <w:lang w:val="es-ES_tradnl"/>
        </w:rPr>
        <w:t xml:space="preserve"> Tabla </w:t>
      </w:r>
      <w:r w:rsidR="00C65AE9">
        <w:rPr>
          <w:rFonts w:ascii="Arial" w:hAnsi="Arial"/>
          <w:b w:val="0"/>
          <w:color w:val="auto"/>
          <w:sz w:val="20"/>
          <w:szCs w:val="20"/>
          <w:lang w:val="es-ES_tradnl"/>
        </w:rPr>
        <w:t>6</w:t>
      </w:r>
      <w:r>
        <w:rPr>
          <w:rFonts w:ascii="Arial" w:hAnsi="Arial"/>
          <w:b w:val="0"/>
          <w:color w:val="auto"/>
          <w:sz w:val="20"/>
          <w:szCs w:val="20"/>
          <w:lang w:val="es-ES_tradnl"/>
        </w:rPr>
        <w:t>2</w:t>
      </w:r>
      <w:r w:rsidRPr="00B13E0B">
        <w:rPr>
          <w:rFonts w:ascii="Arial" w:hAnsi="Arial"/>
          <w:b w:val="0"/>
          <w:color w:val="auto"/>
          <w:sz w:val="20"/>
          <w:szCs w:val="20"/>
          <w:lang w:val="es-ES_tradnl"/>
        </w:rPr>
        <w:t>. Parámetros sugeridos del edificio del caso de diseño Vivienda VIP</w:t>
      </w:r>
    </w:p>
    <w:tbl>
      <w:tblPr>
        <w:tblW w:w="5526"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600" w:firstRow="0" w:lastRow="0" w:firstColumn="0" w:lastColumn="0" w:noHBand="1" w:noVBand="1"/>
      </w:tblPr>
      <w:tblGrid>
        <w:gridCol w:w="2148"/>
        <w:gridCol w:w="3378"/>
      </w:tblGrid>
      <w:tr w:rsidR="0075718B" w:rsidRPr="00B13E0B" w14:paraId="721ACC6F" w14:textId="77777777" w:rsidTr="0075718B">
        <w:trPr>
          <w:trHeight w:val="241"/>
          <w:jc w:val="center"/>
        </w:trPr>
        <w:tc>
          <w:tcPr>
            <w:tcW w:w="2148" w:type="dxa"/>
            <w:hideMark/>
          </w:tcPr>
          <w:p w14:paraId="2D2668E8" w14:textId="77777777" w:rsidR="0075718B" w:rsidRPr="00B13E0B" w:rsidRDefault="0075718B" w:rsidP="0075718B">
            <w:pPr>
              <w:jc w:val="both"/>
              <w:rPr>
                <w:rFonts w:eastAsia="Times New Roman"/>
                <w:b/>
                <w:bCs/>
                <w:sz w:val="20"/>
                <w:szCs w:val="20"/>
                <w:lang w:val="es-ES_tradnl" w:eastAsia="es-ES"/>
              </w:rPr>
            </w:pPr>
            <w:r w:rsidRPr="00B13E0B">
              <w:rPr>
                <w:rFonts w:eastAsia="Times New Roman"/>
                <w:b/>
                <w:bCs/>
                <w:sz w:val="20"/>
                <w:szCs w:val="20"/>
                <w:lang w:val="es-ES_tradnl" w:eastAsia="es-ES"/>
              </w:rPr>
              <w:t>Ítem</w:t>
            </w:r>
          </w:p>
        </w:tc>
        <w:tc>
          <w:tcPr>
            <w:tcW w:w="3378" w:type="dxa"/>
            <w:noWrap/>
            <w:hideMark/>
          </w:tcPr>
          <w:p w14:paraId="359361C7" w14:textId="77777777" w:rsidR="0075718B" w:rsidRPr="00B13E0B" w:rsidRDefault="0075718B" w:rsidP="0075718B">
            <w:pPr>
              <w:jc w:val="both"/>
              <w:rPr>
                <w:rFonts w:eastAsia="Times New Roman"/>
                <w:b/>
                <w:bCs/>
                <w:sz w:val="20"/>
                <w:szCs w:val="20"/>
                <w:lang w:val="es-ES_tradnl" w:eastAsia="es-ES"/>
              </w:rPr>
            </w:pPr>
            <w:r w:rsidRPr="00B13E0B">
              <w:rPr>
                <w:rFonts w:eastAsia="Times New Roman"/>
                <w:b/>
                <w:bCs/>
                <w:sz w:val="20"/>
                <w:szCs w:val="20"/>
                <w:lang w:val="es-ES_tradnl" w:eastAsia="es-ES"/>
              </w:rPr>
              <w:t>Parámetro</w:t>
            </w:r>
          </w:p>
        </w:tc>
      </w:tr>
      <w:tr w:rsidR="0075718B" w:rsidRPr="00420B57" w14:paraId="66B33B79" w14:textId="77777777" w:rsidTr="0075718B">
        <w:trPr>
          <w:trHeight w:val="682"/>
          <w:jc w:val="center"/>
        </w:trPr>
        <w:tc>
          <w:tcPr>
            <w:tcW w:w="2148" w:type="dxa"/>
            <w:hideMark/>
          </w:tcPr>
          <w:p w14:paraId="0921A08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Horario ocupación</w:t>
            </w:r>
          </w:p>
        </w:tc>
        <w:tc>
          <w:tcPr>
            <w:tcW w:w="3378" w:type="dxa"/>
            <w:hideMark/>
          </w:tcPr>
          <w:p w14:paraId="6A19468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Desde 00:00 hasta 07:00: 100 %</w:t>
            </w:r>
            <w:r w:rsidRPr="00B13E0B">
              <w:rPr>
                <w:rFonts w:eastAsia="Times New Roman"/>
                <w:sz w:val="20"/>
                <w:szCs w:val="20"/>
                <w:lang w:val="es-ES_tradnl" w:eastAsia="es-ES"/>
              </w:rPr>
              <w:br/>
              <w:t>Desde 08:00 hasta 16:00: 0 %</w:t>
            </w:r>
            <w:r w:rsidRPr="00B13E0B">
              <w:rPr>
                <w:rFonts w:eastAsia="Times New Roman"/>
                <w:sz w:val="20"/>
                <w:szCs w:val="20"/>
                <w:lang w:val="es-ES_tradnl" w:eastAsia="es-ES"/>
              </w:rPr>
              <w:br/>
              <w:t>Desde 17:00 hasta 24:00: 100 %</w:t>
            </w:r>
          </w:p>
        </w:tc>
      </w:tr>
      <w:tr w:rsidR="0075718B" w:rsidRPr="00B13E0B" w14:paraId="471EC8C7" w14:textId="77777777" w:rsidTr="0075718B">
        <w:trPr>
          <w:trHeight w:val="299"/>
          <w:jc w:val="center"/>
        </w:trPr>
        <w:tc>
          <w:tcPr>
            <w:tcW w:w="2148" w:type="dxa"/>
            <w:hideMark/>
          </w:tcPr>
          <w:p w14:paraId="04FD8506"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Densidad de ocupación</w:t>
            </w:r>
          </w:p>
        </w:tc>
        <w:tc>
          <w:tcPr>
            <w:tcW w:w="3378" w:type="dxa"/>
            <w:noWrap/>
            <w:hideMark/>
          </w:tcPr>
          <w:p w14:paraId="0CE4F885" w14:textId="77777777" w:rsidR="0075718B" w:rsidRPr="00B13E0B" w:rsidRDefault="0075718B" w:rsidP="0075718B">
            <w:pPr>
              <w:jc w:val="both"/>
              <w:rPr>
                <w:rFonts w:eastAsia="Times New Roman"/>
                <w:sz w:val="20"/>
                <w:szCs w:val="20"/>
                <w:lang w:val="es-ES_tradnl" w:eastAsia="es-ES"/>
              </w:rPr>
            </w:pPr>
            <w:r w:rsidRPr="00B13E0B">
              <w:rPr>
                <w:sz w:val="20"/>
                <w:szCs w:val="20"/>
                <w:lang w:val="es-ES_tradnl"/>
              </w:rPr>
              <w:t>4 personas/Unidad residencial</w:t>
            </w:r>
          </w:p>
        </w:tc>
      </w:tr>
      <w:tr w:rsidR="0075718B" w:rsidRPr="00B13E0B" w14:paraId="74DD1D1E" w14:textId="77777777" w:rsidTr="0075718B">
        <w:trPr>
          <w:trHeight w:val="372"/>
          <w:jc w:val="center"/>
        </w:trPr>
        <w:tc>
          <w:tcPr>
            <w:tcW w:w="2148" w:type="dxa"/>
            <w:hideMark/>
          </w:tcPr>
          <w:p w14:paraId="0309588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Carga de tomas</w:t>
            </w:r>
          </w:p>
        </w:tc>
        <w:tc>
          <w:tcPr>
            <w:tcW w:w="3378" w:type="dxa"/>
            <w:noWrap/>
            <w:hideMark/>
          </w:tcPr>
          <w:p w14:paraId="1897066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2.69 W/m</w:t>
            </w:r>
            <w:r w:rsidRPr="00B13E0B">
              <w:rPr>
                <w:rFonts w:eastAsia="Times New Roman"/>
                <w:sz w:val="20"/>
                <w:szCs w:val="20"/>
                <w:vertAlign w:val="superscript"/>
                <w:lang w:val="es-ES_tradnl" w:eastAsia="es-ES"/>
              </w:rPr>
              <w:t>2</w:t>
            </w:r>
          </w:p>
        </w:tc>
      </w:tr>
      <w:tr w:rsidR="0075718B" w:rsidRPr="00B13E0B" w14:paraId="45EBF823" w14:textId="77777777" w:rsidTr="0075718B">
        <w:trPr>
          <w:trHeight w:val="420"/>
          <w:jc w:val="center"/>
        </w:trPr>
        <w:tc>
          <w:tcPr>
            <w:tcW w:w="2148" w:type="dxa"/>
            <w:hideMark/>
          </w:tcPr>
          <w:p w14:paraId="61B3033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Rango de confort</w:t>
            </w:r>
          </w:p>
        </w:tc>
        <w:tc>
          <w:tcPr>
            <w:tcW w:w="3378" w:type="dxa"/>
            <w:noWrap/>
            <w:hideMark/>
          </w:tcPr>
          <w:p w14:paraId="2B8FC7AD"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18.5 °C - 25.5 °C</w:t>
            </w:r>
          </w:p>
        </w:tc>
      </w:tr>
      <w:tr w:rsidR="0075718B" w:rsidRPr="00B13E0B" w14:paraId="11043EE6" w14:textId="77777777" w:rsidTr="0075718B">
        <w:trPr>
          <w:trHeight w:val="598"/>
          <w:jc w:val="center"/>
        </w:trPr>
        <w:tc>
          <w:tcPr>
            <w:tcW w:w="2148" w:type="dxa"/>
            <w:hideMark/>
          </w:tcPr>
          <w:p w14:paraId="089B2AB7"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Carga de Iluminación interior</w:t>
            </w:r>
          </w:p>
        </w:tc>
        <w:tc>
          <w:tcPr>
            <w:tcW w:w="3378" w:type="dxa"/>
            <w:noWrap/>
            <w:hideMark/>
          </w:tcPr>
          <w:p w14:paraId="43C25358"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6,54 W/m</w:t>
            </w:r>
            <w:r w:rsidRPr="00B13E0B">
              <w:rPr>
                <w:rFonts w:eastAsia="Times New Roman"/>
                <w:sz w:val="20"/>
                <w:szCs w:val="20"/>
                <w:vertAlign w:val="superscript"/>
                <w:lang w:val="es-ES_tradnl" w:eastAsia="es-ES"/>
              </w:rPr>
              <w:t>2</w:t>
            </w:r>
          </w:p>
        </w:tc>
      </w:tr>
    </w:tbl>
    <w:p w14:paraId="6AEDAE8E" w14:textId="77777777" w:rsidR="0075718B" w:rsidRPr="00B13E0B" w:rsidRDefault="0075718B" w:rsidP="0075718B">
      <w:pPr>
        <w:jc w:val="both"/>
        <w:rPr>
          <w:sz w:val="18"/>
          <w:szCs w:val="18"/>
          <w:lang w:val="es-ES_tradnl"/>
        </w:rPr>
      </w:pPr>
      <w:r w:rsidRPr="00B13E0B">
        <w:rPr>
          <w:sz w:val="18"/>
          <w:szCs w:val="18"/>
          <w:lang w:val="es-ES_tradnl"/>
        </w:rPr>
        <w:t xml:space="preserve">Fuente: elaboración propia </w:t>
      </w:r>
    </w:p>
    <w:p w14:paraId="3B4E75D9" w14:textId="77777777" w:rsidR="0075718B" w:rsidRPr="00B13E0B" w:rsidRDefault="0075718B" w:rsidP="0075718B">
      <w:pPr>
        <w:jc w:val="both"/>
        <w:rPr>
          <w:lang w:val="es-ES_tradnl"/>
        </w:rPr>
      </w:pPr>
    </w:p>
    <w:p w14:paraId="4C0BCDD6" w14:textId="77777777" w:rsidR="0075718B" w:rsidRPr="00B13E0B" w:rsidRDefault="0075718B" w:rsidP="0075718B">
      <w:pPr>
        <w:jc w:val="both"/>
        <w:rPr>
          <w:lang w:val="es-ES_tradnl"/>
        </w:rPr>
      </w:pPr>
      <w:r w:rsidRPr="00B13E0B">
        <w:rPr>
          <w:lang w:val="es-ES_tradnl"/>
        </w:rPr>
        <w:t>Consideraciones especiales sobre el cálculo en el caso de diseño</w:t>
      </w:r>
    </w:p>
    <w:p w14:paraId="7BE479EF" w14:textId="77777777" w:rsidR="0075718B" w:rsidRPr="00B13E0B" w:rsidRDefault="0075718B" w:rsidP="0075718B">
      <w:pPr>
        <w:jc w:val="both"/>
        <w:rPr>
          <w:u w:val="single"/>
          <w:lang w:val="es-ES_tradnl"/>
        </w:rPr>
      </w:pPr>
    </w:p>
    <w:p w14:paraId="0726B4F2" w14:textId="77777777" w:rsidR="0075718B" w:rsidRPr="00B13E0B" w:rsidRDefault="0075718B" w:rsidP="0075718B">
      <w:pPr>
        <w:pStyle w:val="Prrafodelista"/>
        <w:ind w:left="0"/>
        <w:jc w:val="both"/>
        <w:rPr>
          <w:lang w:val="es-ES_tradnl"/>
        </w:rPr>
      </w:pPr>
      <w:r w:rsidRPr="00B13E0B">
        <w:rPr>
          <w:lang w:val="es-ES_tradnl"/>
        </w:rPr>
        <w:t>- Para proyectos con ventilación natural como estrategia de ahorro del caso de diseño</w:t>
      </w:r>
    </w:p>
    <w:p w14:paraId="72F869C6" w14:textId="77777777" w:rsidR="0075718B" w:rsidRPr="00B13E0B" w:rsidRDefault="0075718B" w:rsidP="0075718B">
      <w:pPr>
        <w:pStyle w:val="Prrafodelista"/>
        <w:ind w:left="0"/>
        <w:jc w:val="both"/>
        <w:rPr>
          <w:lang w:val="es-ES_tradnl"/>
        </w:rPr>
      </w:pPr>
    </w:p>
    <w:p w14:paraId="3EFEC42B" w14:textId="77777777" w:rsidR="0075718B" w:rsidRPr="00B13E0B" w:rsidRDefault="0075718B" w:rsidP="0075718B">
      <w:pPr>
        <w:jc w:val="both"/>
        <w:rPr>
          <w:lang w:val="es-ES_tradnl"/>
        </w:rPr>
      </w:pPr>
      <w:r w:rsidRPr="00B13E0B">
        <w:rPr>
          <w:lang w:val="es-ES_tradnl"/>
        </w:rPr>
        <w:t>Se debe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 que corresponde al mismo sistema de aire acondicionado de la línea base del apéndice G del ASHRAE 90.1 2016, pero este solo se encenderá cuando la ventilación natural no pueda garantizar que los espacios se encuentren dentro del rango de confort establecido.</w:t>
      </w:r>
    </w:p>
    <w:p w14:paraId="4EB88D8C" w14:textId="77777777" w:rsidR="0075718B" w:rsidRPr="00B13E0B" w:rsidRDefault="0075718B" w:rsidP="0075718B">
      <w:pPr>
        <w:jc w:val="both"/>
        <w:rPr>
          <w:lang w:val="es-ES_tradnl"/>
        </w:rPr>
      </w:pPr>
    </w:p>
    <w:p w14:paraId="191B0B3A" w14:textId="77777777" w:rsidR="0075718B" w:rsidRPr="00B13E0B" w:rsidRDefault="0075718B" w:rsidP="0075718B">
      <w:pPr>
        <w:jc w:val="both"/>
        <w:rPr>
          <w:lang w:val="es-ES_tradnl"/>
        </w:rPr>
      </w:pPr>
      <w:r w:rsidRPr="00B13E0B">
        <w:rPr>
          <w:lang w:val="es-ES_tradnl"/>
        </w:rPr>
        <w:t>De este modo, para que el proyecto pueda tomar ahorro del sistema de ventilación natural, debe realizar un modelo energético con un sistema híbrido de aire acondicionado, con ventilación natural y sistema virtual de la línea base tal como se explicó anteriormente. Además, es importante que este modelo también cumpla con la condición del apéndice G del estándar 90.1 de 2016 de tener máximo 300 horas fuera del rango de confort al año.</w:t>
      </w:r>
    </w:p>
    <w:p w14:paraId="3D8A81F8" w14:textId="77777777" w:rsidR="0075718B" w:rsidRPr="00B13E0B" w:rsidRDefault="0075718B" w:rsidP="0075718B">
      <w:pPr>
        <w:jc w:val="both"/>
        <w:rPr>
          <w:lang w:val="es-ES_tradnl"/>
        </w:rPr>
      </w:pPr>
    </w:p>
    <w:p w14:paraId="05A8CF07" w14:textId="77777777" w:rsidR="0075718B" w:rsidRPr="00B13E0B" w:rsidRDefault="0075718B" w:rsidP="0075718B">
      <w:pPr>
        <w:jc w:val="both"/>
        <w:rPr>
          <w:lang w:val="es-ES_tradnl"/>
        </w:rPr>
      </w:pPr>
      <w:r w:rsidRPr="00B13E0B">
        <w:rPr>
          <w:lang w:val="es-ES_tradnl"/>
        </w:rPr>
        <w:t xml:space="preserve">En caso de que el programa de simulación usado no permita modelar un sistema híbrido, es necesario seguir una metodología de modelamiento especial. Primero debe establecerse en qué momentos del día la ventilación natural puede garantizar confort térmico en los espacios. Este análisis puede hacerse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381B0168" w14:textId="77777777" w:rsidR="0075718B" w:rsidRPr="00B13E0B" w:rsidRDefault="0075718B" w:rsidP="0075718B">
      <w:pPr>
        <w:jc w:val="both"/>
        <w:rPr>
          <w:lang w:val="es-ES_tradnl"/>
        </w:rPr>
      </w:pPr>
    </w:p>
    <w:p w14:paraId="7F11BFA7" w14:textId="77777777" w:rsidR="0075718B" w:rsidRPr="00B13E0B" w:rsidRDefault="0075718B" w:rsidP="0075718B">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w:t>
      </w:r>
      <w:r w:rsidRPr="00B13E0B">
        <w:rPr>
          <w:lang w:val="es-ES_tradnl"/>
        </w:rPr>
        <w:lastRenderedPageBreak/>
        <w:t xml:space="preserve">el segundo escenario se permite la operación del sistema mecánico en las horas en que la ventilación natural no garantiza confort y no está disponible. De esta manera puede obtenerse el consumo energético anual de la edificación. </w:t>
      </w:r>
    </w:p>
    <w:p w14:paraId="66F277CE" w14:textId="77777777" w:rsidR="0075718B" w:rsidRPr="00B13E0B" w:rsidRDefault="0075718B" w:rsidP="0075718B">
      <w:pPr>
        <w:jc w:val="both"/>
        <w:rPr>
          <w:lang w:val="es-ES_tradnl"/>
        </w:rPr>
      </w:pPr>
    </w:p>
    <w:p w14:paraId="7EEB09B3" w14:textId="77777777" w:rsidR="0075718B" w:rsidRPr="00B13E0B" w:rsidRDefault="0075718B" w:rsidP="0075718B">
      <w:pPr>
        <w:jc w:val="both"/>
        <w:rPr>
          <w:lang w:val="es-ES_tradnl"/>
        </w:rPr>
      </w:pPr>
      <w:r w:rsidRPr="00B13E0B">
        <w:rPr>
          <w:lang w:val="es-ES_tradnl"/>
        </w:rPr>
        <w:t>- Para proyectos con variadores de velocidad en los equipos de presión para suministro de agua potable como estrategia de ahorro en el caso de diseño</w:t>
      </w:r>
    </w:p>
    <w:p w14:paraId="19E01F80" w14:textId="77777777" w:rsidR="0075718B" w:rsidRPr="00B13E0B" w:rsidRDefault="0075718B" w:rsidP="0075718B">
      <w:pPr>
        <w:jc w:val="both"/>
        <w:rPr>
          <w:lang w:val="es-ES_tradnl"/>
        </w:rPr>
      </w:pPr>
    </w:p>
    <w:p w14:paraId="46253490" w14:textId="77777777" w:rsidR="0075718B" w:rsidRPr="00B13E0B" w:rsidRDefault="0075718B" w:rsidP="0075718B">
      <w:pPr>
        <w:jc w:val="both"/>
        <w:rPr>
          <w:lang w:val="es-ES_tradnl"/>
        </w:rPr>
      </w:pPr>
      <w:r w:rsidRPr="00B13E0B">
        <w:rPr>
          <w:lang w:val="es-ES_tradnl"/>
        </w:rPr>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estará determinado por el proveedor del equipo dependiendo de las características propias de cada proyecto. </w:t>
      </w:r>
    </w:p>
    <w:p w14:paraId="1C5E4198" w14:textId="77777777" w:rsidR="0075718B" w:rsidRPr="00B13E0B" w:rsidRDefault="0075718B" w:rsidP="0075718B">
      <w:pPr>
        <w:jc w:val="both"/>
        <w:rPr>
          <w:lang w:val="es-ES_tradnl"/>
        </w:rPr>
      </w:pPr>
    </w:p>
    <w:p w14:paraId="6707306B" w14:textId="77777777" w:rsidR="0075718B" w:rsidRPr="00B13E0B" w:rsidRDefault="0075718B" w:rsidP="0075718B">
      <w:pPr>
        <w:jc w:val="both"/>
        <w:rPr>
          <w:lang w:val="es-ES_tradnl"/>
        </w:rPr>
      </w:pPr>
      <w:r>
        <w:rPr>
          <w:b/>
          <w:lang w:val="es-ES_tradnl"/>
        </w:rPr>
        <w:t>Paso 4</w:t>
      </w:r>
      <w:r>
        <w:rPr>
          <w:lang w:val="es-ES_tradnl"/>
        </w:rPr>
        <w:t>. Comparar el consumo</w:t>
      </w:r>
      <w:r w:rsidRPr="00B13E0B">
        <w:rPr>
          <w:lang w:val="es-ES_tradnl"/>
        </w:rPr>
        <w:t xml:space="preserve"> de la línea base ajustada y del caso de diseño para evaluar el ahorro energético</w:t>
      </w:r>
    </w:p>
    <w:p w14:paraId="19D96EA9" w14:textId="77777777" w:rsidR="0075718B" w:rsidRPr="00B13E0B" w:rsidRDefault="0075718B" w:rsidP="0075718B">
      <w:pPr>
        <w:jc w:val="both"/>
        <w:rPr>
          <w:lang w:val="es-ES_tradnl"/>
        </w:rPr>
      </w:pPr>
    </w:p>
    <w:p w14:paraId="4577118D" w14:textId="77777777" w:rsidR="0075718B" w:rsidRPr="00B13E0B" w:rsidRDefault="0075718B" w:rsidP="0075718B">
      <w:pPr>
        <w:jc w:val="both"/>
        <w:rPr>
          <w:lang w:val="es-ES_tradnl"/>
        </w:rPr>
      </w:pPr>
      <w:r w:rsidRPr="00B13E0B">
        <w:rPr>
          <w:lang w:val="es-ES_tradnl"/>
        </w:rPr>
        <w:t>Se debe usar la ecuación 4 para determinar el ahorro energético del edificio con respecto a la línea base ajustada.</w:t>
      </w:r>
    </w:p>
    <w:p w14:paraId="03E924FE" w14:textId="77777777" w:rsidR="0075718B" w:rsidRPr="00B13E0B" w:rsidRDefault="0075718B" w:rsidP="0075718B">
      <w:pPr>
        <w:jc w:val="both"/>
        <w:rPr>
          <w:lang w:val="es-ES_tradnl"/>
        </w:rPr>
      </w:pPr>
    </w:p>
    <w:p w14:paraId="223CE4CA" w14:textId="77777777" w:rsidR="0075718B" w:rsidRPr="00B13E0B" w:rsidRDefault="0076313D" w:rsidP="0075718B">
      <w:pPr>
        <w:jc w:val="both"/>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75718B" w:rsidRPr="00B13E0B">
        <w:rPr>
          <w:rFonts w:ascii="Cambria Math" w:hAnsi="Cambria Math"/>
          <w:lang w:val="es-ES_tradnl"/>
        </w:rPr>
        <w:t>[Eq. 4]</w:t>
      </w:r>
    </w:p>
    <w:p w14:paraId="1521DBEC" w14:textId="77777777" w:rsidR="0075718B" w:rsidRPr="00B13E0B" w:rsidRDefault="0075718B" w:rsidP="0075718B">
      <w:pPr>
        <w:jc w:val="both"/>
        <w:rPr>
          <w:lang w:val="es-ES_tradnl"/>
        </w:rPr>
      </w:pPr>
    </w:p>
    <w:p w14:paraId="4EFEAB99" w14:textId="77777777" w:rsidR="0075718B" w:rsidRPr="00B13E0B" w:rsidRDefault="0075718B" w:rsidP="0075718B">
      <w:pPr>
        <w:jc w:val="both"/>
        <w:rPr>
          <w:lang w:val="es-ES_tradnl"/>
        </w:rPr>
      </w:pPr>
      <w:r w:rsidRPr="00B13E0B">
        <w:rPr>
          <w:lang w:val="es-ES_tradnl"/>
        </w:rPr>
        <w:t>Donde:</w:t>
      </w:r>
    </w:p>
    <w:p w14:paraId="1B09F5A2"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682114A7" w14:textId="77777777" w:rsidR="0075718B" w:rsidRPr="00B13E0B" w:rsidRDefault="0075718B" w:rsidP="0075718B">
      <w:pPr>
        <w:jc w:val="both"/>
        <w:rPr>
          <w:lang w:val="es-ES_tradnl"/>
        </w:rPr>
      </w:pPr>
      <w:r>
        <w:rPr>
          <w:lang w:val="es-ES_tradnl"/>
        </w:rPr>
        <w:t>CCD: Consumo en kWh</w:t>
      </w:r>
      <w:r w:rsidRPr="00B13E0B">
        <w:rPr>
          <w:lang w:val="es-ES_tradnl"/>
        </w:rPr>
        <w:t xml:space="preserve"> de la energía del caso de diseño</w:t>
      </w:r>
    </w:p>
    <w:p w14:paraId="58222B79" w14:textId="77777777" w:rsidR="0075718B" w:rsidRPr="00B13E0B" w:rsidRDefault="0075718B" w:rsidP="0075718B">
      <w:pPr>
        <w:jc w:val="both"/>
        <w:rPr>
          <w:lang w:val="es-ES_tradnl"/>
        </w:rPr>
      </w:pPr>
      <w:r>
        <w:rPr>
          <w:lang w:val="es-ES_tradnl"/>
        </w:rPr>
        <w:t>CLBA: Consumo en kWh</w:t>
      </w:r>
      <w:r w:rsidRPr="00B13E0B">
        <w:rPr>
          <w:lang w:val="es-ES_tradnl"/>
        </w:rPr>
        <w:t xml:space="preserve"> de la energía de la línea base ajustada</w:t>
      </w:r>
    </w:p>
    <w:p w14:paraId="31EAB4DF" w14:textId="77777777" w:rsidR="0075718B" w:rsidRPr="00B13E0B" w:rsidRDefault="0075718B" w:rsidP="0075718B">
      <w:pPr>
        <w:rPr>
          <w:lang w:val="es-CO"/>
        </w:rPr>
      </w:pPr>
    </w:p>
    <w:p w14:paraId="1429A8C7" w14:textId="77777777" w:rsidR="0075718B" w:rsidRPr="00B13E0B" w:rsidRDefault="0075718B" w:rsidP="0075718B">
      <w:pPr>
        <w:jc w:val="both"/>
        <w:rPr>
          <w:lang w:val="es-ES_tradnl"/>
        </w:rPr>
      </w:pPr>
      <w:r w:rsidRPr="00B13E0B">
        <w:rPr>
          <w:lang w:val="es-ES_tradnl"/>
        </w:rPr>
        <w:t xml:space="preserve">Luego de realizar el cálculo anterior se debe comparar el ahorro obtenido con el ahorro sugerido para la tipología vivienda VIP </w:t>
      </w:r>
      <w:r w:rsidRPr="00B13E0B">
        <w:rPr>
          <w:rStyle w:val="Refdenotaalpie"/>
          <w:lang w:val="es-ES_tradnl"/>
        </w:rPr>
        <w:footnoteReference w:id="32"/>
      </w:r>
      <w:r w:rsidRPr="00B13E0B">
        <w:rPr>
          <w:lang w:val="es-ES_tradnl"/>
        </w:rPr>
        <w:t xml:space="preserve"> con base en la ecuación 5:</w:t>
      </w:r>
    </w:p>
    <w:p w14:paraId="1D3CA500" w14:textId="77777777" w:rsidR="0075718B" w:rsidRPr="00B13E0B" w:rsidRDefault="0075718B" w:rsidP="0075718B">
      <w:pPr>
        <w:jc w:val="both"/>
        <w:rPr>
          <w:lang w:val="es-ES_tradnl"/>
        </w:rPr>
      </w:pPr>
    </w:p>
    <w:p w14:paraId="3A92A826" w14:textId="77777777" w:rsidR="0075718B" w:rsidRPr="00B13E0B" w:rsidRDefault="0076313D" w:rsidP="0075718B">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75718B" w:rsidRPr="00B13E0B">
        <w:rPr>
          <w:rFonts w:ascii="Cambria Math" w:hAnsi="Cambria Math"/>
          <w:lang w:val="es-ES_tradnl"/>
        </w:rPr>
        <w:t>[Eq. 5]</w:t>
      </w:r>
    </w:p>
    <w:p w14:paraId="274987A8" w14:textId="77777777" w:rsidR="0075718B" w:rsidRPr="00B13E0B" w:rsidRDefault="0075718B" w:rsidP="0075718B">
      <w:pPr>
        <w:jc w:val="both"/>
        <w:rPr>
          <w:lang w:val="es-ES_tradnl"/>
        </w:rPr>
      </w:pPr>
    </w:p>
    <w:p w14:paraId="4AE6074E" w14:textId="77777777" w:rsidR="0075718B" w:rsidRPr="00B13E0B" w:rsidRDefault="0075718B" w:rsidP="0075718B">
      <w:pPr>
        <w:jc w:val="both"/>
        <w:rPr>
          <w:lang w:val="es-ES_tradnl"/>
        </w:rPr>
      </w:pPr>
      <w:r w:rsidRPr="00B13E0B">
        <w:rPr>
          <w:lang w:val="es-ES_tradnl"/>
        </w:rPr>
        <w:t>Donde:</w:t>
      </w:r>
    </w:p>
    <w:p w14:paraId="75B31BEA"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7342E561"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sugerido </w:t>
      </w:r>
    </w:p>
    <w:p w14:paraId="6866A05D" w14:textId="77777777" w:rsidR="0075718B" w:rsidRPr="00B13E0B" w:rsidRDefault="0075718B" w:rsidP="0075718B">
      <w:pPr>
        <w:ind w:left="720"/>
        <w:jc w:val="both"/>
        <w:rPr>
          <w:lang w:val="es-ES_tradnl"/>
        </w:rPr>
      </w:pPr>
    </w:p>
    <w:p w14:paraId="4422FFCE" w14:textId="77777777" w:rsidR="0075718B" w:rsidRPr="00B13E0B" w:rsidRDefault="0075718B" w:rsidP="0075718B">
      <w:pPr>
        <w:jc w:val="both"/>
        <w:rPr>
          <w:lang w:val="es-ES_tradnl"/>
        </w:rPr>
      </w:pPr>
      <w:r w:rsidRPr="00B13E0B">
        <w:rPr>
          <w:lang w:val="es-ES_tradnl"/>
        </w:rPr>
        <w:t>Para el caso de vivienda</w:t>
      </w:r>
      <w:r>
        <w:rPr>
          <w:lang w:val="es-ES_tradnl"/>
        </w:rPr>
        <w:t xml:space="preserve"> VIP el ahorro sugerido es de 11</w:t>
      </w:r>
      <w:r w:rsidRPr="00B13E0B">
        <w:rPr>
          <w:lang w:val="es-ES_tradnl"/>
        </w:rPr>
        <w:t xml:space="preserve"> %.</w:t>
      </w:r>
    </w:p>
    <w:p w14:paraId="0DBC4A85" w14:textId="77777777" w:rsidR="0075718B" w:rsidRPr="00B13E0B" w:rsidRDefault="0075718B" w:rsidP="0075718B">
      <w:pPr>
        <w:jc w:val="both"/>
        <w:rPr>
          <w:lang w:val="es-ES_tradnl"/>
        </w:rPr>
      </w:pPr>
    </w:p>
    <w:p w14:paraId="0B838B23" w14:textId="77777777" w:rsidR="0075718B" w:rsidRPr="00B13E0B" w:rsidRDefault="0075718B" w:rsidP="0075718B">
      <w:pPr>
        <w:jc w:val="both"/>
        <w:rPr>
          <w:lang w:val="es-ES_tradnl"/>
        </w:rPr>
      </w:pPr>
      <w:r w:rsidRPr="00B13E0B">
        <w:rPr>
          <w:lang w:val="es-ES_tradnl"/>
        </w:rPr>
        <w:t xml:space="preserve">Nota: el equipo del proyecto puede utilizar el método descrito en esta sección o puede emplear uno alternativo siempre y cuando demuestre que el ahorro obtenido por el método alternativo es igual o superior al </w:t>
      </w:r>
      <w:r w:rsidR="00377B39">
        <w:rPr>
          <w:lang w:val="es-ES_tradnl"/>
        </w:rPr>
        <w:t>sugerido</w:t>
      </w:r>
      <w:r w:rsidRPr="00B13E0B">
        <w:rPr>
          <w:lang w:val="es-ES_tradnl"/>
        </w:rPr>
        <w:t xml:space="preserve"> por este Protocolo.</w:t>
      </w:r>
    </w:p>
    <w:p w14:paraId="507D87BE" w14:textId="77777777" w:rsidR="0075718B" w:rsidRPr="00B13E0B" w:rsidRDefault="0075718B" w:rsidP="0075718B">
      <w:pPr>
        <w:rPr>
          <w:lang w:val="es-CO"/>
        </w:rPr>
      </w:pPr>
    </w:p>
    <w:p w14:paraId="7ACD6F8B" w14:textId="77777777" w:rsidR="0075718B" w:rsidRPr="00B13E0B" w:rsidRDefault="0075718B" w:rsidP="0075718B">
      <w:pPr>
        <w:jc w:val="both"/>
        <w:rPr>
          <w:lang w:val="es-ES_tradnl"/>
        </w:rPr>
      </w:pPr>
      <w:r w:rsidRPr="001846E4">
        <w:rPr>
          <w:b/>
          <w:lang w:val="es-ES_tradnl"/>
        </w:rPr>
        <w:t xml:space="preserve">Paso </w:t>
      </w:r>
      <w:r>
        <w:rPr>
          <w:b/>
          <w:lang w:val="es-ES_tradnl"/>
        </w:rPr>
        <w:t>5</w:t>
      </w:r>
      <w:r w:rsidRPr="00B13E0B">
        <w:rPr>
          <w:lang w:val="es-ES_tradnl"/>
        </w:rPr>
        <w:t xml:space="preserve">. Si no se logra el ahorro </w:t>
      </w:r>
      <w:r w:rsidR="00377B39">
        <w:rPr>
          <w:lang w:val="es-ES_tradnl"/>
        </w:rPr>
        <w:t>indicativo</w:t>
      </w:r>
      <w:r w:rsidRPr="00B13E0B">
        <w:rPr>
          <w:lang w:val="es-ES_tradnl"/>
        </w:rPr>
        <w:t>, se recomienda busca nuevas medidas de eficiencia hasta lograr lo esperado</w:t>
      </w:r>
    </w:p>
    <w:p w14:paraId="363D1A70" w14:textId="77777777" w:rsidR="0075718B" w:rsidRPr="00B13E0B" w:rsidRDefault="0075718B" w:rsidP="0075718B">
      <w:pPr>
        <w:jc w:val="both"/>
        <w:rPr>
          <w:lang w:val="es-ES_tradnl"/>
        </w:rPr>
      </w:pPr>
    </w:p>
    <w:p w14:paraId="612C06BD" w14:textId="77777777" w:rsidR="0075718B" w:rsidRPr="00B13E0B" w:rsidRDefault="0075718B" w:rsidP="0075718B">
      <w:pPr>
        <w:jc w:val="both"/>
        <w:rPr>
          <w:lang w:val="es-ES_tradnl"/>
        </w:rPr>
      </w:pPr>
      <w:r w:rsidRPr="00B13E0B">
        <w:rPr>
          <w:lang w:val="es-ES_tradnl"/>
        </w:rPr>
        <w:lastRenderedPageBreak/>
        <w:t xml:space="preserve">En el caso de que el proyecto no logre alcanzar el ahorro </w:t>
      </w:r>
      <w:r w:rsidR="00377B39">
        <w:rPr>
          <w:lang w:val="es-ES_tradnl"/>
        </w:rPr>
        <w:t>sugerido</w:t>
      </w:r>
      <w:r w:rsidRPr="00B13E0B">
        <w:rPr>
          <w:lang w:val="es-ES_tradnl"/>
        </w:rPr>
        <w:t xml:space="preserve"> para la tipología, el equipo del proyecto debe buscar alternativas para mejorar el desempeño energético mediante la implementación de medidas adicionales de eficiencia energética. Para esto es muy recomendable que los profesionales a cargo analicen la distribución de consumos energéticos y seleccionen las medidas de mayor impacto energético y menor costo para la particularidad del proyecto.</w:t>
      </w:r>
    </w:p>
    <w:p w14:paraId="710B6882" w14:textId="77777777" w:rsidR="0075718B" w:rsidRDefault="0075718B" w:rsidP="0075718B">
      <w:pPr>
        <w:jc w:val="both"/>
        <w:rPr>
          <w:lang w:val="es-ES_tradnl"/>
        </w:rPr>
      </w:pPr>
    </w:p>
    <w:p w14:paraId="5DB539FD" w14:textId="77777777" w:rsidR="00FE0701" w:rsidRPr="00B13E0B" w:rsidRDefault="00FE0701" w:rsidP="0075718B">
      <w:pPr>
        <w:jc w:val="both"/>
        <w:rPr>
          <w:lang w:val="es-ES_tradnl"/>
        </w:rPr>
      </w:pPr>
    </w:p>
    <w:p w14:paraId="0C7E7502" w14:textId="77777777" w:rsidR="0075718B" w:rsidRPr="00C65AE9" w:rsidRDefault="0075718B" w:rsidP="00EE5264">
      <w:pPr>
        <w:pStyle w:val="Ttulo2"/>
        <w:rPr>
          <w:lang w:val="es-CO"/>
        </w:rPr>
      </w:pPr>
      <w:bookmarkStart w:id="369" w:name="_Toc14779609"/>
      <w:r w:rsidRPr="00C65AE9">
        <w:t>Método de desempeño para el ahorro de agua</w:t>
      </w:r>
      <w:bookmarkEnd w:id="369"/>
      <w:r w:rsidRPr="00C65AE9">
        <w:t xml:space="preserve"> </w:t>
      </w:r>
    </w:p>
    <w:p w14:paraId="6A5B75E3" w14:textId="77777777" w:rsidR="00C65AE9" w:rsidRPr="00C65AE9" w:rsidRDefault="00C65AE9" w:rsidP="00C65AE9">
      <w:pPr>
        <w:pStyle w:val="Prrafodelista"/>
        <w:jc w:val="both"/>
        <w:rPr>
          <w:lang w:val="es-CO"/>
        </w:rPr>
      </w:pPr>
    </w:p>
    <w:p w14:paraId="51C66D17" w14:textId="77777777" w:rsidR="0075718B" w:rsidRPr="00B13E0B" w:rsidRDefault="0075718B" w:rsidP="0075718B">
      <w:pPr>
        <w:pStyle w:val="Prrafodelista"/>
        <w:ind w:left="0"/>
        <w:jc w:val="both"/>
        <w:rPr>
          <w:lang w:val="es-ES_tradnl"/>
        </w:rPr>
      </w:pPr>
      <w:r w:rsidRPr="00B13E0B">
        <w:rPr>
          <w:lang w:val="es-ES_tradnl"/>
        </w:rPr>
        <w:t>En esta sección se describirá la forma como se calcula el ahorro de agua para la tipología Vivienda VIP, de acuerdo con el método de desempeño propuesto por este Protocolo. Se presentarán siete pasos que puede desarrollar el equipo del proyecto con el fin de evaluar el desempeño en el consumo de agua.</w:t>
      </w:r>
    </w:p>
    <w:p w14:paraId="4453ED36" w14:textId="77777777" w:rsidR="0075718B" w:rsidRPr="00B13E0B" w:rsidRDefault="0075718B" w:rsidP="0075718B">
      <w:pPr>
        <w:pStyle w:val="Prrafodelista"/>
        <w:ind w:left="0"/>
        <w:jc w:val="both"/>
        <w:rPr>
          <w:lang w:val="es-ES_tradnl"/>
        </w:rPr>
      </w:pPr>
    </w:p>
    <w:p w14:paraId="62C012FF" w14:textId="77777777" w:rsidR="0075718B" w:rsidRPr="00B13E0B" w:rsidRDefault="0075718B" w:rsidP="0075718B">
      <w:pPr>
        <w:pStyle w:val="Prrafodelista"/>
        <w:ind w:left="0"/>
        <w:jc w:val="both"/>
        <w:rPr>
          <w:lang w:val="es-ES_tradnl"/>
        </w:rPr>
      </w:pPr>
      <w:r w:rsidRPr="001846E4">
        <w:rPr>
          <w:b/>
          <w:lang w:val="es-ES_tradnl"/>
        </w:rPr>
        <w:t>Paso 1</w:t>
      </w:r>
      <w:r w:rsidRPr="00B13E0B">
        <w:rPr>
          <w:lang w:val="es-ES_tradnl"/>
        </w:rPr>
        <w:t>. Organización de datos de entrada</w:t>
      </w:r>
    </w:p>
    <w:p w14:paraId="7DA5AD6E" w14:textId="77777777" w:rsidR="0075718B" w:rsidRPr="00B13E0B" w:rsidRDefault="0075718B" w:rsidP="0075718B">
      <w:pPr>
        <w:pStyle w:val="Prrafodelista"/>
        <w:ind w:left="0"/>
        <w:jc w:val="both"/>
        <w:rPr>
          <w:lang w:val="es-ES_tradnl"/>
        </w:rPr>
      </w:pPr>
    </w:p>
    <w:p w14:paraId="57FB4B46" w14:textId="77777777" w:rsidR="0075718B" w:rsidRPr="00B13E0B" w:rsidRDefault="0075718B" w:rsidP="0075718B">
      <w:pPr>
        <w:pStyle w:val="Prrafodelista"/>
        <w:ind w:left="0"/>
        <w:jc w:val="both"/>
        <w:rPr>
          <w:lang w:val="es-ES_tradnl"/>
        </w:rPr>
      </w:pPr>
      <w:r w:rsidRPr="00B13E0B">
        <w:rPr>
          <w:lang w:val="es-ES_tradnl"/>
        </w:rPr>
        <w:t xml:space="preserve">Ocupación: como datos de entrada se debe obtener la cantidad de unidades residenciales y la densidad de ocupación en estas unidades residenciales para obtener la ocupación total de residentes. En caso de no poder obtener el valor de densidad de ocupación por favor referirse a la Tabla </w:t>
      </w:r>
      <w:r w:rsidR="00B566D4">
        <w:rPr>
          <w:lang w:val="es-ES_tradnl"/>
        </w:rPr>
        <w:t>63</w:t>
      </w:r>
      <w:r w:rsidRPr="00B13E0B">
        <w:rPr>
          <w:lang w:val="es-ES_tradnl"/>
        </w:rPr>
        <w:t xml:space="preserve"> de parámetros sugeridos para el cálculo del desempeño en consumo del agua. Para esta tipología solo es necesario calcular la ocupación residente del proyecto. </w:t>
      </w:r>
    </w:p>
    <w:p w14:paraId="5E838F13" w14:textId="77777777" w:rsidR="0075718B" w:rsidRPr="00B13E0B" w:rsidRDefault="0075718B" w:rsidP="0075718B">
      <w:pPr>
        <w:pStyle w:val="Prrafodelista"/>
        <w:ind w:left="0"/>
        <w:jc w:val="both"/>
        <w:rPr>
          <w:lang w:val="es-ES_tradnl"/>
        </w:rPr>
      </w:pPr>
    </w:p>
    <w:p w14:paraId="7814B327" w14:textId="77777777" w:rsidR="0075718B" w:rsidRPr="00B13E0B" w:rsidRDefault="0075718B" w:rsidP="0075718B">
      <w:pPr>
        <w:pStyle w:val="Prrafodelista"/>
        <w:ind w:left="0"/>
        <w:jc w:val="both"/>
        <w:rPr>
          <w:lang w:val="es-ES_tradnl"/>
        </w:rPr>
      </w:pPr>
      <w:r w:rsidRPr="00B13E0B">
        <w:rPr>
          <w:lang w:val="es-ES_tradnl"/>
        </w:rPr>
        <w:t>Consumo de aparatos sanitarios: se debe incluir el caudal en proporción con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lavamanos, lavaplatos y duchas.</w:t>
      </w:r>
    </w:p>
    <w:p w14:paraId="4D29C48C" w14:textId="77777777" w:rsidR="0075718B" w:rsidRPr="00B13E0B" w:rsidRDefault="0075718B" w:rsidP="0075718B">
      <w:pPr>
        <w:pStyle w:val="Prrafodelista"/>
        <w:ind w:left="0"/>
        <w:jc w:val="both"/>
        <w:rPr>
          <w:lang w:val="es-ES_tradnl"/>
        </w:rPr>
      </w:pPr>
    </w:p>
    <w:p w14:paraId="5665FF8E" w14:textId="77777777" w:rsidR="0075718B" w:rsidRPr="00B13E0B" w:rsidRDefault="0075718B" w:rsidP="0075718B">
      <w:pPr>
        <w:pStyle w:val="Prrafodelista"/>
        <w:ind w:left="0"/>
        <w:jc w:val="both"/>
        <w:rPr>
          <w:lang w:val="es-ES_tradnl"/>
        </w:rPr>
      </w:pPr>
      <w:r w:rsidRPr="00B13E0B">
        <w:rPr>
          <w:lang w:val="es-ES_tradnl"/>
        </w:rPr>
        <w:t xml:space="preserve">Grupos de uso: según la ocupación, los usos y aparatos que tenga el proyecto, se deben generar grupos de uso para asignarle a cada uno sus consumos, ocupantes y usos. Si en el proyecto se tienen todos los consumos de aparatos iguales, solo se debe generar un grupo de uso. Si por ejemplo un baño tiene un sanitario de doble descarga y otro de descarga sencilla, se deberán generar dos grupos de uso, uno por cada tipo de aparato. </w:t>
      </w:r>
    </w:p>
    <w:p w14:paraId="2209DC7B" w14:textId="77777777" w:rsidR="0075718B" w:rsidRPr="00B13E0B" w:rsidRDefault="0075718B" w:rsidP="0075718B">
      <w:pPr>
        <w:pStyle w:val="Prrafodelista"/>
        <w:ind w:left="0"/>
        <w:jc w:val="both"/>
        <w:rPr>
          <w:lang w:val="es-ES_tradnl"/>
        </w:rPr>
      </w:pPr>
    </w:p>
    <w:p w14:paraId="6F5C11C1" w14:textId="77777777" w:rsidR="0075718B" w:rsidRPr="00B13E0B" w:rsidRDefault="0075718B" w:rsidP="0075718B">
      <w:pPr>
        <w:pStyle w:val="Prrafodelista"/>
        <w:ind w:left="0"/>
        <w:jc w:val="both"/>
        <w:rPr>
          <w:lang w:val="es-ES_tradnl"/>
        </w:rPr>
      </w:pPr>
      <w:r w:rsidRPr="00B13E0B">
        <w:rPr>
          <w:lang w:val="es-ES_tradnl"/>
        </w:rPr>
        <w:t xml:space="preserve">Duraciones y frecuencias de uso: de acuerdo con el proyecto, si se conocen las duraciones (minutos) de uso de los aparatos de flujo (lavamanos, lavaplatos y duchas) y la frecuencia de uso en el día, se deben incluir. En caso de no poder obtener el valor por favor referirse a la Tabla </w:t>
      </w:r>
      <w:r w:rsidR="00C65AE9">
        <w:rPr>
          <w:lang w:val="es-ES_tradnl"/>
        </w:rPr>
        <w:t>6</w:t>
      </w:r>
      <w:r>
        <w:rPr>
          <w:lang w:val="es-ES_tradnl"/>
        </w:rPr>
        <w:t>3</w:t>
      </w:r>
      <w:r w:rsidRPr="00B13E0B">
        <w:rPr>
          <w:lang w:val="es-ES_tradnl"/>
        </w:rPr>
        <w:t xml:space="preserve"> de parámetros sugeridos para el cálculo del desempeño en consumo del agua.</w:t>
      </w:r>
    </w:p>
    <w:p w14:paraId="3A22065C" w14:textId="77777777" w:rsidR="0075718B" w:rsidRPr="00B13E0B" w:rsidRDefault="0075718B" w:rsidP="0075718B">
      <w:pPr>
        <w:pStyle w:val="Prrafodelista"/>
        <w:ind w:left="0"/>
        <w:jc w:val="both"/>
        <w:rPr>
          <w:lang w:val="es-ES_tradnl"/>
        </w:rPr>
      </w:pPr>
    </w:p>
    <w:p w14:paraId="465ACAF8" w14:textId="77777777" w:rsidR="0075718B" w:rsidRPr="00B13E0B" w:rsidRDefault="0075718B" w:rsidP="0075718B">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C65AE9">
        <w:rPr>
          <w:rFonts w:ascii="Arial" w:hAnsi="Arial"/>
          <w:b w:val="0"/>
          <w:color w:val="auto"/>
          <w:sz w:val="20"/>
          <w:szCs w:val="20"/>
          <w:lang w:val="es-ES_tradnl"/>
        </w:rPr>
        <w:t>6</w:t>
      </w:r>
      <w:r>
        <w:rPr>
          <w:rFonts w:ascii="Arial" w:hAnsi="Arial"/>
          <w:b w:val="0"/>
          <w:color w:val="auto"/>
          <w:sz w:val="20"/>
          <w:szCs w:val="20"/>
          <w:lang w:val="es-ES_tradnl"/>
        </w:rPr>
        <w:t>3</w:t>
      </w:r>
      <w:r w:rsidRPr="00B13E0B">
        <w:rPr>
          <w:rFonts w:ascii="Arial" w:hAnsi="Arial"/>
          <w:b w:val="0"/>
          <w:color w:val="auto"/>
          <w:sz w:val="20"/>
          <w:szCs w:val="20"/>
          <w:lang w:val="es-ES_tradnl"/>
        </w:rPr>
        <w:t xml:space="preserve">. Parámetros sugeridos para </w:t>
      </w:r>
      <w:r>
        <w:rPr>
          <w:rFonts w:ascii="Arial" w:hAnsi="Arial"/>
          <w:b w:val="0"/>
          <w:color w:val="auto"/>
          <w:sz w:val="20"/>
          <w:szCs w:val="20"/>
          <w:lang w:val="es-ES_tradnl"/>
        </w:rPr>
        <w:t xml:space="preserve">el </w:t>
      </w:r>
      <w:r w:rsidRPr="00B13E0B">
        <w:rPr>
          <w:rFonts w:ascii="Arial" w:hAnsi="Arial"/>
          <w:b w:val="0"/>
          <w:color w:val="auto"/>
          <w:sz w:val="20"/>
          <w:szCs w:val="20"/>
          <w:lang w:val="es-ES_tradnl"/>
        </w:rPr>
        <w:t>cálculo de desempeño de consumo de agua Vivienda VIP</w:t>
      </w:r>
    </w:p>
    <w:tbl>
      <w:tblPr>
        <w:tblW w:w="49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44"/>
        <w:gridCol w:w="2603"/>
      </w:tblGrid>
      <w:tr w:rsidR="0075718B" w:rsidRPr="00B13E0B" w14:paraId="329E58E1" w14:textId="77777777" w:rsidTr="0075718B">
        <w:trPr>
          <w:trHeight w:val="255"/>
          <w:jc w:val="center"/>
        </w:trPr>
        <w:tc>
          <w:tcPr>
            <w:tcW w:w="2344"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242953E1" w14:textId="77777777" w:rsidR="0075718B" w:rsidRPr="00B13E0B" w:rsidRDefault="0075718B" w:rsidP="0075718B">
            <w:pPr>
              <w:jc w:val="both"/>
              <w:rPr>
                <w:b/>
                <w:bCs/>
                <w:sz w:val="18"/>
                <w:szCs w:val="18"/>
                <w:lang w:val="es-ES_tradnl"/>
              </w:rPr>
            </w:pPr>
            <w:r w:rsidRPr="00B13E0B">
              <w:rPr>
                <w:b/>
                <w:bCs/>
                <w:sz w:val="18"/>
                <w:szCs w:val="18"/>
                <w:lang w:val="es-ES_tradnl"/>
              </w:rPr>
              <w:t xml:space="preserve">Ítem </w:t>
            </w:r>
          </w:p>
        </w:tc>
        <w:tc>
          <w:tcPr>
            <w:tcW w:w="2603"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608392A9" w14:textId="77777777" w:rsidR="0075718B" w:rsidRPr="00B13E0B" w:rsidRDefault="0075718B" w:rsidP="0075718B">
            <w:pPr>
              <w:jc w:val="both"/>
              <w:rPr>
                <w:b/>
                <w:bCs/>
                <w:sz w:val="18"/>
                <w:szCs w:val="18"/>
                <w:lang w:val="es-ES_tradnl"/>
              </w:rPr>
            </w:pPr>
            <w:r w:rsidRPr="00B13E0B">
              <w:rPr>
                <w:b/>
                <w:bCs/>
                <w:sz w:val="18"/>
                <w:szCs w:val="18"/>
                <w:lang w:val="es-ES_tradnl"/>
              </w:rPr>
              <w:t>Parámetro</w:t>
            </w:r>
          </w:p>
        </w:tc>
      </w:tr>
      <w:tr w:rsidR="0075718B" w:rsidRPr="00B13E0B" w14:paraId="0DB7DAF8" w14:textId="77777777" w:rsidTr="0075718B">
        <w:trPr>
          <w:trHeight w:val="480"/>
          <w:jc w:val="center"/>
        </w:trPr>
        <w:tc>
          <w:tcPr>
            <w:tcW w:w="2344" w:type="dxa"/>
            <w:tcBorders>
              <w:top w:val="single" w:sz="12" w:space="0" w:color="auto"/>
            </w:tcBorders>
            <w:shd w:val="clear" w:color="auto" w:fill="auto"/>
            <w:tcMar>
              <w:top w:w="15" w:type="dxa"/>
              <w:left w:w="15" w:type="dxa"/>
              <w:bottom w:w="0" w:type="dxa"/>
              <w:right w:w="15" w:type="dxa"/>
            </w:tcMar>
            <w:vAlign w:val="center"/>
            <w:hideMark/>
          </w:tcPr>
          <w:p w14:paraId="7FC47066" w14:textId="77777777" w:rsidR="0075718B" w:rsidRPr="00B13E0B" w:rsidRDefault="0075718B" w:rsidP="0075718B">
            <w:pPr>
              <w:jc w:val="both"/>
              <w:rPr>
                <w:sz w:val="18"/>
                <w:szCs w:val="18"/>
                <w:lang w:val="es-ES_tradnl"/>
              </w:rPr>
            </w:pPr>
            <w:r w:rsidRPr="00B13E0B">
              <w:rPr>
                <w:sz w:val="18"/>
                <w:szCs w:val="18"/>
                <w:lang w:val="es-ES_tradnl"/>
              </w:rPr>
              <w:t>Densidad de ocupación</w:t>
            </w:r>
          </w:p>
        </w:tc>
        <w:tc>
          <w:tcPr>
            <w:tcW w:w="2603" w:type="dxa"/>
            <w:tcBorders>
              <w:top w:val="single" w:sz="12" w:space="0" w:color="auto"/>
            </w:tcBorders>
            <w:shd w:val="clear" w:color="auto" w:fill="auto"/>
            <w:tcMar>
              <w:top w:w="15" w:type="dxa"/>
              <w:left w:w="15" w:type="dxa"/>
              <w:bottom w:w="0" w:type="dxa"/>
              <w:right w:w="15" w:type="dxa"/>
            </w:tcMar>
            <w:vAlign w:val="center"/>
            <w:hideMark/>
          </w:tcPr>
          <w:p w14:paraId="2E18EFE4" w14:textId="77777777" w:rsidR="0075718B" w:rsidRPr="00B13E0B" w:rsidRDefault="0075718B" w:rsidP="0075718B">
            <w:pPr>
              <w:jc w:val="both"/>
              <w:rPr>
                <w:sz w:val="18"/>
                <w:szCs w:val="18"/>
                <w:lang w:val="es-ES_tradnl"/>
              </w:rPr>
            </w:pPr>
            <w:r w:rsidRPr="00B13E0B">
              <w:rPr>
                <w:sz w:val="18"/>
                <w:szCs w:val="18"/>
                <w:lang w:val="es-ES_tradnl"/>
              </w:rPr>
              <w:t>4 personas/Unidad residencial</w:t>
            </w:r>
          </w:p>
        </w:tc>
      </w:tr>
      <w:tr w:rsidR="0075718B" w:rsidRPr="00420B57" w14:paraId="1250D2DD" w14:textId="77777777" w:rsidTr="0075718B">
        <w:trPr>
          <w:trHeight w:val="720"/>
          <w:jc w:val="center"/>
        </w:trPr>
        <w:tc>
          <w:tcPr>
            <w:tcW w:w="2344" w:type="dxa"/>
            <w:shd w:val="clear" w:color="auto" w:fill="auto"/>
            <w:tcMar>
              <w:top w:w="15" w:type="dxa"/>
              <w:left w:w="15" w:type="dxa"/>
              <w:bottom w:w="0" w:type="dxa"/>
              <w:right w:w="15" w:type="dxa"/>
            </w:tcMar>
            <w:vAlign w:val="center"/>
            <w:hideMark/>
          </w:tcPr>
          <w:p w14:paraId="6158071A" w14:textId="77777777" w:rsidR="0075718B" w:rsidRPr="00B13E0B" w:rsidRDefault="0075718B" w:rsidP="0075718B">
            <w:pPr>
              <w:jc w:val="both"/>
              <w:rPr>
                <w:sz w:val="18"/>
                <w:szCs w:val="18"/>
                <w:lang w:val="es-ES_tradnl"/>
              </w:rPr>
            </w:pPr>
            <w:r w:rsidRPr="00B13E0B">
              <w:rPr>
                <w:sz w:val="18"/>
                <w:szCs w:val="18"/>
                <w:lang w:val="es-ES_tradnl"/>
              </w:rPr>
              <w:lastRenderedPageBreak/>
              <w:t>Duración aparatos de flujo</w:t>
            </w:r>
          </w:p>
        </w:tc>
        <w:tc>
          <w:tcPr>
            <w:tcW w:w="2603" w:type="dxa"/>
            <w:shd w:val="clear" w:color="auto" w:fill="auto"/>
            <w:tcMar>
              <w:top w:w="15" w:type="dxa"/>
              <w:left w:w="15" w:type="dxa"/>
              <w:bottom w:w="0" w:type="dxa"/>
              <w:right w:w="15" w:type="dxa"/>
            </w:tcMar>
            <w:vAlign w:val="center"/>
            <w:hideMark/>
          </w:tcPr>
          <w:p w14:paraId="09155454" w14:textId="77777777" w:rsidR="0075718B" w:rsidRPr="00B13E0B" w:rsidRDefault="0075718B" w:rsidP="0075718B">
            <w:pPr>
              <w:jc w:val="both"/>
              <w:rPr>
                <w:sz w:val="18"/>
                <w:szCs w:val="18"/>
                <w:lang w:val="es-ES_tradnl"/>
              </w:rPr>
            </w:pPr>
            <w:r w:rsidRPr="00B13E0B">
              <w:rPr>
                <w:sz w:val="18"/>
                <w:szCs w:val="18"/>
                <w:lang w:val="es-ES_tradnl"/>
              </w:rPr>
              <w:t>Lavamanos 0,5 min/uso</w:t>
            </w:r>
            <w:r w:rsidRPr="00B13E0B">
              <w:rPr>
                <w:sz w:val="18"/>
                <w:szCs w:val="18"/>
                <w:lang w:val="es-ES_tradnl"/>
              </w:rPr>
              <w:br/>
              <w:t>Duchas 4 min/uso</w:t>
            </w:r>
            <w:r w:rsidRPr="00B13E0B">
              <w:rPr>
                <w:sz w:val="18"/>
                <w:szCs w:val="18"/>
                <w:lang w:val="es-ES_tradnl"/>
              </w:rPr>
              <w:br/>
              <w:t>Lavaplatos 1 min/uso</w:t>
            </w:r>
          </w:p>
        </w:tc>
      </w:tr>
      <w:tr w:rsidR="0075718B" w:rsidRPr="00420B57" w14:paraId="596A0EBD" w14:textId="77777777" w:rsidTr="0075718B">
        <w:trPr>
          <w:trHeight w:val="975"/>
          <w:jc w:val="center"/>
        </w:trPr>
        <w:tc>
          <w:tcPr>
            <w:tcW w:w="2344" w:type="dxa"/>
            <w:shd w:val="clear" w:color="auto" w:fill="auto"/>
            <w:tcMar>
              <w:top w:w="15" w:type="dxa"/>
              <w:left w:w="15" w:type="dxa"/>
              <w:bottom w:w="0" w:type="dxa"/>
              <w:right w:w="15" w:type="dxa"/>
            </w:tcMar>
            <w:vAlign w:val="center"/>
            <w:hideMark/>
          </w:tcPr>
          <w:p w14:paraId="41B6328A" w14:textId="77777777" w:rsidR="0075718B" w:rsidRPr="00B13E0B" w:rsidRDefault="0075718B" w:rsidP="0075718B">
            <w:pPr>
              <w:jc w:val="both"/>
              <w:rPr>
                <w:sz w:val="18"/>
                <w:szCs w:val="18"/>
                <w:lang w:val="es-ES_tradnl"/>
              </w:rPr>
            </w:pPr>
            <w:r w:rsidRPr="00B13E0B">
              <w:rPr>
                <w:sz w:val="18"/>
                <w:szCs w:val="18"/>
                <w:lang w:val="es-ES_tradnl"/>
              </w:rPr>
              <w:t>Usos diarios por persona</w:t>
            </w:r>
          </w:p>
        </w:tc>
        <w:tc>
          <w:tcPr>
            <w:tcW w:w="2603" w:type="dxa"/>
            <w:shd w:val="clear" w:color="auto" w:fill="auto"/>
            <w:tcMar>
              <w:top w:w="15" w:type="dxa"/>
              <w:left w:w="15" w:type="dxa"/>
              <w:bottom w:w="0" w:type="dxa"/>
              <w:right w:w="15" w:type="dxa"/>
            </w:tcMar>
            <w:vAlign w:val="center"/>
            <w:hideMark/>
          </w:tcPr>
          <w:p w14:paraId="05BDB233" w14:textId="77777777" w:rsidR="0075718B" w:rsidRPr="00B13E0B" w:rsidRDefault="0075718B" w:rsidP="0075718B">
            <w:pPr>
              <w:jc w:val="both"/>
              <w:rPr>
                <w:sz w:val="18"/>
                <w:szCs w:val="18"/>
                <w:lang w:val="es-ES_tradnl"/>
              </w:rPr>
            </w:pPr>
            <w:r w:rsidRPr="00B13E0B">
              <w:rPr>
                <w:sz w:val="18"/>
                <w:szCs w:val="18"/>
                <w:lang w:val="es-ES_tradnl"/>
              </w:rPr>
              <w:t>Sanitarios 2 usos/día</w:t>
            </w:r>
            <w:r w:rsidRPr="00B13E0B">
              <w:rPr>
                <w:sz w:val="18"/>
                <w:szCs w:val="18"/>
                <w:lang w:val="es-ES_tradnl"/>
              </w:rPr>
              <w:br/>
              <w:t>Lavamanos 2 usos/día</w:t>
            </w:r>
            <w:r w:rsidRPr="00B13E0B">
              <w:rPr>
                <w:sz w:val="18"/>
                <w:szCs w:val="18"/>
                <w:lang w:val="es-ES_tradnl"/>
              </w:rPr>
              <w:br/>
              <w:t>Duchas 1 uso/día</w:t>
            </w:r>
            <w:r w:rsidRPr="00B13E0B">
              <w:rPr>
                <w:sz w:val="18"/>
                <w:szCs w:val="18"/>
                <w:lang w:val="es-ES_tradnl"/>
              </w:rPr>
              <w:br/>
              <w:t>Lavaplatos 2 usos/día</w:t>
            </w:r>
          </w:p>
        </w:tc>
      </w:tr>
    </w:tbl>
    <w:p w14:paraId="54C45C0C" w14:textId="77777777" w:rsidR="0075718B" w:rsidRPr="0098763D" w:rsidRDefault="0075718B" w:rsidP="0075718B">
      <w:pPr>
        <w:rPr>
          <w:b/>
          <w:bCs/>
          <w:sz w:val="18"/>
          <w:szCs w:val="18"/>
          <w:lang w:val="es-ES"/>
        </w:rPr>
      </w:pPr>
      <w:r w:rsidRPr="0098763D">
        <w:rPr>
          <w:sz w:val="18"/>
          <w:szCs w:val="18"/>
          <w:lang w:val="es-ES"/>
        </w:rPr>
        <w:t xml:space="preserve">Fuente: elaboración propia </w:t>
      </w:r>
    </w:p>
    <w:p w14:paraId="0C0C2E13" w14:textId="77777777" w:rsidR="0075718B" w:rsidRDefault="0075718B" w:rsidP="0075718B">
      <w:pPr>
        <w:jc w:val="both"/>
        <w:rPr>
          <w:lang w:val="es-ES_tradnl"/>
        </w:rPr>
      </w:pPr>
    </w:p>
    <w:p w14:paraId="4A505017" w14:textId="77777777" w:rsidR="0075718B" w:rsidRPr="00B13E0B" w:rsidRDefault="0075718B" w:rsidP="0075718B">
      <w:pPr>
        <w:jc w:val="both"/>
        <w:rPr>
          <w:lang w:val="es-ES_tradnl"/>
        </w:rPr>
      </w:pPr>
      <w:r w:rsidRPr="001846E4">
        <w:rPr>
          <w:b/>
          <w:lang w:val="es-ES_tradnl"/>
        </w:rPr>
        <w:t>Paso 2</w:t>
      </w:r>
      <w:r w:rsidRPr="00B13E0B">
        <w:rPr>
          <w:lang w:val="es-ES_tradnl"/>
        </w:rPr>
        <w:t>. Cálculo línea base del proyecto de acuerdo con los parámetros de la NTC 1500</w:t>
      </w:r>
    </w:p>
    <w:p w14:paraId="061D5D3F" w14:textId="77777777" w:rsidR="0075718B" w:rsidRPr="00B13E0B" w:rsidRDefault="0075718B" w:rsidP="0075718B">
      <w:pPr>
        <w:jc w:val="both"/>
        <w:rPr>
          <w:lang w:val="es-ES_tradnl"/>
        </w:rPr>
      </w:pPr>
    </w:p>
    <w:p w14:paraId="2F8EFA07" w14:textId="77777777" w:rsidR="0075718B" w:rsidRPr="00B13E0B" w:rsidRDefault="0075718B" w:rsidP="0075718B">
      <w:pPr>
        <w:jc w:val="both"/>
        <w:rPr>
          <w:lang w:val="es-ES_tradnl"/>
        </w:rPr>
      </w:pPr>
      <w:r w:rsidRPr="00B13E0B">
        <w:rPr>
          <w:lang w:val="es-ES_tradnl"/>
        </w:rPr>
        <w:t xml:space="preserve">Se debe sumar el resultado del volumen anual de agua consumida por los aparatos de descarga y por los aparatos de flujo. Para la línea base deben usarse los caudales de la NTC 1500 para cada aparato sanitario Tabla 7.4.4 (ver página 94 de la NTC 1500). </w:t>
      </w:r>
    </w:p>
    <w:p w14:paraId="1B1AA49A" w14:textId="77777777" w:rsidR="0075718B" w:rsidRPr="00B13E0B" w:rsidRDefault="0075718B" w:rsidP="0075718B">
      <w:pPr>
        <w:jc w:val="both"/>
        <w:rPr>
          <w:lang w:val="es-ES_tradnl"/>
        </w:rPr>
      </w:pPr>
    </w:p>
    <w:p w14:paraId="68297B6A" w14:textId="77777777" w:rsidR="0075718B" w:rsidRPr="00B13E0B" w:rsidRDefault="0075718B" w:rsidP="0075718B">
      <w:pPr>
        <w:jc w:val="both"/>
        <w:rPr>
          <w:lang w:val="es-ES_tradnl"/>
        </w:rPr>
      </w:pPr>
      <w:r w:rsidRPr="00B13E0B">
        <w:rPr>
          <w:lang w:val="es-ES_tradnl"/>
        </w:rPr>
        <w:t>Cada consumo se calcula de la siguiente manera:</w:t>
      </w:r>
    </w:p>
    <w:p w14:paraId="1A7078B0" w14:textId="77777777" w:rsidR="0075718B" w:rsidRPr="00B13E0B" w:rsidRDefault="0075718B" w:rsidP="0075718B">
      <w:pPr>
        <w:jc w:val="both"/>
        <w:rPr>
          <w:lang w:val="es-ES_tradnl"/>
        </w:rPr>
      </w:pPr>
    </w:p>
    <w:p w14:paraId="67D2AFFB" w14:textId="77777777" w:rsidR="0075718B" w:rsidRPr="00B13E0B" w:rsidRDefault="0075718B" w:rsidP="0075718B">
      <w:pPr>
        <w:jc w:val="both"/>
        <w:rPr>
          <w:lang w:val="es-ES_tradnl"/>
        </w:rPr>
      </w:pPr>
      <w:r w:rsidRPr="00B13E0B">
        <w:rPr>
          <w:lang w:val="es-ES_tradnl"/>
        </w:rPr>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definido.</w:t>
      </w:r>
    </w:p>
    <w:p w14:paraId="18B62B4B" w14:textId="77777777" w:rsidR="0075718B" w:rsidRPr="00B13E0B" w:rsidRDefault="0075718B" w:rsidP="0075718B">
      <w:pPr>
        <w:jc w:val="both"/>
        <w:rPr>
          <w:lang w:val="es-ES_tradnl"/>
        </w:rPr>
      </w:pPr>
    </w:p>
    <w:p w14:paraId="1FA7A06F" w14:textId="77777777" w:rsidR="0075718B" w:rsidRPr="00B13E0B" w:rsidRDefault="0075718B" w:rsidP="0075718B">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7CC28109" w14:textId="77777777" w:rsidR="0075718B" w:rsidRPr="00B13E0B" w:rsidRDefault="0075718B" w:rsidP="0075718B">
      <w:pPr>
        <w:jc w:val="both"/>
        <w:rPr>
          <w:lang w:val="es-ES_tradnl"/>
        </w:rPr>
      </w:pPr>
    </w:p>
    <w:p w14:paraId="4CDD37BF" w14:textId="77777777" w:rsidR="0075718B" w:rsidRPr="00B13E0B" w:rsidRDefault="0075718B" w:rsidP="0075718B">
      <w:pPr>
        <w:jc w:val="both"/>
        <w:rPr>
          <w:lang w:val="es-ES_tradnl"/>
        </w:rPr>
      </w:pPr>
      <w:r w:rsidRPr="00B13E0B">
        <w:rPr>
          <w:lang w:val="es-ES_tradnl"/>
        </w:rPr>
        <w:t>Donde:</w:t>
      </w:r>
    </w:p>
    <w:p w14:paraId="5DB06F6E" w14:textId="77777777" w:rsidR="0075718B" w:rsidRPr="00B13E0B" w:rsidRDefault="0075718B" w:rsidP="0075718B">
      <w:pPr>
        <w:jc w:val="both"/>
        <w:rPr>
          <w:lang w:val="es-ES_tradnl"/>
        </w:rPr>
      </w:pPr>
      <w:r w:rsidRPr="00B13E0B">
        <w:rPr>
          <w:lang w:val="es-ES_tradnl"/>
        </w:rPr>
        <w:t>CD: Volumen de agua por día [l/día]</w:t>
      </w:r>
    </w:p>
    <w:p w14:paraId="54AFAF05" w14:textId="77777777" w:rsidR="0075718B" w:rsidRPr="00B13E0B" w:rsidRDefault="0075718B" w:rsidP="0075718B">
      <w:pPr>
        <w:jc w:val="both"/>
        <w:rPr>
          <w:lang w:val="es-ES_tradnl"/>
        </w:rPr>
      </w:pPr>
      <w:r w:rsidRPr="00B13E0B">
        <w:rPr>
          <w:lang w:val="es-ES_tradnl"/>
        </w:rPr>
        <w:t xml:space="preserve">P: Número de usuarios del grupo de uso </w:t>
      </w:r>
    </w:p>
    <w:p w14:paraId="72DA2768" w14:textId="77777777" w:rsidR="0075718B" w:rsidRPr="00B13E0B" w:rsidRDefault="0075718B" w:rsidP="0075718B">
      <w:pPr>
        <w:jc w:val="both"/>
        <w:rPr>
          <w:lang w:val="es-ES_tradnl"/>
        </w:rPr>
      </w:pPr>
      <w:r w:rsidRPr="00B13E0B">
        <w:rPr>
          <w:lang w:val="es-ES_tradnl"/>
        </w:rPr>
        <w:t>CA: Caudal de aparato sanitario [lpd]</w:t>
      </w:r>
    </w:p>
    <w:p w14:paraId="3626C3C2" w14:textId="77777777" w:rsidR="0075718B" w:rsidRPr="00B13E0B" w:rsidRDefault="0075718B" w:rsidP="0075718B">
      <w:pPr>
        <w:jc w:val="both"/>
        <w:rPr>
          <w:lang w:val="es-ES_tradnl"/>
        </w:rPr>
      </w:pPr>
      <w:r w:rsidRPr="00B13E0B">
        <w:rPr>
          <w:lang w:val="es-ES_tradnl"/>
        </w:rPr>
        <w:t xml:space="preserve">F: Frecuencia de uso diario </w:t>
      </w:r>
    </w:p>
    <w:p w14:paraId="0830B070" w14:textId="77777777" w:rsidR="0075718B" w:rsidRPr="00B13E0B" w:rsidRDefault="0075718B" w:rsidP="0075718B">
      <w:pPr>
        <w:jc w:val="both"/>
        <w:rPr>
          <w:lang w:val="es-ES_tradnl"/>
        </w:rPr>
      </w:pPr>
    </w:p>
    <w:p w14:paraId="4EED6CB0" w14:textId="77777777" w:rsidR="0075718B" w:rsidRPr="00B13E0B" w:rsidRDefault="0075718B" w:rsidP="0075718B">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056F7807" w14:textId="77777777" w:rsidR="0075718B" w:rsidRPr="00B13E0B" w:rsidRDefault="0075718B" w:rsidP="0075718B">
      <w:pPr>
        <w:pStyle w:val="Prrafodelista"/>
        <w:ind w:left="567"/>
        <w:jc w:val="both"/>
        <w:rPr>
          <w:lang w:val="es-ES_tradnl"/>
        </w:rPr>
      </w:pPr>
    </w:p>
    <w:p w14:paraId="205C6116" w14:textId="77777777" w:rsidR="0075718B" w:rsidRPr="00B13E0B" w:rsidRDefault="0076313D" w:rsidP="0075718B">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130559D8" w14:textId="77777777" w:rsidR="0075718B" w:rsidRPr="00B13E0B" w:rsidRDefault="0075718B" w:rsidP="0075718B">
      <w:pPr>
        <w:pStyle w:val="Prrafodelista"/>
        <w:ind w:left="0"/>
        <w:jc w:val="both"/>
        <w:rPr>
          <w:b/>
          <w:lang w:val="es-ES_tradnl"/>
        </w:rPr>
      </w:pPr>
    </w:p>
    <w:p w14:paraId="4F546692" w14:textId="77777777" w:rsidR="0075718B" w:rsidRPr="00B13E0B" w:rsidRDefault="0075718B" w:rsidP="0075718B">
      <w:pPr>
        <w:jc w:val="both"/>
        <w:rPr>
          <w:lang w:val="es-ES_tradnl"/>
        </w:rPr>
      </w:pPr>
      <w:r w:rsidRPr="00B13E0B">
        <w:rPr>
          <w:lang w:val="es-ES_tradnl"/>
        </w:rPr>
        <w:t>Calcular consumos de aparatos de flujo (lavamanos, lavaplatos y duchas): para el efecto, se multiplica la ocupación de cada grupo de uso, la duración de cada uso, la frecuencia de uso diario y se obtienen los litros/día que consume cada aparato, tal como se indica en la ecuación 8. Esto debe repetirse para cada grupo de uso definido.</w:t>
      </w:r>
    </w:p>
    <w:p w14:paraId="73EFC43B" w14:textId="77777777" w:rsidR="0075718B" w:rsidRPr="00B13E0B" w:rsidRDefault="0075718B" w:rsidP="0075718B">
      <w:pPr>
        <w:pStyle w:val="Prrafodelista"/>
        <w:ind w:left="567"/>
        <w:jc w:val="both"/>
        <w:rPr>
          <w:lang w:val="es-ES_tradnl"/>
        </w:rPr>
      </w:pPr>
    </w:p>
    <w:p w14:paraId="5047F96D" w14:textId="77777777" w:rsidR="0075718B" w:rsidRPr="00B13E0B" w:rsidRDefault="0075718B" w:rsidP="0075718B">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7438BD4F" w14:textId="77777777" w:rsidR="0075718B" w:rsidRPr="00B13E0B" w:rsidRDefault="0075718B" w:rsidP="0075718B">
      <w:pPr>
        <w:pStyle w:val="Prrafodelista"/>
        <w:ind w:left="567" w:hanging="283"/>
        <w:jc w:val="both"/>
        <w:rPr>
          <w:b/>
          <w:lang w:val="es-ES_tradnl"/>
        </w:rPr>
      </w:pPr>
    </w:p>
    <w:p w14:paraId="3FC3836C" w14:textId="77777777" w:rsidR="0075718B" w:rsidRPr="00B13E0B" w:rsidRDefault="0075718B" w:rsidP="0075718B">
      <w:pPr>
        <w:jc w:val="both"/>
        <w:rPr>
          <w:lang w:val="es-ES_tradnl"/>
        </w:rPr>
      </w:pPr>
    </w:p>
    <w:p w14:paraId="4A95ACA9" w14:textId="77777777" w:rsidR="0075718B" w:rsidRPr="00B13E0B" w:rsidRDefault="0075718B" w:rsidP="0075718B">
      <w:pPr>
        <w:jc w:val="both"/>
        <w:rPr>
          <w:lang w:val="es-ES_tradnl"/>
        </w:rPr>
      </w:pPr>
      <w:r w:rsidRPr="00B13E0B">
        <w:rPr>
          <w:lang w:val="es-ES_tradnl"/>
        </w:rPr>
        <w:t>Donde:</w:t>
      </w:r>
    </w:p>
    <w:p w14:paraId="6B0DB4D8" w14:textId="77777777" w:rsidR="0075718B" w:rsidRPr="00B13E0B" w:rsidRDefault="0075718B" w:rsidP="0075718B">
      <w:pPr>
        <w:jc w:val="both"/>
        <w:rPr>
          <w:lang w:val="es-ES_tradnl"/>
        </w:rPr>
      </w:pPr>
      <w:r w:rsidRPr="00B13E0B">
        <w:rPr>
          <w:lang w:val="es-ES_tradnl"/>
        </w:rPr>
        <w:t>CD: Volumen de agua por día [l/día]</w:t>
      </w:r>
    </w:p>
    <w:p w14:paraId="07DFC06D" w14:textId="77777777" w:rsidR="0075718B" w:rsidRPr="00B13E0B" w:rsidRDefault="0075718B" w:rsidP="0075718B">
      <w:pPr>
        <w:jc w:val="both"/>
        <w:rPr>
          <w:lang w:val="es-ES_tradnl"/>
        </w:rPr>
      </w:pPr>
      <w:r w:rsidRPr="00B13E0B">
        <w:rPr>
          <w:lang w:val="es-ES_tradnl"/>
        </w:rPr>
        <w:t xml:space="preserve">P: Número de usuarios del grupo de uso </w:t>
      </w:r>
    </w:p>
    <w:p w14:paraId="2DE5D61D" w14:textId="77777777" w:rsidR="0075718B" w:rsidRPr="00B13E0B" w:rsidRDefault="0075718B" w:rsidP="0075718B">
      <w:pPr>
        <w:jc w:val="both"/>
        <w:rPr>
          <w:lang w:val="es-ES_tradnl"/>
        </w:rPr>
      </w:pPr>
      <w:r w:rsidRPr="00B13E0B">
        <w:rPr>
          <w:lang w:val="es-ES_tradnl"/>
        </w:rPr>
        <w:lastRenderedPageBreak/>
        <w:t>CA: Caudal de aparato [lpm]</w:t>
      </w:r>
    </w:p>
    <w:p w14:paraId="6553D912" w14:textId="77777777" w:rsidR="0075718B" w:rsidRPr="00B13E0B" w:rsidRDefault="0075718B" w:rsidP="0075718B">
      <w:pPr>
        <w:jc w:val="both"/>
        <w:rPr>
          <w:lang w:val="es-ES_tradnl"/>
        </w:rPr>
      </w:pPr>
      <w:r w:rsidRPr="00B13E0B">
        <w:rPr>
          <w:lang w:val="es-ES_tradnl"/>
        </w:rPr>
        <w:t>F: Frecuencia de uso diario</w:t>
      </w:r>
    </w:p>
    <w:p w14:paraId="5CBB6CC4" w14:textId="77777777" w:rsidR="0075718B" w:rsidRPr="00B13E0B" w:rsidRDefault="0075718B" w:rsidP="0075718B">
      <w:pPr>
        <w:jc w:val="both"/>
        <w:rPr>
          <w:lang w:val="es-ES_tradnl"/>
        </w:rPr>
      </w:pPr>
      <w:r w:rsidRPr="00B13E0B">
        <w:rPr>
          <w:lang w:val="es-ES_tradnl"/>
        </w:rPr>
        <w:t xml:space="preserve">T: Duración </w:t>
      </w:r>
    </w:p>
    <w:p w14:paraId="1D488441" w14:textId="77777777" w:rsidR="0075718B" w:rsidRPr="00B13E0B" w:rsidRDefault="0075718B" w:rsidP="0075718B">
      <w:pPr>
        <w:jc w:val="both"/>
        <w:rPr>
          <w:lang w:val="es-ES_tradnl"/>
        </w:rPr>
      </w:pPr>
    </w:p>
    <w:p w14:paraId="02067E6B" w14:textId="77777777" w:rsidR="0075718B" w:rsidRPr="00B13E0B" w:rsidRDefault="0075718B" w:rsidP="0075718B">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4E2C8951" w14:textId="77777777" w:rsidR="0075718B" w:rsidRPr="00B13E0B" w:rsidRDefault="0075718B" w:rsidP="0075718B">
      <w:pPr>
        <w:jc w:val="both"/>
        <w:rPr>
          <w:lang w:val="es-ES_tradnl"/>
        </w:rPr>
      </w:pPr>
    </w:p>
    <w:p w14:paraId="1D9CB5FB" w14:textId="77777777" w:rsidR="0075718B" w:rsidRPr="00B13E0B" w:rsidRDefault="0076313D" w:rsidP="0075718B">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1FFE2897" w14:textId="77777777" w:rsidR="0075718B" w:rsidRPr="00B13E0B" w:rsidRDefault="0075718B" w:rsidP="0075718B">
      <w:pPr>
        <w:pStyle w:val="Prrafodelista"/>
        <w:ind w:left="709" w:hanging="425"/>
        <w:jc w:val="both"/>
        <w:rPr>
          <w:lang w:val="es-ES_tradnl"/>
        </w:rPr>
      </w:pPr>
    </w:p>
    <w:p w14:paraId="7467EA7D" w14:textId="77777777" w:rsidR="0075718B" w:rsidRPr="00B13E0B" w:rsidRDefault="0075718B" w:rsidP="0075718B">
      <w:pPr>
        <w:pStyle w:val="Prrafodelista"/>
        <w:ind w:left="0"/>
        <w:jc w:val="both"/>
        <w:rPr>
          <w:lang w:val="es-ES_tradnl"/>
        </w:rPr>
      </w:pPr>
      <w:r w:rsidRPr="00B13E0B">
        <w:rPr>
          <w:lang w:val="es-ES_tradnl"/>
        </w:rPr>
        <w:t>Se recomienda seguir la secuencia propuesta por el Protocolo, ya que al calcular los consumos de la línea base antes que los del caso propuesto es posible determinar en un gráfico circular cuáles aparatos son los que más consumen agua y, por tanto, cuál es la oportunidad o el potencial más grande de ahorro.</w:t>
      </w:r>
    </w:p>
    <w:p w14:paraId="519BC21B" w14:textId="77777777" w:rsidR="0075718B" w:rsidRPr="00B13E0B" w:rsidRDefault="0075718B" w:rsidP="0075718B">
      <w:pPr>
        <w:pStyle w:val="Prrafodelista"/>
        <w:ind w:left="0"/>
        <w:jc w:val="both"/>
        <w:rPr>
          <w:lang w:val="es-ES_tradnl"/>
        </w:rPr>
      </w:pPr>
    </w:p>
    <w:p w14:paraId="5F727A05" w14:textId="77777777" w:rsidR="0075718B" w:rsidRPr="00B13E0B" w:rsidRDefault="0075718B" w:rsidP="0075718B">
      <w:pPr>
        <w:jc w:val="both"/>
        <w:rPr>
          <w:lang w:val="es-ES_tradnl"/>
        </w:rPr>
      </w:pPr>
      <w:r w:rsidRPr="001846E4">
        <w:rPr>
          <w:b/>
          <w:lang w:val="es-ES_tradnl"/>
        </w:rPr>
        <w:t>Paso 3</w:t>
      </w:r>
      <w:r w:rsidRPr="00B13E0B">
        <w:rPr>
          <w:lang w:val="es-ES_tradnl"/>
        </w:rPr>
        <w:t>. Ajustar línea base de acuerdo con el parámetro de ajuste de la tipología vivienda VIP</w:t>
      </w:r>
    </w:p>
    <w:p w14:paraId="45C00774" w14:textId="77777777" w:rsidR="0075718B" w:rsidRPr="00B13E0B" w:rsidRDefault="0075718B" w:rsidP="0075718B">
      <w:pPr>
        <w:jc w:val="both"/>
        <w:rPr>
          <w:lang w:val="es-ES_tradnl"/>
        </w:rPr>
      </w:pPr>
    </w:p>
    <w:p w14:paraId="72EACDB8" w14:textId="77777777" w:rsidR="0075718B" w:rsidRPr="00B13E0B" w:rsidRDefault="0075718B" w:rsidP="0075718B">
      <w:pPr>
        <w:jc w:val="both"/>
        <w:rPr>
          <w:lang w:val="es-ES_tradnl"/>
        </w:rPr>
      </w:pPr>
      <w:r w:rsidRPr="00B13E0B">
        <w:rPr>
          <w:lang w:val="es-ES_tradnl"/>
        </w:rPr>
        <w:t>Se debe ajustar el consumo de la línea base calculado en el paso 2 con el factor de ajuste a las condiciones locales específico para la tipología de Vivienda VIP</w:t>
      </w:r>
      <w:r w:rsidRPr="00B13E0B">
        <w:rPr>
          <w:rStyle w:val="Refdenotaalpie"/>
          <w:lang w:val="es-ES_tradnl"/>
        </w:rPr>
        <w:footnoteReference w:id="33"/>
      </w:r>
      <w:r w:rsidRPr="00B13E0B">
        <w:rPr>
          <w:lang w:val="es-ES_tradnl"/>
        </w:rPr>
        <w:t xml:space="preserve"> teniendo en cuenta la ecuación 1.</w:t>
      </w:r>
    </w:p>
    <w:p w14:paraId="34E31138" w14:textId="77777777" w:rsidR="0075718B" w:rsidRPr="00B13E0B" w:rsidRDefault="0075718B" w:rsidP="0075718B">
      <w:pPr>
        <w:jc w:val="both"/>
        <w:rPr>
          <w:lang w:val="es-ES_tradnl"/>
        </w:rPr>
      </w:pPr>
    </w:p>
    <w:p w14:paraId="0618511D" w14:textId="77777777" w:rsidR="0075718B" w:rsidRPr="00B13E0B" w:rsidRDefault="0075718B" w:rsidP="0075718B">
      <w:pPr>
        <w:jc w:val="both"/>
        <w:rPr>
          <w:b/>
          <w:i/>
          <w:lang w:val="es-ES_tradnl"/>
        </w:rPr>
      </w:pPr>
      <w:r w:rsidRPr="00B13E0B">
        <w:rPr>
          <w:lang w:val="es-ES_tradnl"/>
        </w:rPr>
        <w:t>El factor de ajuste de la línea base de agua para la tipología de Vivienda VIP es de 1.02.</w:t>
      </w:r>
    </w:p>
    <w:p w14:paraId="6DEC68C0" w14:textId="77777777" w:rsidR="0075718B" w:rsidRPr="00B13E0B" w:rsidRDefault="0075718B" w:rsidP="0075718B">
      <w:pPr>
        <w:pStyle w:val="Prrafodelista"/>
        <w:ind w:left="0"/>
        <w:jc w:val="both"/>
        <w:rPr>
          <w:b/>
          <w:i/>
          <w:lang w:val="es-ES_tradnl"/>
        </w:rPr>
      </w:pPr>
    </w:p>
    <w:p w14:paraId="217B75D4" w14:textId="77777777" w:rsidR="0075718B" w:rsidRPr="00B13E0B" w:rsidRDefault="0075718B" w:rsidP="0075718B">
      <w:pPr>
        <w:jc w:val="both"/>
        <w:rPr>
          <w:lang w:val="es-ES_tradnl"/>
        </w:rPr>
      </w:pPr>
      <w:r w:rsidRPr="001846E4">
        <w:rPr>
          <w:b/>
          <w:lang w:val="es-ES_tradnl"/>
        </w:rPr>
        <w:t>Paso 4</w:t>
      </w:r>
      <w:r w:rsidRPr="00B13E0B">
        <w:rPr>
          <w:lang w:val="es-ES_tradnl"/>
        </w:rPr>
        <w:t>. Calcular volumen anual caso de diseño</w:t>
      </w:r>
    </w:p>
    <w:p w14:paraId="18640508" w14:textId="77777777" w:rsidR="0075718B" w:rsidRPr="00B13E0B" w:rsidRDefault="0075718B" w:rsidP="0075718B">
      <w:pPr>
        <w:jc w:val="both"/>
        <w:rPr>
          <w:lang w:val="es-ES_tradnl"/>
        </w:rPr>
      </w:pPr>
    </w:p>
    <w:p w14:paraId="5021D487" w14:textId="77777777" w:rsidR="0075718B" w:rsidRPr="00B13E0B" w:rsidRDefault="0075718B" w:rsidP="0075718B">
      <w:pPr>
        <w:jc w:val="both"/>
        <w:rPr>
          <w:lang w:val="es-ES_tradnl"/>
        </w:rPr>
      </w:pPr>
      <w:r w:rsidRPr="00B13E0B">
        <w:rPr>
          <w:lang w:val="es-ES_tradnl"/>
        </w:rPr>
        <w:t xml:space="preserve">Se usan los mismos parámetros de uso del paso 1 y se repite el paso 2 pero con los caudales de los aparatos sanitarios escogidos para el caso de diseño. En el Anexo 2 de este Protocolo se encuentra un listado de posibles medidas de eficiencia que el equipo del proyecto puede emplear de acuerdo con las prioridades de cada uno. </w:t>
      </w:r>
    </w:p>
    <w:p w14:paraId="3CE329F7" w14:textId="77777777" w:rsidR="0075718B" w:rsidRPr="00B13E0B" w:rsidRDefault="0075718B" w:rsidP="0075718B">
      <w:pPr>
        <w:jc w:val="both"/>
        <w:rPr>
          <w:lang w:val="es-ES_tradnl"/>
        </w:rPr>
      </w:pPr>
    </w:p>
    <w:p w14:paraId="71CDCA49" w14:textId="77777777" w:rsidR="0075718B" w:rsidRPr="00B13E0B" w:rsidRDefault="0075718B" w:rsidP="0075718B">
      <w:pPr>
        <w:jc w:val="both"/>
        <w:rPr>
          <w:lang w:val="es-ES_tradnl"/>
        </w:rPr>
      </w:pPr>
      <w:r w:rsidRPr="00B13E0B">
        <w:rPr>
          <w:lang w:val="es-ES_tradnl"/>
        </w:rPr>
        <w:t>Consideraciones especiales sobre el cálculo en el caso de diseño</w:t>
      </w:r>
    </w:p>
    <w:p w14:paraId="7ED63F63" w14:textId="77777777" w:rsidR="0075718B" w:rsidRPr="00B13E0B" w:rsidRDefault="0075718B" w:rsidP="0075718B">
      <w:pPr>
        <w:jc w:val="both"/>
        <w:rPr>
          <w:lang w:val="es-ES_tradnl"/>
        </w:rPr>
      </w:pPr>
    </w:p>
    <w:p w14:paraId="7C4AB651" w14:textId="77777777" w:rsidR="0075718B" w:rsidRPr="00B13E0B" w:rsidRDefault="0075718B" w:rsidP="0075718B">
      <w:pPr>
        <w:pStyle w:val="Prrafodelista"/>
        <w:ind w:left="0"/>
        <w:jc w:val="both"/>
        <w:rPr>
          <w:lang w:val="es-ES_tradnl"/>
        </w:rPr>
      </w:pPr>
      <w:r w:rsidRPr="00B13E0B">
        <w:rPr>
          <w:lang w:val="es-ES_tradnl"/>
        </w:rPr>
        <w:t>- Proyectos que reutilicen de agua tratada como estrategia de ahorro de agua</w:t>
      </w:r>
    </w:p>
    <w:p w14:paraId="59413D48" w14:textId="77777777" w:rsidR="0075718B" w:rsidRPr="00B13E0B" w:rsidRDefault="0075718B" w:rsidP="0075718B">
      <w:pPr>
        <w:pStyle w:val="Prrafodelista"/>
        <w:ind w:left="0"/>
        <w:jc w:val="both"/>
        <w:rPr>
          <w:lang w:val="es-ES_tradnl"/>
        </w:rPr>
      </w:pPr>
    </w:p>
    <w:p w14:paraId="36D8D6BD" w14:textId="77777777" w:rsidR="0075718B" w:rsidRPr="00B13E0B" w:rsidRDefault="0075718B" w:rsidP="0075718B">
      <w:pPr>
        <w:jc w:val="both"/>
        <w:rPr>
          <w:lang w:val="es-ES_tradnl"/>
        </w:rPr>
      </w:pPr>
      <w:r w:rsidRPr="00B13E0B">
        <w:rPr>
          <w:lang w:val="es-ES_tradnl"/>
        </w:rPr>
        <w:t>Cuando se incluyan medidas de recolección, tratamiento y reutilización de aguas lluvias, grises o grasas, los valores de consumo en aparatos de descarga disminuirán de acuerdo con la disponibilidad del tipo de agua que se va a reciclar, lo que afectará directamente el resultado de la ecuación 7 para el caso de diseño.</w:t>
      </w:r>
    </w:p>
    <w:p w14:paraId="37B2D37F" w14:textId="77777777" w:rsidR="0075718B" w:rsidRPr="00B13E0B" w:rsidRDefault="0075718B" w:rsidP="0075718B">
      <w:pPr>
        <w:jc w:val="both"/>
        <w:rPr>
          <w:lang w:val="es-ES_tradnl"/>
        </w:rPr>
      </w:pPr>
    </w:p>
    <w:p w14:paraId="626889E0" w14:textId="77777777" w:rsidR="0075718B" w:rsidRPr="00B13E0B" w:rsidRDefault="0075718B" w:rsidP="0075718B">
      <w:pPr>
        <w:pStyle w:val="Prrafodelista"/>
        <w:ind w:left="0"/>
        <w:jc w:val="both"/>
        <w:rPr>
          <w:lang w:val="es-ES_tradnl"/>
        </w:rPr>
      </w:pPr>
      <w:r w:rsidRPr="00B13E0B">
        <w:rPr>
          <w:lang w:val="es-ES_tradnl"/>
        </w:rPr>
        <w:t>- Proyectos con variadores de velocidad en los equipos de presión para suministro de agua potable como estrategia de ahorro de agua</w:t>
      </w:r>
    </w:p>
    <w:p w14:paraId="5F7E2EF0" w14:textId="77777777" w:rsidR="0075718B" w:rsidRPr="00B13E0B" w:rsidRDefault="0075718B" w:rsidP="0075718B">
      <w:pPr>
        <w:pStyle w:val="Prrafodelista"/>
        <w:ind w:left="0"/>
        <w:jc w:val="both"/>
        <w:rPr>
          <w:lang w:val="es-ES_tradnl"/>
        </w:rPr>
      </w:pPr>
    </w:p>
    <w:p w14:paraId="06DBA1DB" w14:textId="77777777" w:rsidR="0075718B" w:rsidRPr="00B13E0B" w:rsidRDefault="0075718B" w:rsidP="0075718B">
      <w:pPr>
        <w:jc w:val="both"/>
        <w:rPr>
          <w:lang w:val="es-ES_tradnl"/>
        </w:rPr>
      </w:pPr>
      <w:r w:rsidRPr="00B13E0B">
        <w:rPr>
          <w:lang w:val="es-ES_tradnl"/>
        </w:rPr>
        <w:t xml:space="preserve">Se debe discriminar el consumo de agua de los aparatos de flujo y fluxómetro únicamente, es decir, que deberá multiplicarse por un valor de (100 – % de ahorro dado por el </w:t>
      </w:r>
      <w:r w:rsidRPr="00B13E0B">
        <w:rPr>
          <w:lang w:val="es-ES_tradnl"/>
        </w:rPr>
        <w:lastRenderedPageBreak/>
        <w:t xml:space="preserve">proveedor del variador de velocidad) para determinar el consumo real. El proveedor determinará el porcentaje de ahorro del equipo dependiendo de las características propias de cada proyecto. </w:t>
      </w:r>
    </w:p>
    <w:p w14:paraId="32DCFAEB" w14:textId="77777777" w:rsidR="0075718B" w:rsidRPr="00B13E0B" w:rsidRDefault="0075718B" w:rsidP="0075718B">
      <w:pPr>
        <w:jc w:val="both"/>
        <w:rPr>
          <w:lang w:val="es-ES_tradnl"/>
        </w:rPr>
      </w:pPr>
    </w:p>
    <w:p w14:paraId="6292D13A" w14:textId="77777777" w:rsidR="0075718B" w:rsidRPr="00B13E0B" w:rsidRDefault="0075718B" w:rsidP="0075718B">
      <w:pPr>
        <w:pStyle w:val="Prrafodelista"/>
        <w:ind w:left="0"/>
        <w:jc w:val="both"/>
        <w:rPr>
          <w:lang w:val="es-ES_tradnl"/>
        </w:rPr>
      </w:pPr>
      <w:r w:rsidRPr="00B13E0B">
        <w:rPr>
          <w:lang w:val="es-ES_tradnl"/>
        </w:rPr>
        <w:t>- Para proyectos que se desarrollan solamente en las zonas comunes y que las zonas privadas se entregan para futura adecuación</w:t>
      </w:r>
    </w:p>
    <w:p w14:paraId="35717F54" w14:textId="77777777" w:rsidR="0075718B" w:rsidRPr="00B13E0B" w:rsidRDefault="0075718B" w:rsidP="0075718B">
      <w:pPr>
        <w:jc w:val="both"/>
        <w:rPr>
          <w:lang w:val="es-ES_tradnl"/>
        </w:rPr>
      </w:pPr>
    </w:p>
    <w:p w14:paraId="5E2E8A83" w14:textId="77777777" w:rsidR="0075718B" w:rsidRPr="00B13E0B" w:rsidRDefault="0075718B" w:rsidP="0075718B">
      <w:pPr>
        <w:jc w:val="both"/>
        <w:rPr>
          <w:lang w:val="es-ES_tradnl"/>
        </w:rPr>
      </w:pPr>
      <w:r w:rsidRPr="00B13E0B">
        <w:rPr>
          <w:lang w:val="es-ES_tradnl"/>
        </w:rPr>
        <w:t>Se deben incluir las estrategias de eficiencia dentro del reglamento de propiedad horizontal, de manera que los arrendatarios o propietarios también los cumplan en sus espacios. Para las áreas que no sean desarrolladas por el constructor, se deben usar dentro de la modelación energética del caso de diseño los parámetros estipulados en el reglamento de propiedad horizontal.</w:t>
      </w:r>
    </w:p>
    <w:p w14:paraId="3A84AAFE" w14:textId="77777777" w:rsidR="0075718B" w:rsidRPr="00B13E0B" w:rsidRDefault="0075718B" w:rsidP="0075718B">
      <w:pPr>
        <w:pStyle w:val="Prrafodelista"/>
        <w:ind w:left="0"/>
        <w:jc w:val="both"/>
        <w:rPr>
          <w:b/>
          <w:i/>
          <w:lang w:val="es-ES_tradnl"/>
        </w:rPr>
      </w:pPr>
    </w:p>
    <w:p w14:paraId="0EA09F3A" w14:textId="77777777" w:rsidR="0075718B" w:rsidRPr="00B13E0B" w:rsidRDefault="0075718B" w:rsidP="0075718B">
      <w:pPr>
        <w:jc w:val="both"/>
        <w:rPr>
          <w:lang w:val="es-ES_tradnl"/>
        </w:rPr>
      </w:pPr>
      <w:r w:rsidRPr="001846E4">
        <w:rPr>
          <w:b/>
          <w:lang w:val="es-ES_tradnl"/>
        </w:rPr>
        <w:t>Paso 5</w:t>
      </w:r>
      <w:r w:rsidRPr="00B13E0B">
        <w:rPr>
          <w:lang w:val="es-ES_tradnl"/>
        </w:rPr>
        <w:t>. Comparar el consumo del caso de diseño con respecto al consumo de la línea base ajustada para para evaluar el ahorro de agua</w:t>
      </w:r>
    </w:p>
    <w:p w14:paraId="43093C74" w14:textId="77777777" w:rsidR="0075718B" w:rsidRPr="00B13E0B" w:rsidRDefault="0075718B" w:rsidP="0075718B">
      <w:pPr>
        <w:jc w:val="both"/>
        <w:rPr>
          <w:lang w:val="es-ES_tradnl"/>
        </w:rPr>
      </w:pPr>
    </w:p>
    <w:p w14:paraId="5460F373" w14:textId="77777777" w:rsidR="0075718B" w:rsidRPr="00B13E0B" w:rsidRDefault="0075718B" w:rsidP="0075718B">
      <w:pPr>
        <w:jc w:val="both"/>
        <w:rPr>
          <w:lang w:val="es-ES_tradnl"/>
        </w:rPr>
      </w:pPr>
      <w:r w:rsidRPr="00B13E0B">
        <w:rPr>
          <w:lang w:val="es-ES_tradnl"/>
        </w:rPr>
        <w:t>Se aplica la ecuación 10.</w:t>
      </w:r>
    </w:p>
    <w:p w14:paraId="26685D4B" w14:textId="77777777" w:rsidR="0075718B" w:rsidRPr="00B13E0B" w:rsidRDefault="0075718B" w:rsidP="0075718B">
      <w:pPr>
        <w:jc w:val="both"/>
        <w:rPr>
          <w:lang w:val="es-ES_tradnl"/>
        </w:rPr>
      </w:pPr>
    </w:p>
    <w:p w14:paraId="0CCFC9E9" w14:textId="77777777" w:rsidR="0075718B" w:rsidRPr="00B13E0B" w:rsidRDefault="0076313D" w:rsidP="0075718B">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1A81A3F2" w14:textId="77777777" w:rsidR="0075718B" w:rsidRPr="00B13E0B" w:rsidRDefault="0075718B" w:rsidP="0075718B">
      <w:pPr>
        <w:jc w:val="both"/>
        <w:rPr>
          <w:lang w:val="es-ES_tradnl"/>
        </w:rPr>
      </w:pPr>
      <w:r w:rsidRPr="00B13E0B">
        <w:rPr>
          <w:lang w:val="es-ES_tradnl"/>
        </w:rPr>
        <w:t>Donde:</w:t>
      </w:r>
    </w:p>
    <w:p w14:paraId="7A7B4C82"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67331002" w14:textId="77777777" w:rsidR="0075718B" w:rsidRPr="00B13E0B" w:rsidRDefault="0075718B" w:rsidP="0075718B">
      <w:pPr>
        <w:jc w:val="both"/>
        <w:rPr>
          <w:lang w:val="es-ES_tradnl"/>
        </w:rPr>
      </w:pPr>
      <w:r w:rsidRPr="00B13E0B">
        <w:rPr>
          <w:lang w:val="es-ES_tradnl"/>
        </w:rPr>
        <w:t>VLBA: Volumen anual de la línea base ajustada</w:t>
      </w:r>
    </w:p>
    <w:p w14:paraId="2CFA1570" w14:textId="77777777" w:rsidR="0075718B" w:rsidRPr="003D4D47" w:rsidRDefault="0075718B" w:rsidP="0075718B">
      <w:pPr>
        <w:jc w:val="both"/>
        <w:rPr>
          <w:lang w:val="es-ES_tradnl"/>
        </w:rPr>
      </w:pPr>
      <w:r w:rsidRPr="00B13E0B">
        <w:rPr>
          <w:lang w:val="es-ES_tradnl"/>
        </w:rPr>
        <w:t>VACD: Volumen anual caso de diseño</w:t>
      </w:r>
    </w:p>
    <w:p w14:paraId="11153512" w14:textId="77777777" w:rsidR="0075718B" w:rsidRPr="00B13E0B" w:rsidRDefault="0075718B" w:rsidP="0075718B">
      <w:pPr>
        <w:jc w:val="both"/>
        <w:rPr>
          <w:b/>
          <w:i/>
          <w:lang w:val="es-ES_tradnl"/>
        </w:rPr>
      </w:pPr>
    </w:p>
    <w:p w14:paraId="75A19CAC" w14:textId="77777777" w:rsidR="0075718B" w:rsidRPr="00B13E0B" w:rsidRDefault="0075718B" w:rsidP="0075718B">
      <w:pPr>
        <w:jc w:val="both"/>
        <w:rPr>
          <w:lang w:val="es-ES_tradnl"/>
        </w:rPr>
      </w:pPr>
      <w:r w:rsidRPr="00B13E0B">
        <w:rPr>
          <w:lang w:val="es-ES_tradnl"/>
        </w:rPr>
        <w:t>Luego de obtener el ahorro en el caso propuesto usando la ecuación 10, se debe comparar este valor con el porcentaje de ahorro sugerido para esta tipología, que es de 1</w:t>
      </w:r>
      <w:r w:rsidR="00C65AE9">
        <w:rPr>
          <w:lang w:val="es-ES_tradnl"/>
        </w:rPr>
        <w:t>1</w:t>
      </w:r>
      <w:r w:rsidRPr="00B13E0B">
        <w:rPr>
          <w:lang w:val="es-ES_tradnl"/>
        </w:rPr>
        <w:t xml:space="preserve"> %. </w:t>
      </w:r>
    </w:p>
    <w:p w14:paraId="540467F9" w14:textId="77777777" w:rsidR="0075718B" w:rsidRPr="00B13E0B" w:rsidRDefault="0075718B" w:rsidP="0075718B">
      <w:pPr>
        <w:jc w:val="both"/>
        <w:rPr>
          <w:lang w:val="es-ES_tradnl"/>
        </w:rPr>
      </w:pPr>
    </w:p>
    <w:p w14:paraId="48158E1A" w14:textId="77777777" w:rsidR="0075718B" w:rsidRPr="00B13E0B" w:rsidRDefault="0075718B" w:rsidP="0075718B">
      <w:pPr>
        <w:jc w:val="both"/>
        <w:rPr>
          <w:lang w:val="es-ES_tradnl"/>
        </w:rPr>
      </w:pPr>
      <w:r w:rsidRPr="001846E4">
        <w:rPr>
          <w:b/>
          <w:lang w:val="es-ES_tradnl"/>
        </w:rPr>
        <w:t>Paso 6</w:t>
      </w:r>
      <w:r w:rsidRPr="00B13E0B">
        <w:rPr>
          <w:lang w:val="es-ES_tradnl"/>
        </w:rPr>
        <w:t>. Si no se logra el ahorro sugerido, iterar con nuevas medidas de eficiencia hasta lograr el ahorro esperado</w:t>
      </w:r>
    </w:p>
    <w:p w14:paraId="7DF962B1" w14:textId="77777777" w:rsidR="0075718B" w:rsidRPr="00B13E0B" w:rsidRDefault="0075718B" w:rsidP="0075718B">
      <w:pPr>
        <w:jc w:val="both"/>
        <w:rPr>
          <w:lang w:val="es-ES_tradnl"/>
        </w:rPr>
      </w:pPr>
    </w:p>
    <w:p w14:paraId="634C2C0A" w14:textId="77777777" w:rsidR="0075718B" w:rsidRPr="00B13E0B" w:rsidRDefault="0075718B" w:rsidP="0075718B">
      <w:pPr>
        <w:jc w:val="both"/>
        <w:rPr>
          <w:lang w:val="es-ES_tradnl"/>
        </w:rPr>
      </w:pPr>
      <w:r w:rsidRPr="00B13E0B">
        <w:rPr>
          <w:lang w:val="es-ES_tradnl"/>
        </w:rPr>
        <w:t xml:space="preserve">En el caso de que el proyecto no logre alcanzar el ahorro </w:t>
      </w:r>
      <w:r w:rsidR="00377B39">
        <w:rPr>
          <w:lang w:val="es-ES_tradnl"/>
        </w:rPr>
        <w:t>sugerido</w:t>
      </w:r>
      <w:r w:rsidRPr="00B13E0B">
        <w:rPr>
          <w:lang w:val="es-ES_tradnl"/>
        </w:rPr>
        <w:t xml:space="preserve"> para la tipología, el equipo de trabajo debe buscar alternativas para mejorar el desempeño en el consumo de agua con la implementación de medidas adicionales de eficiencia de agua. Para esto es muy recomendable que los profesionales a cargo analicen la distribución de consumos del líquido con el fin de seleccionar las medidas de mayor impacto y menor costo para la particularidad del proyecto.</w:t>
      </w:r>
    </w:p>
    <w:p w14:paraId="7C4272B1" w14:textId="77777777" w:rsidR="0075718B" w:rsidRPr="00B13E0B" w:rsidRDefault="0075718B" w:rsidP="0075718B">
      <w:pPr>
        <w:jc w:val="both"/>
        <w:rPr>
          <w:lang w:val="es-ES_tradnl"/>
        </w:rPr>
      </w:pPr>
    </w:p>
    <w:p w14:paraId="1C36E232" w14:textId="77777777" w:rsidR="0075718B" w:rsidRPr="00B13E0B" w:rsidRDefault="0075718B" w:rsidP="0075718B">
      <w:pPr>
        <w:jc w:val="both"/>
        <w:rPr>
          <w:lang w:val="es-ES_tradnl"/>
        </w:rPr>
      </w:pPr>
      <w:r w:rsidRPr="00B13E0B">
        <w:rPr>
          <w:lang w:val="es-ES_tradnl"/>
        </w:rPr>
        <w:t>Las medidas seleccionadas para el proyecto deben garantizar que en ningún caso el resultado del método de desempeño sea menor a 1</w:t>
      </w:r>
      <w:r>
        <w:rPr>
          <w:lang w:val="es-ES_tradnl"/>
        </w:rPr>
        <w:t>1</w:t>
      </w:r>
      <w:r w:rsidRPr="00B13E0B">
        <w:rPr>
          <w:lang w:val="es-ES_tradnl"/>
        </w:rPr>
        <w:t xml:space="preserve"> %. </w:t>
      </w:r>
    </w:p>
    <w:p w14:paraId="00904F3E" w14:textId="77777777" w:rsidR="0075718B" w:rsidRPr="00B13E0B" w:rsidRDefault="0075718B" w:rsidP="0075718B">
      <w:pPr>
        <w:jc w:val="both"/>
        <w:rPr>
          <w:lang w:val="es-ES_tradnl"/>
        </w:rPr>
      </w:pPr>
    </w:p>
    <w:p w14:paraId="3B3C9E0B" w14:textId="77777777" w:rsidR="0075718B" w:rsidRPr="00B13E0B" w:rsidRDefault="0075718B" w:rsidP="0075718B">
      <w:pPr>
        <w:jc w:val="both"/>
        <w:rPr>
          <w:lang w:val="es-ES_tradnl"/>
        </w:rPr>
      </w:pPr>
      <w:r w:rsidRPr="00B13E0B">
        <w:rPr>
          <w:lang w:val="es-ES_tradnl"/>
        </w:rPr>
        <w:t xml:space="preserve">Nota: el grupo de trabajo puede utilizar el método descrito en esta sección o un método alternativo siempre y cuando demuestre que el ahorro obtenido por el método alternativo es igual o superior al </w:t>
      </w:r>
      <w:r w:rsidR="00377B39">
        <w:rPr>
          <w:lang w:val="es-ES_tradnl"/>
        </w:rPr>
        <w:t>sugerido</w:t>
      </w:r>
      <w:r w:rsidRPr="00B13E0B">
        <w:rPr>
          <w:lang w:val="es-ES_tradnl"/>
        </w:rPr>
        <w:t xml:space="preserve"> por este Protocolo.</w:t>
      </w:r>
    </w:p>
    <w:p w14:paraId="1F87DF65" w14:textId="77777777" w:rsidR="0075718B" w:rsidRPr="00B13E0B" w:rsidRDefault="0075718B" w:rsidP="0075718B">
      <w:pPr>
        <w:jc w:val="both"/>
        <w:rPr>
          <w:lang w:val="es-ES_tradnl"/>
        </w:rPr>
      </w:pPr>
    </w:p>
    <w:p w14:paraId="3A91EB00" w14:textId="77777777" w:rsidR="0075718B" w:rsidRDefault="0075718B" w:rsidP="0075718B">
      <w:pPr>
        <w:jc w:val="both"/>
        <w:rPr>
          <w:lang w:val="es-ES_tradnl"/>
        </w:rPr>
      </w:pPr>
    </w:p>
    <w:p w14:paraId="0AF13984" w14:textId="77777777" w:rsidR="00FE0701" w:rsidRDefault="00FE0701" w:rsidP="0075718B">
      <w:pPr>
        <w:jc w:val="both"/>
        <w:rPr>
          <w:lang w:val="es-ES_tradnl"/>
        </w:rPr>
      </w:pPr>
    </w:p>
    <w:p w14:paraId="6338409D" w14:textId="77777777" w:rsidR="0075718B" w:rsidRPr="00B13E0B" w:rsidRDefault="0075718B" w:rsidP="00EE5264">
      <w:pPr>
        <w:pStyle w:val="Ttulo2"/>
      </w:pPr>
      <w:bookmarkStart w:id="370" w:name="_Toc14779610"/>
      <w:r w:rsidRPr="00B13E0B">
        <w:lastRenderedPageBreak/>
        <w:t>Método prescriptivo para el ahorro de energía</w:t>
      </w:r>
      <w:bookmarkEnd w:id="370"/>
      <w:r w:rsidRPr="00B13E0B">
        <w:t xml:space="preserve"> </w:t>
      </w:r>
    </w:p>
    <w:p w14:paraId="0013A1B4" w14:textId="77777777" w:rsidR="0075718B" w:rsidRPr="00B13E0B" w:rsidRDefault="0075718B" w:rsidP="0075718B">
      <w:pPr>
        <w:rPr>
          <w:lang w:val="es-CO"/>
        </w:rPr>
      </w:pPr>
    </w:p>
    <w:p w14:paraId="0C2F21A1" w14:textId="77777777" w:rsidR="0075718B" w:rsidRDefault="0075718B" w:rsidP="0075718B">
      <w:pPr>
        <w:widowControl w:val="0"/>
        <w:jc w:val="both"/>
        <w:rPr>
          <w:lang w:val="es-CO"/>
        </w:rPr>
      </w:pPr>
      <w:r>
        <w:rPr>
          <w:lang w:val="es-CO"/>
        </w:rPr>
        <w:t xml:space="preserve">La Tabla </w:t>
      </w:r>
      <w:r w:rsidR="00C65AE9">
        <w:rPr>
          <w:lang w:val="es-CO"/>
        </w:rPr>
        <w:t>64</w:t>
      </w:r>
      <w:r w:rsidRPr="00B13E0B">
        <w:rPr>
          <w:lang w:val="es-CO"/>
        </w:rPr>
        <w:t xml:space="preserve"> muestra el listado de medidas requeridas para el cumplimiento del ahorro </w:t>
      </w:r>
      <w:r w:rsidR="005D34CF">
        <w:rPr>
          <w:lang w:val="es-CO"/>
        </w:rPr>
        <w:t>indicativo</w:t>
      </w:r>
      <w:r>
        <w:rPr>
          <w:lang w:val="es-CO"/>
        </w:rPr>
        <w:t xml:space="preserve"> para la Vivienda de interés prioritario</w:t>
      </w:r>
      <w:r w:rsidRPr="00B13E0B">
        <w:rPr>
          <w:lang w:val="es-CO"/>
        </w:rPr>
        <w:t xml:space="preserve">, estas medidas están tomadas del paquete simulado en este estudio a través del cual se determinó el ahorro </w:t>
      </w:r>
      <w:r w:rsidR="005D34CF">
        <w:rPr>
          <w:lang w:val="es-CO"/>
        </w:rPr>
        <w:t xml:space="preserve">sugerido </w:t>
      </w:r>
      <w:r w:rsidRPr="00B13E0B">
        <w:rPr>
          <w:lang w:val="es-CO"/>
        </w:rPr>
        <w:t>para la tipología.</w:t>
      </w:r>
    </w:p>
    <w:p w14:paraId="0729C98D" w14:textId="77777777" w:rsidR="0075718B" w:rsidRDefault="0075718B" w:rsidP="0075718B">
      <w:pPr>
        <w:widowControl w:val="0"/>
        <w:jc w:val="both"/>
        <w:rPr>
          <w:lang w:val="es-CO"/>
        </w:rPr>
      </w:pPr>
    </w:p>
    <w:p w14:paraId="6925DFDC" w14:textId="77777777" w:rsidR="0075718B" w:rsidRDefault="0075718B" w:rsidP="0075718B">
      <w:pPr>
        <w:widowControl w:val="0"/>
        <w:jc w:val="both"/>
        <w:rPr>
          <w:lang w:val="es-CO"/>
        </w:rPr>
      </w:pPr>
    </w:p>
    <w:p w14:paraId="6D09E70F" w14:textId="77777777" w:rsidR="0075718B" w:rsidRDefault="0075718B" w:rsidP="0075718B">
      <w:pPr>
        <w:widowControl w:val="0"/>
        <w:jc w:val="both"/>
        <w:rPr>
          <w:lang w:val="es-CO"/>
        </w:rPr>
      </w:pPr>
      <w:r>
        <w:rPr>
          <w:lang w:val="es-CO"/>
        </w:rPr>
        <w:t xml:space="preserve">Tabla </w:t>
      </w:r>
      <w:r w:rsidR="00C65AE9">
        <w:rPr>
          <w:lang w:val="es-CO"/>
        </w:rPr>
        <w:t>64</w:t>
      </w:r>
      <w:r w:rsidRPr="0001053E">
        <w:rPr>
          <w:lang w:val="es-CO"/>
        </w:rPr>
        <w:t xml:space="preserve">. Medidas requeridas método prescriptivo </w:t>
      </w:r>
      <w:r>
        <w:rPr>
          <w:lang w:val="es-CO"/>
        </w:rPr>
        <w:t>para viviendas de interés prioritario</w:t>
      </w:r>
    </w:p>
    <w:p w14:paraId="2FF226E8" w14:textId="77777777" w:rsidR="0075718B" w:rsidRDefault="0075718B" w:rsidP="0075718B">
      <w:pPr>
        <w:widowControl w:val="0"/>
        <w:jc w:val="both"/>
        <w:rPr>
          <w:lang w:val="es-CO"/>
        </w:rPr>
      </w:pP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75718B" w:rsidRPr="0074736A" w14:paraId="3C7491CB" w14:textId="77777777" w:rsidTr="0075718B">
        <w:trPr>
          <w:trHeight w:val="240"/>
          <w:jc w:val="center"/>
        </w:trPr>
        <w:tc>
          <w:tcPr>
            <w:tcW w:w="2780" w:type="dxa"/>
            <w:shd w:val="clear" w:color="auto" w:fill="auto"/>
            <w:noWrap/>
            <w:vAlign w:val="center"/>
            <w:hideMark/>
          </w:tcPr>
          <w:p w14:paraId="77CB60E1" w14:textId="77777777" w:rsidR="0075718B" w:rsidRPr="0074736A" w:rsidRDefault="0075718B" w:rsidP="0075718B">
            <w:pPr>
              <w:jc w:val="center"/>
              <w:rPr>
                <w:rFonts w:eastAsia="Times New Roman"/>
                <w:b/>
                <w:bCs/>
                <w:color w:val="000000"/>
                <w:sz w:val="20"/>
                <w:szCs w:val="20"/>
                <w:lang w:val="es-ES" w:eastAsia="es-ES"/>
              </w:rPr>
            </w:pPr>
            <w:r w:rsidRPr="0074736A">
              <w:rPr>
                <w:rFonts w:eastAsia="Times New Roman"/>
                <w:b/>
                <w:bCs/>
                <w:color w:val="000000"/>
                <w:sz w:val="20"/>
                <w:szCs w:val="20"/>
                <w:lang w:val="es-ES" w:eastAsia="es-ES"/>
              </w:rPr>
              <w:t>Medida</w:t>
            </w:r>
          </w:p>
        </w:tc>
        <w:tc>
          <w:tcPr>
            <w:tcW w:w="1900" w:type="dxa"/>
            <w:shd w:val="clear" w:color="auto" w:fill="auto"/>
            <w:noWrap/>
            <w:vAlign w:val="center"/>
            <w:hideMark/>
          </w:tcPr>
          <w:p w14:paraId="50508655" w14:textId="77777777" w:rsidR="0075718B" w:rsidRPr="0074736A" w:rsidRDefault="0075718B" w:rsidP="0075718B">
            <w:pPr>
              <w:jc w:val="center"/>
              <w:rPr>
                <w:rFonts w:eastAsia="Times New Roman"/>
                <w:b/>
                <w:bCs/>
                <w:color w:val="000000"/>
                <w:sz w:val="20"/>
                <w:szCs w:val="20"/>
                <w:lang w:val="es-ES" w:eastAsia="es-ES"/>
              </w:rPr>
            </w:pPr>
            <w:r w:rsidRPr="0074736A">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3C3E489D" w14:textId="77777777" w:rsidR="0075718B" w:rsidRPr="0074736A" w:rsidRDefault="0075718B" w:rsidP="0075718B">
            <w:pPr>
              <w:jc w:val="center"/>
              <w:rPr>
                <w:rFonts w:eastAsia="Times New Roman"/>
                <w:b/>
                <w:bCs/>
                <w:color w:val="000000"/>
                <w:sz w:val="20"/>
                <w:szCs w:val="20"/>
                <w:lang w:val="es-ES" w:eastAsia="es-ES"/>
              </w:rPr>
            </w:pPr>
            <w:r w:rsidRPr="0074736A">
              <w:rPr>
                <w:rFonts w:eastAsia="Times New Roman"/>
                <w:b/>
                <w:bCs/>
                <w:color w:val="000000"/>
                <w:sz w:val="20"/>
                <w:szCs w:val="20"/>
                <w:lang w:val="es-ES" w:eastAsia="es-ES"/>
              </w:rPr>
              <w:t>Parámetro</w:t>
            </w:r>
          </w:p>
        </w:tc>
      </w:tr>
      <w:tr w:rsidR="0075718B" w:rsidRPr="0074736A" w14:paraId="7F4E4A7B" w14:textId="77777777" w:rsidTr="0075718B">
        <w:trPr>
          <w:trHeight w:val="230"/>
          <w:jc w:val="center"/>
        </w:trPr>
        <w:tc>
          <w:tcPr>
            <w:tcW w:w="2780" w:type="dxa"/>
            <w:shd w:val="clear" w:color="auto" w:fill="auto"/>
            <w:vAlign w:val="center"/>
            <w:hideMark/>
          </w:tcPr>
          <w:p w14:paraId="5F09DBA8" w14:textId="77777777" w:rsidR="0075718B" w:rsidRPr="0074736A" w:rsidRDefault="0075718B" w:rsidP="0075718B">
            <w:pPr>
              <w:jc w:val="center"/>
              <w:rPr>
                <w:rFonts w:eastAsia="Times New Roman"/>
                <w:color w:val="000000"/>
                <w:sz w:val="20"/>
                <w:szCs w:val="20"/>
                <w:lang w:val="es-ES" w:eastAsia="es-ES"/>
              </w:rPr>
            </w:pPr>
            <w:r w:rsidRPr="0074736A">
              <w:rPr>
                <w:rFonts w:eastAsia="Times New Roman"/>
                <w:color w:val="000000"/>
                <w:sz w:val="20"/>
                <w:szCs w:val="20"/>
                <w:lang w:val="es-ES" w:eastAsia="es-ES"/>
              </w:rPr>
              <w:t>Ventilación Natural</w:t>
            </w:r>
          </w:p>
        </w:tc>
        <w:tc>
          <w:tcPr>
            <w:tcW w:w="1900" w:type="dxa"/>
            <w:shd w:val="clear" w:color="auto" w:fill="auto"/>
            <w:noWrap/>
            <w:vAlign w:val="center"/>
            <w:hideMark/>
          </w:tcPr>
          <w:p w14:paraId="183C9DBE" w14:textId="77777777" w:rsidR="0075718B" w:rsidRPr="0074736A" w:rsidRDefault="0075718B" w:rsidP="0075718B">
            <w:pPr>
              <w:jc w:val="center"/>
              <w:rPr>
                <w:rFonts w:eastAsia="Times New Roman"/>
                <w:color w:val="000000"/>
                <w:sz w:val="20"/>
                <w:szCs w:val="20"/>
                <w:lang w:val="es-ES" w:eastAsia="es-ES"/>
              </w:rPr>
            </w:pPr>
            <w:r w:rsidRPr="0074736A">
              <w:rPr>
                <w:rFonts w:eastAsia="Times New Roman"/>
                <w:color w:val="000000"/>
                <w:sz w:val="20"/>
                <w:szCs w:val="20"/>
                <w:lang w:val="es-ES" w:eastAsia="es-ES"/>
              </w:rPr>
              <w:t>Diseño bioclimático</w:t>
            </w:r>
          </w:p>
        </w:tc>
        <w:tc>
          <w:tcPr>
            <w:tcW w:w="2080" w:type="dxa"/>
            <w:shd w:val="clear" w:color="000000" w:fill="FFFFFF"/>
            <w:noWrap/>
            <w:vAlign w:val="center"/>
            <w:hideMark/>
          </w:tcPr>
          <w:p w14:paraId="687C301A" w14:textId="77777777" w:rsidR="0075718B" w:rsidRPr="0074736A" w:rsidRDefault="0075718B" w:rsidP="0075718B">
            <w:pPr>
              <w:jc w:val="center"/>
              <w:rPr>
                <w:rFonts w:eastAsia="Times New Roman"/>
                <w:color w:val="000000"/>
                <w:sz w:val="20"/>
                <w:szCs w:val="20"/>
                <w:lang w:val="es-ES" w:eastAsia="es-ES"/>
              </w:rPr>
            </w:pPr>
            <w:r w:rsidRPr="0074736A">
              <w:rPr>
                <w:rFonts w:eastAsia="Times New Roman"/>
                <w:color w:val="000000"/>
                <w:sz w:val="20"/>
                <w:szCs w:val="20"/>
                <w:lang w:val="es-ES" w:eastAsia="es-ES"/>
              </w:rPr>
              <w:t>ASHRAE 62.1 2010</w:t>
            </w:r>
          </w:p>
        </w:tc>
      </w:tr>
      <w:tr w:rsidR="0075718B" w:rsidRPr="00420B57" w14:paraId="3E29F501" w14:textId="77777777" w:rsidTr="0075718B">
        <w:trPr>
          <w:trHeight w:val="930"/>
          <w:jc w:val="center"/>
        </w:trPr>
        <w:tc>
          <w:tcPr>
            <w:tcW w:w="2780" w:type="dxa"/>
            <w:shd w:val="clear" w:color="auto" w:fill="auto"/>
            <w:vAlign w:val="center"/>
            <w:hideMark/>
          </w:tcPr>
          <w:p w14:paraId="798C463E" w14:textId="77777777" w:rsidR="0075718B" w:rsidRPr="0074736A" w:rsidRDefault="0075718B" w:rsidP="0075718B">
            <w:pPr>
              <w:jc w:val="center"/>
              <w:rPr>
                <w:rFonts w:eastAsia="Times New Roman"/>
                <w:color w:val="000000"/>
                <w:sz w:val="20"/>
                <w:szCs w:val="20"/>
                <w:lang w:val="es-ES" w:eastAsia="es-ES"/>
              </w:rPr>
            </w:pPr>
            <w:r w:rsidRPr="0074736A">
              <w:rPr>
                <w:rFonts w:eastAsia="Times New Roman"/>
                <w:color w:val="000000"/>
                <w:sz w:val="20"/>
                <w:szCs w:val="20"/>
                <w:lang w:val="es-ES" w:eastAsia="es-ES"/>
              </w:rPr>
              <w:t>Iluminación natural a través de fachadas y/o cielos</w:t>
            </w:r>
          </w:p>
        </w:tc>
        <w:tc>
          <w:tcPr>
            <w:tcW w:w="1900" w:type="dxa"/>
            <w:shd w:val="clear" w:color="auto" w:fill="auto"/>
            <w:noWrap/>
            <w:vAlign w:val="center"/>
            <w:hideMark/>
          </w:tcPr>
          <w:p w14:paraId="156FB894" w14:textId="77777777" w:rsidR="0075718B" w:rsidRPr="0074736A" w:rsidRDefault="0075718B" w:rsidP="0075718B">
            <w:pPr>
              <w:jc w:val="center"/>
              <w:rPr>
                <w:rFonts w:eastAsia="Times New Roman"/>
                <w:color w:val="000000"/>
                <w:sz w:val="20"/>
                <w:szCs w:val="20"/>
                <w:lang w:val="es-ES" w:eastAsia="es-ES"/>
              </w:rPr>
            </w:pPr>
            <w:r w:rsidRPr="0074736A">
              <w:rPr>
                <w:rFonts w:eastAsia="Times New Roman"/>
                <w:color w:val="000000"/>
                <w:sz w:val="20"/>
                <w:szCs w:val="20"/>
                <w:lang w:val="es-ES" w:eastAsia="es-ES"/>
              </w:rPr>
              <w:t xml:space="preserve">Iluminancia </w:t>
            </w:r>
          </w:p>
        </w:tc>
        <w:tc>
          <w:tcPr>
            <w:tcW w:w="2080" w:type="dxa"/>
            <w:shd w:val="clear" w:color="auto" w:fill="auto"/>
            <w:vAlign w:val="center"/>
            <w:hideMark/>
          </w:tcPr>
          <w:p w14:paraId="7A08C993" w14:textId="77777777" w:rsidR="0075718B" w:rsidRPr="0074736A" w:rsidRDefault="0075718B" w:rsidP="0075718B">
            <w:pPr>
              <w:rPr>
                <w:rFonts w:eastAsia="Times New Roman"/>
                <w:color w:val="000000"/>
                <w:sz w:val="20"/>
                <w:szCs w:val="20"/>
                <w:lang w:val="es-ES" w:eastAsia="es-ES"/>
              </w:rPr>
            </w:pPr>
            <w:r w:rsidRPr="0074736A">
              <w:rPr>
                <w:rFonts w:eastAsia="Times New Roman"/>
                <w:color w:val="000000"/>
                <w:sz w:val="20"/>
                <w:szCs w:val="20"/>
                <w:lang w:val="es-ES" w:eastAsia="es-ES"/>
              </w:rPr>
              <w:t>Mínimo 105 Lux en el 75 % de espacios regularmente ocupados con iluminación natural</w:t>
            </w:r>
          </w:p>
        </w:tc>
      </w:tr>
    </w:tbl>
    <w:p w14:paraId="6AA8F0B7" w14:textId="77777777" w:rsidR="0075718B" w:rsidRPr="00D43AC2" w:rsidRDefault="0075718B" w:rsidP="0075718B">
      <w:pPr>
        <w:widowControl w:val="0"/>
        <w:jc w:val="both"/>
        <w:rPr>
          <w:sz w:val="18"/>
          <w:szCs w:val="18"/>
          <w:lang w:val="es-CO"/>
        </w:rPr>
      </w:pPr>
      <w:r w:rsidRPr="00D43AC2">
        <w:rPr>
          <w:sz w:val="18"/>
          <w:szCs w:val="18"/>
          <w:lang w:val="es-CO"/>
        </w:rPr>
        <w:t>Fuente: elaboración propia</w:t>
      </w:r>
    </w:p>
    <w:p w14:paraId="6E279603" w14:textId="77777777" w:rsidR="0075718B" w:rsidRDefault="0075718B" w:rsidP="0075718B">
      <w:pPr>
        <w:widowControl w:val="0"/>
        <w:jc w:val="both"/>
        <w:rPr>
          <w:lang w:val="es-CO"/>
        </w:rPr>
      </w:pPr>
    </w:p>
    <w:p w14:paraId="7FB2E2C1" w14:textId="77777777" w:rsidR="0075718B" w:rsidRPr="00B13E0B" w:rsidRDefault="0075718B" w:rsidP="0075718B">
      <w:pPr>
        <w:jc w:val="both"/>
        <w:rPr>
          <w:lang w:val="es-ES_tradnl"/>
        </w:rPr>
      </w:pPr>
      <w:r w:rsidRPr="00B13E0B">
        <w:rPr>
          <w:lang w:val="es-ES_tradnl"/>
        </w:rPr>
        <w:t>La descripción de cada medida se encuentra en el Anexo 2 y debe documentarse en el formato de cumplimiento del Anexo 3 que también incluye los siguientes documentos de soporte:</w:t>
      </w:r>
    </w:p>
    <w:p w14:paraId="0CB1F516" w14:textId="77777777" w:rsidR="0075718B" w:rsidRPr="00B13E0B" w:rsidRDefault="0075718B" w:rsidP="0075718B">
      <w:pPr>
        <w:jc w:val="both"/>
        <w:rPr>
          <w:lang w:val="es-ES_tradnl"/>
        </w:rPr>
      </w:pPr>
    </w:p>
    <w:p w14:paraId="221400EB" w14:textId="77777777" w:rsidR="0075718B" w:rsidRPr="00EE5264" w:rsidRDefault="0075718B" w:rsidP="00EE5264">
      <w:pPr>
        <w:pStyle w:val="Prrafodelista"/>
        <w:numPr>
          <w:ilvl w:val="0"/>
          <w:numId w:val="47"/>
        </w:numPr>
        <w:spacing w:after="200" w:line="276" w:lineRule="auto"/>
        <w:jc w:val="both"/>
        <w:rPr>
          <w:lang w:val="es-ES_tradnl"/>
        </w:rPr>
      </w:pPr>
      <w:r w:rsidRPr="00EE5264">
        <w:rPr>
          <w:lang w:val="es-ES_tradnl"/>
        </w:rPr>
        <w:t>Cálculo que demuestre cumplimiento con lo requerido por ASHRAE 62.1 2016 o norma equivalente.</w:t>
      </w:r>
    </w:p>
    <w:p w14:paraId="74740C7D" w14:textId="77777777" w:rsidR="0075718B" w:rsidRPr="00EE5264" w:rsidRDefault="0075718B" w:rsidP="00EE5264">
      <w:pPr>
        <w:pStyle w:val="Prrafodelista"/>
        <w:numPr>
          <w:ilvl w:val="0"/>
          <w:numId w:val="47"/>
        </w:numPr>
        <w:spacing w:after="200" w:line="276" w:lineRule="auto"/>
        <w:jc w:val="both"/>
        <w:rPr>
          <w:lang w:val="es-ES_tradnl"/>
        </w:rPr>
      </w:pPr>
      <w:r w:rsidRPr="00EE5264">
        <w:rPr>
          <w:lang w:val="es-ES_tradnl"/>
        </w:rPr>
        <w:t xml:space="preserve">Cálculos de iluminación natural. </w:t>
      </w:r>
    </w:p>
    <w:p w14:paraId="230FFE70" w14:textId="77777777" w:rsidR="0075718B" w:rsidRPr="00B13E0B" w:rsidRDefault="0075718B" w:rsidP="00EE5264">
      <w:pPr>
        <w:pStyle w:val="Prrafodelista"/>
        <w:numPr>
          <w:ilvl w:val="0"/>
          <w:numId w:val="47"/>
        </w:numPr>
        <w:spacing w:after="200" w:line="276" w:lineRule="auto"/>
        <w:jc w:val="both"/>
        <w:rPr>
          <w:lang w:val="es-ES_tradnl"/>
        </w:rPr>
      </w:pPr>
      <w:r w:rsidRPr="00B13E0B">
        <w:rPr>
          <w:lang w:val="es-ES_tradnl"/>
        </w:rPr>
        <w:t>Planos arquitectónicos.</w:t>
      </w:r>
    </w:p>
    <w:p w14:paraId="37A0DF3C" w14:textId="77777777" w:rsidR="0075718B" w:rsidRPr="00B13E0B" w:rsidRDefault="0075718B" w:rsidP="0075718B">
      <w:pPr>
        <w:jc w:val="both"/>
        <w:rPr>
          <w:lang w:val="es-ES_tradnl"/>
        </w:rPr>
      </w:pPr>
    </w:p>
    <w:p w14:paraId="31A0E4C1" w14:textId="77777777" w:rsidR="0075718B" w:rsidRPr="00B13E0B" w:rsidRDefault="0075718B" w:rsidP="00EE5264">
      <w:pPr>
        <w:pStyle w:val="Ttulo2"/>
      </w:pPr>
      <w:bookmarkStart w:id="371" w:name="_Toc14779611"/>
      <w:r w:rsidRPr="00B13E0B">
        <w:t>Método prescriptivo para el ahorro de agua</w:t>
      </w:r>
      <w:bookmarkEnd w:id="371"/>
      <w:r w:rsidRPr="00B13E0B">
        <w:t xml:space="preserve"> </w:t>
      </w:r>
    </w:p>
    <w:p w14:paraId="04747F6F" w14:textId="77777777" w:rsidR="0075718B" w:rsidRPr="00B13E0B" w:rsidRDefault="0075718B" w:rsidP="0075718B">
      <w:pPr>
        <w:rPr>
          <w:lang w:val="es-CO"/>
        </w:rPr>
      </w:pPr>
    </w:p>
    <w:p w14:paraId="04496519" w14:textId="77777777" w:rsidR="0075718B" w:rsidRPr="00B13E0B" w:rsidRDefault="0075718B" w:rsidP="0075718B">
      <w:pPr>
        <w:jc w:val="both"/>
        <w:rPr>
          <w:lang w:val="es-ES_tradnl"/>
        </w:rPr>
      </w:pPr>
      <w:r w:rsidRPr="00B13E0B">
        <w:rPr>
          <w:bCs/>
          <w:lang w:val="es-ES_tradnl"/>
        </w:rPr>
        <w:t xml:space="preserve">La </w:t>
      </w:r>
      <w:r>
        <w:rPr>
          <w:lang w:val="es-ES_tradnl"/>
        </w:rPr>
        <w:t xml:space="preserve">Tabla </w:t>
      </w:r>
      <w:r w:rsidR="00C65AE9">
        <w:rPr>
          <w:lang w:val="es-ES_tradnl"/>
        </w:rPr>
        <w:t>65</w:t>
      </w:r>
      <w:r w:rsidRPr="00B13E0B">
        <w:rPr>
          <w:lang w:val="es-ES_tradnl"/>
        </w:rPr>
        <w:t>muestra las medidas requeridas que deben cumplirse en el método prescriptivo de ahorro de agua para la tipo</w:t>
      </w:r>
      <w:r>
        <w:rPr>
          <w:lang w:val="es-ES_tradnl"/>
        </w:rPr>
        <w:t>logía Vivienda de interés prioritario</w:t>
      </w:r>
      <w:r w:rsidRPr="00B13E0B">
        <w:rPr>
          <w:lang w:val="es-ES_tradnl"/>
        </w:rPr>
        <w:t>.</w:t>
      </w:r>
    </w:p>
    <w:p w14:paraId="0EB82429" w14:textId="77777777" w:rsidR="0075718B" w:rsidRPr="00B13E0B" w:rsidRDefault="0075718B" w:rsidP="0075718B">
      <w:pPr>
        <w:jc w:val="both"/>
        <w:rPr>
          <w:b/>
          <w:bCs/>
          <w:lang w:val="es-ES_tradnl"/>
        </w:rPr>
      </w:pPr>
    </w:p>
    <w:p w14:paraId="494FF596" w14:textId="77777777" w:rsidR="0075718B" w:rsidRPr="00B13E0B" w:rsidRDefault="0075718B" w:rsidP="0075718B">
      <w:pPr>
        <w:pStyle w:val="Descripcin"/>
        <w:keepNext/>
        <w:spacing w:line="276" w:lineRule="auto"/>
        <w:rPr>
          <w:rFonts w:ascii="Arial" w:hAnsi="Arial"/>
          <w:b w:val="0"/>
          <w:color w:val="auto"/>
          <w:sz w:val="22"/>
          <w:szCs w:val="22"/>
          <w:lang w:val="es-ES_tradnl"/>
        </w:rPr>
      </w:pPr>
      <w:r>
        <w:rPr>
          <w:rFonts w:ascii="Arial" w:hAnsi="Arial"/>
          <w:b w:val="0"/>
          <w:color w:val="auto"/>
          <w:sz w:val="22"/>
          <w:szCs w:val="22"/>
          <w:lang w:val="es-ES_tradnl"/>
        </w:rPr>
        <w:t xml:space="preserve">Tabla </w:t>
      </w:r>
      <w:r w:rsidR="00C65AE9">
        <w:rPr>
          <w:rFonts w:ascii="Arial" w:hAnsi="Arial"/>
          <w:b w:val="0"/>
          <w:color w:val="auto"/>
          <w:sz w:val="22"/>
          <w:szCs w:val="22"/>
          <w:lang w:val="es-ES_tradnl"/>
        </w:rPr>
        <w:t>65</w:t>
      </w:r>
      <w:r w:rsidRPr="00B13E0B">
        <w:rPr>
          <w:rFonts w:ascii="Arial" w:hAnsi="Arial"/>
          <w:b w:val="0"/>
          <w:color w:val="auto"/>
          <w:sz w:val="22"/>
          <w:szCs w:val="22"/>
          <w:lang w:val="es-ES_tradnl"/>
        </w:rPr>
        <w:t>. Medidas de agua requeridas para el método pres</w:t>
      </w:r>
      <w:r>
        <w:rPr>
          <w:rFonts w:ascii="Arial" w:hAnsi="Arial"/>
          <w:b w:val="0"/>
          <w:color w:val="auto"/>
          <w:sz w:val="22"/>
          <w:szCs w:val="22"/>
          <w:lang w:val="es-ES_tradnl"/>
        </w:rPr>
        <w:t>criptivo de Viviendas de interés prioritario</w:t>
      </w: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75718B" w:rsidRPr="00353448" w14:paraId="7555FBA4" w14:textId="77777777" w:rsidTr="0075718B">
        <w:trPr>
          <w:trHeight w:val="240"/>
          <w:jc w:val="center"/>
        </w:trPr>
        <w:tc>
          <w:tcPr>
            <w:tcW w:w="2780" w:type="dxa"/>
            <w:shd w:val="clear" w:color="auto" w:fill="auto"/>
            <w:noWrap/>
            <w:vAlign w:val="center"/>
            <w:hideMark/>
          </w:tcPr>
          <w:p w14:paraId="1B8D5A47" w14:textId="77777777" w:rsidR="0075718B" w:rsidRPr="00353448" w:rsidRDefault="0075718B" w:rsidP="0075718B">
            <w:pPr>
              <w:jc w:val="center"/>
              <w:rPr>
                <w:rFonts w:eastAsia="Times New Roman"/>
                <w:b/>
                <w:bCs/>
                <w:color w:val="000000"/>
                <w:sz w:val="20"/>
                <w:szCs w:val="20"/>
                <w:lang w:val="es-ES" w:eastAsia="es-ES"/>
              </w:rPr>
            </w:pPr>
            <w:r w:rsidRPr="00353448">
              <w:rPr>
                <w:rFonts w:eastAsia="Times New Roman"/>
                <w:b/>
                <w:bCs/>
                <w:color w:val="000000"/>
                <w:sz w:val="20"/>
                <w:szCs w:val="20"/>
                <w:lang w:val="es-ES" w:eastAsia="es-ES"/>
              </w:rPr>
              <w:t>Medida</w:t>
            </w:r>
          </w:p>
        </w:tc>
        <w:tc>
          <w:tcPr>
            <w:tcW w:w="1900" w:type="dxa"/>
            <w:shd w:val="clear" w:color="auto" w:fill="auto"/>
            <w:noWrap/>
            <w:vAlign w:val="center"/>
            <w:hideMark/>
          </w:tcPr>
          <w:p w14:paraId="18CD2705" w14:textId="77777777" w:rsidR="0075718B" w:rsidRPr="00353448" w:rsidRDefault="0075718B" w:rsidP="0075718B">
            <w:pPr>
              <w:jc w:val="center"/>
              <w:rPr>
                <w:rFonts w:eastAsia="Times New Roman"/>
                <w:b/>
                <w:bCs/>
                <w:color w:val="000000"/>
                <w:sz w:val="20"/>
                <w:szCs w:val="20"/>
                <w:lang w:val="es-ES" w:eastAsia="es-ES"/>
              </w:rPr>
            </w:pPr>
            <w:r w:rsidRPr="00353448">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115E9A66" w14:textId="77777777" w:rsidR="0075718B" w:rsidRPr="00353448" w:rsidRDefault="0075718B" w:rsidP="0075718B">
            <w:pPr>
              <w:jc w:val="center"/>
              <w:rPr>
                <w:rFonts w:eastAsia="Times New Roman"/>
                <w:b/>
                <w:bCs/>
                <w:color w:val="000000"/>
                <w:sz w:val="20"/>
                <w:szCs w:val="20"/>
                <w:lang w:val="es-ES" w:eastAsia="es-ES"/>
              </w:rPr>
            </w:pPr>
            <w:r w:rsidRPr="00353448">
              <w:rPr>
                <w:rFonts w:eastAsia="Times New Roman"/>
                <w:b/>
                <w:bCs/>
                <w:color w:val="000000"/>
                <w:sz w:val="20"/>
                <w:szCs w:val="20"/>
                <w:lang w:val="es-ES" w:eastAsia="es-ES"/>
              </w:rPr>
              <w:t>Parámetro</w:t>
            </w:r>
          </w:p>
        </w:tc>
      </w:tr>
      <w:tr w:rsidR="0075718B" w:rsidRPr="00353448" w14:paraId="49B14710" w14:textId="77777777" w:rsidTr="0075718B">
        <w:trPr>
          <w:trHeight w:val="248"/>
          <w:jc w:val="center"/>
        </w:trPr>
        <w:tc>
          <w:tcPr>
            <w:tcW w:w="2780" w:type="dxa"/>
            <w:shd w:val="clear" w:color="auto" w:fill="auto"/>
            <w:vAlign w:val="center"/>
            <w:hideMark/>
          </w:tcPr>
          <w:p w14:paraId="7EA3B271" w14:textId="77777777" w:rsidR="0075718B" w:rsidRPr="00353448"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Ducha </w:t>
            </w:r>
          </w:p>
        </w:tc>
        <w:tc>
          <w:tcPr>
            <w:tcW w:w="1900" w:type="dxa"/>
            <w:shd w:val="clear" w:color="auto" w:fill="auto"/>
            <w:noWrap/>
            <w:vAlign w:val="center"/>
            <w:hideMark/>
          </w:tcPr>
          <w:p w14:paraId="6901A098" w14:textId="77777777" w:rsidR="0075718B" w:rsidRPr="00353448" w:rsidRDefault="0075718B"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Ducha</w:t>
            </w:r>
          </w:p>
        </w:tc>
        <w:tc>
          <w:tcPr>
            <w:tcW w:w="2080" w:type="dxa"/>
            <w:shd w:val="clear" w:color="auto" w:fill="auto"/>
            <w:noWrap/>
            <w:vAlign w:val="center"/>
            <w:hideMark/>
          </w:tcPr>
          <w:p w14:paraId="7E7AD7AF" w14:textId="77777777" w:rsidR="0075718B" w:rsidRPr="00353448" w:rsidRDefault="0075718B"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6 lpm a 80 PSI</w:t>
            </w:r>
          </w:p>
        </w:tc>
      </w:tr>
      <w:tr w:rsidR="0075718B" w:rsidRPr="00353448" w14:paraId="0A9CA1B7" w14:textId="77777777" w:rsidTr="0075718B">
        <w:trPr>
          <w:trHeight w:val="255"/>
          <w:jc w:val="center"/>
        </w:trPr>
        <w:tc>
          <w:tcPr>
            <w:tcW w:w="2780" w:type="dxa"/>
            <w:shd w:val="clear" w:color="auto" w:fill="auto"/>
            <w:vAlign w:val="center"/>
            <w:hideMark/>
          </w:tcPr>
          <w:p w14:paraId="31001FA2" w14:textId="77777777" w:rsidR="0075718B" w:rsidRPr="00353448"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w:t>
            </w:r>
            <w:r w:rsidRPr="00DA572F">
              <w:rPr>
                <w:rFonts w:eastAsia="Times New Roman"/>
                <w:color w:val="000000"/>
                <w:sz w:val="20"/>
                <w:szCs w:val="20"/>
                <w:lang w:val="es-ES" w:eastAsia="es-ES"/>
              </w:rPr>
              <w:t>Sanitario ahorrador</w:t>
            </w:r>
          </w:p>
        </w:tc>
        <w:tc>
          <w:tcPr>
            <w:tcW w:w="1900" w:type="dxa"/>
            <w:shd w:val="clear" w:color="auto" w:fill="auto"/>
            <w:noWrap/>
            <w:vAlign w:val="center"/>
            <w:hideMark/>
          </w:tcPr>
          <w:p w14:paraId="6CCA5620" w14:textId="77777777" w:rsidR="0075718B" w:rsidRPr="00353448" w:rsidRDefault="0075718B"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Sanitario</w:t>
            </w:r>
          </w:p>
        </w:tc>
        <w:tc>
          <w:tcPr>
            <w:tcW w:w="2080" w:type="dxa"/>
            <w:shd w:val="clear" w:color="auto" w:fill="auto"/>
            <w:noWrap/>
            <w:vAlign w:val="center"/>
            <w:hideMark/>
          </w:tcPr>
          <w:p w14:paraId="29570662" w14:textId="77777777" w:rsidR="0075718B" w:rsidRPr="00353448" w:rsidRDefault="0075718B" w:rsidP="0075718B">
            <w:pPr>
              <w:jc w:val="center"/>
              <w:rPr>
                <w:rFonts w:eastAsia="Times New Roman"/>
                <w:color w:val="000000"/>
                <w:sz w:val="20"/>
                <w:szCs w:val="20"/>
                <w:lang w:val="es-ES" w:eastAsia="es-ES"/>
              </w:rPr>
            </w:pPr>
            <w:r>
              <w:rPr>
                <w:rFonts w:eastAsia="Times New Roman"/>
                <w:color w:val="000000"/>
                <w:sz w:val="20"/>
                <w:szCs w:val="20"/>
                <w:lang w:val="es-ES" w:eastAsia="es-ES"/>
              </w:rPr>
              <w:t>6</w:t>
            </w:r>
            <w:r w:rsidRPr="00353448">
              <w:rPr>
                <w:rFonts w:eastAsia="Times New Roman"/>
                <w:color w:val="000000"/>
                <w:sz w:val="20"/>
                <w:szCs w:val="20"/>
                <w:lang w:val="es-ES" w:eastAsia="es-ES"/>
              </w:rPr>
              <w:t>lpd</w:t>
            </w:r>
          </w:p>
        </w:tc>
      </w:tr>
      <w:tr w:rsidR="0075718B" w:rsidRPr="00353448" w14:paraId="14808FF2" w14:textId="77777777" w:rsidTr="0075718B">
        <w:trPr>
          <w:trHeight w:val="240"/>
          <w:jc w:val="center"/>
        </w:trPr>
        <w:tc>
          <w:tcPr>
            <w:tcW w:w="2780" w:type="dxa"/>
            <w:shd w:val="clear" w:color="auto" w:fill="auto"/>
            <w:vAlign w:val="center"/>
            <w:hideMark/>
          </w:tcPr>
          <w:p w14:paraId="35F4A13A" w14:textId="77777777" w:rsidR="0075718B" w:rsidRPr="00353448"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Accesorios eficientes: Grifo</w:t>
            </w:r>
            <w:r w:rsidRPr="00DA572F">
              <w:rPr>
                <w:rFonts w:eastAsia="Times New Roman"/>
                <w:color w:val="000000"/>
                <w:sz w:val="20"/>
                <w:szCs w:val="20"/>
                <w:lang w:val="es-ES" w:eastAsia="es-ES"/>
              </w:rPr>
              <w:t xml:space="preserve"> de lavaplatos </w:t>
            </w:r>
          </w:p>
        </w:tc>
        <w:tc>
          <w:tcPr>
            <w:tcW w:w="1900" w:type="dxa"/>
            <w:shd w:val="clear" w:color="auto" w:fill="auto"/>
            <w:noWrap/>
            <w:vAlign w:val="center"/>
            <w:hideMark/>
          </w:tcPr>
          <w:p w14:paraId="04DA0D4F" w14:textId="77777777" w:rsidR="0075718B" w:rsidRPr="00353448" w:rsidRDefault="0075718B"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Lavaplatos</w:t>
            </w:r>
          </w:p>
        </w:tc>
        <w:tc>
          <w:tcPr>
            <w:tcW w:w="2080" w:type="dxa"/>
            <w:shd w:val="clear" w:color="auto" w:fill="auto"/>
            <w:noWrap/>
            <w:vAlign w:val="center"/>
            <w:hideMark/>
          </w:tcPr>
          <w:p w14:paraId="3C3D3E01" w14:textId="77777777" w:rsidR="0075718B" w:rsidRPr="00353448" w:rsidRDefault="0075718B" w:rsidP="0075718B">
            <w:pPr>
              <w:jc w:val="center"/>
              <w:rPr>
                <w:rFonts w:eastAsia="Times New Roman"/>
                <w:color w:val="000000"/>
                <w:sz w:val="20"/>
                <w:szCs w:val="20"/>
                <w:lang w:val="es-ES" w:eastAsia="es-ES"/>
              </w:rPr>
            </w:pPr>
            <w:r>
              <w:rPr>
                <w:rFonts w:eastAsia="Times New Roman"/>
                <w:color w:val="000000"/>
                <w:sz w:val="20"/>
                <w:szCs w:val="20"/>
                <w:lang w:val="es-ES" w:eastAsia="es-ES"/>
              </w:rPr>
              <w:t>8.3</w:t>
            </w:r>
            <w:r w:rsidRPr="00353448">
              <w:rPr>
                <w:rFonts w:eastAsia="Times New Roman"/>
                <w:color w:val="000000"/>
                <w:sz w:val="20"/>
                <w:szCs w:val="20"/>
                <w:lang w:val="es-ES" w:eastAsia="es-ES"/>
              </w:rPr>
              <w:t>lpm a 60 PSI</w:t>
            </w:r>
          </w:p>
        </w:tc>
      </w:tr>
      <w:tr w:rsidR="0075718B" w:rsidRPr="00353448" w14:paraId="316E2945" w14:textId="77777777" w:rsidTr="0075718B">
        <w:trPr>
          <w:trHeight w:val="255"/>
          <w:jc w:val="center"/>
        </w:trPr>
        <w:tc>
          <w:tcPr>
            <w:tcW w:w="2780" w:type="dxa"/>
            <w:shd w:val="clear" w:color="auto" w:fill="auto"/>
            <w:vAlign w:val="center"/>
            <w:hideMark/>
          </w:tcPr>
          <w:p w14:paraId="231EF9C1" w14:textId="77777777" w:rsidR="0075718B" w:rsidRPr="00353448"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Accesorios eficientes: Grifo de lavamanos</w:t>
            </w:r>
          </w:p>
        </w:tc>
        <w:tc>
          <w:tcPr>
            <w:tcW w:w="1900" w:type="dxa"/>
            <w:shd w:val="clear" w:color="auto" w:fill="auto"/>
            <w:noWrap/>
            <w:vAlign w:val="center"/>
            <w:hideMark/>
          </w:tcPr>
          <w:p w14:paraId="7660157C" w14:textId="77777777" w:rsidR="0075718B" w:rsidRPr="00353448" w:rsidRDefault="0075718B" w:rsidP="0075718B">
            <w:pPr>
              <w:jc w:val="center"/>
              <w:rPr>
                <w:rFonts w:eastAsia="Times New Roman"/>
                <w:color w:val="000000"/>
                <w:sz w:val="20"/>
                <w:szCs w:val="20"/>
                <w:lang w:val="es-ES" w:eastAsia="es-ES"/>
              </w:rPr>
            </w:pPr>
            <w:r w:rsidRPr="00353448">
              <w:rPr>
                <w:rFonts w:eastAsia="Times New Roman"/>
                <w:color w:val="000000"/>
                <w:sz w:val="20"/>
                <w:szCs w:val="20"/>
                <w:lang w:val="es-ES" w:eastAsia="es-ES"/>
              </w:rPr>
              <w:t>Lavamanos</w:t>
            </w:r>
          </w:p>
        </w:tc>
        <w:tc>
          <w:tcPr>
            <w:tcW w:w="2080" w:type="dxa"/>
            <w:shd w:val="clear" w:color="auto" w:fill="auto"/>
            <w:noWrap/>
            <w:vAlign w:val="center"/>
            <w:hideMark/>
          </w:tcPr>
          <w:p w14:paraId="5F2534F9" w14:textId="77777777" w:rsidR="0075718B" w:rsidRPr="00353448" w:rsidRDefault="0075718B" w:rsidP="0075718B">
            <w:pPr>
              <w:jc w:val="center"/>
              <w:rPr>
                <w:rFonts w:eastAsia="Times New Roman"/>
                <w:color w:val="000000"/>
                <w:sz w:val="20"/>
                <w:szCs w:val="20"/>
                <w:lang w:val="es-ES" w:eastAsia="es-ES"/>
              </w:rPr>
            </w:pPr>
            <w:r>
              <w:rPr>
                <w:rFonts w:eastAsia="Times New Roman"/>
                <w:color w:val="000000"/>
                <w:sz w:val="20"/>
                <w:szCs w:val="20"/>
                <w:lang w:val="es-ES" w:eastAsia="es-ES"/>
              </w:rPr>
              <w:t>8.3</w:t>
            </w:r>
            <w:r w:rsidRPr="00353448">
              <w:rPr>
                <w:rFonts w:eastAsia="Times New Roman"/>
                <w:color w:val="000000"/>
                <w:sz w:val="20"/>
                <w:szCs w:val="20"/>
                <w:lang w:val="es-ES" w:eastAsia="es-ES"/>
              </w:rPr>
              <w:t>lpm a 60 PSI</w:t>
            </w:r>
          </w:p>
        </w:tc>
      </w:tr>
    </w:tbl>
    <w:p w14:paraId="6A321CB9" w14:textId="77777777" w:rsidR="0075718B" w:rsidRPr="00B13E0B" w:rsidRDefault="0075718B" w:rsidP="0075718B">
      <w:pPr>
        <w:jc w:val="both"/>
        <w:rPr>
          <w:sz w:val="18"/>
          <w:szCs w:val="18"/>
          <w:lang w:val="es-ES_tradnl"/>
        </w:rPr>
      </w:pPr>
      <w:r w:rsidRPr="00B13E0B">
        <w:rPr>
          <w:sz w:val="18"/>
          <w:szCs w:val="18"/>
          <w:lang w:val="es-ES_tradnl"/>
        </w:rPr>
        <w:t>Fuente: elaboración propia</w:t>
      </w:r>
    </w:p>
    <w:p w14:paraId="1F84CB30" w14:textId="77777777" w:rsidR="0075718B" w:rsidRPr="00B13E0B" w:rsidRDefault="0075718B" w:rsidP="0075718B">
      <w:pPr>
        <w:jc w:val="both"/>
        <w:rPr>
          <w:lang w:val="es-ES_tradnl"/>
        </w:rPr>
      </w:pPr>
    </w:p>
    <w:p w14:paraId="4473AC15" w14:textId="77777777" w:rsidR="0075718B" w:rsidRPr="00B13E0B" w:rsidRDefault="0075718B" w:rsidP="0075718B">
      <w:pPr>
        <w:jc w:val="both"/>
        <w:rPr>
          <w:lang w:val="es-ES_tradnl"/>
        </w:rPr>
      </w:pPr>
      <w:r w:rsidRPr="00B13E0B">
        <w:rPr>
          <w:lang w:val="es-ES_tradnl"/>
        </w:rPr>
        <w:t xml:space="preserve">Los requerimientos indicados son consumos máximos. Dependiendo del proyecto se sugiere instalar aparatos más eficientes. La descripción de cada medida se encuentra en </w:t>
      </w:r>
      <w:r w:rsidRPr="00B13E0B">
        <w:rPr>
          <w:lang w:val="es-ES_tradnl"/>
        </w:rPr>
        <w:lastRenderedPageBreak/>
        <w:t>el Anexo 2 y deberá documentarse en el formato de cumplimiento que se encuentra en el Anexo 3 que también incluye los siguientes documentos de soporte:</w:t>
      </w:r>
    </w:p>
    <w:p w14:paraId="249D6B96" w14:textId="77777777" w:rsidR="0075718B" w:rsidRPr="00B13E0B" w:rsidRDefault="0075718B" w:rsidP="0075718B">
      <w:pPr>
        <w:jc w:val="both"/>
        <w:rPr>
          <w:lang w:val="es-ES_tradnl"/>
        </w:rPr>
      </w:pPr>
    </w:p>
    <w:p w14:paraId="463517AF" w14:textId="77777777" w:rsidR="0075718B" w:rsidRDefault="0075718B" w:rsidP="002730B6">
      <w:pPr>
        <w:pStyle w:val="Prrafodelista"/>
        <w:numPr>
          <w:ilvl w:val="0"/>
          <w:numId w:val="1"/>
        </w:numPr>
        <w:spacing w:after="200" w:line="276" w:lineRule="auto"/>
        <w:jc w:val="both"/>
        <w:rPr>
          <w:lang w:val="es-ES_tradnl"/>
        </w:rPr>
      </w:pPr>
      <w:r w:rsidRPr="00B13E0B">
        <w:rPr>
          <w:lang w:val="es-ES_tradnl"/>
        </w:rPr>
        <w:t>Fichas técnicas de los aparatos sanitarios utilizados en el proyecto en la que se indique el consumo.</w:t>
      </w:r>
    </w:p>
    <w:p w14:paraId="7DDA6545" w14:textId="77777777" w:rsidR="0075718B" w:rsidRDefault="0075718B" w:rsidP="0075718B">
      <w:pPr>
        <w:rPr>
          <w:lang w:val="es-ES_tradnl"/>
        </w:rPr>
      </w:pPr>
      <w:r>
        <w:rPr>
          <w:lang w:val="es-ES_tradnl"/>
        </w:rPr>
        <w:br w:type="page"/>
      </w:r>
    </w:p>
    <w:p w14:paraId="3E6BF9F5" w14:textId="77777777" w:rsidR="0075718B" w:rsidRPr="00242E2F" w:rsidRDefault="0075718B" w:rsidP="0077778A">
      <w:pPr>
        <w:pStyle w:val="Ttulo1"/>
        <w:rPr>
          <w:lang w:val="es-ES"/>
        </w:rPr>
      </w:pPr>
      <w:bookmarkStart w:id="372" w:name="_Toc14779612"/>
      <w:r w:rsidRPr="00242E2F">
        <w:rPr>
          <w:lang w:val="es-ES"/>
        </w:rPr>
        <w:lastRenderedPageBreak/>
        <w:t>Vivienda de Interés Social (VIS)</w:t>
      </w:r>
      <w:bookmarkEnd w:id="372"/>
    </w:p>
    <w:p w14:paraId="4F610970" w14:textId="77777777" w:rsidR="00F544FA" w:rsidRPr="00242E2F" w:rsidRDefault="00F544FA" w:rsidP="006F6DAE">
      <w:pPr>
        <w:rPr>
          <w:lang w:val="es-ES"/>
        </w:rPr>
      </w:pPr>
    </w:p>
    <w:p w14:paraId="58B3FAEF" w14:textId="77777777" w:rsidR="002A022C" w:rsidRPr="00E36B19" w:rsidRDefault="0075718B" w:rsidP="00E36B19">
      <w:pPr>
        <w:pStyle w:val="Ttulo2"/>
      </w:pPr>
      <w:bookmarkStart w:id="373" w:name="_Toc14779613"/>
      <w:r w:rsidRPr="002A022C">
        <w:t>Método de desempeño para el ahorro de energía</w:t>
      </w:r>
      <w:bookmarkEnd w:id="373"/>
      <w:r w:rsidRPr="002A022C">
        <w:t xml:space="preserve"> </w:t>
      </w:r>
    </w:p>
    <w:p w14:paraId="0BAE7639" w14:textId="77777777" w:rsidR="0075718B" w:rsidRPr="00B13E0B" w:rsidRDefault="0075718B" w:rsidP="0075718B">
      <w:pPr>
        <w:jc w:val="both"/>
        <w:rPr>
          <w:lang w:val="es-ES_tradnl"/>
        </w:rPr>
      </w:pPr>
      <w:r w:rsidRPr="00B13E0B">
        <w:rPr>
          <w:lang w:val="es-ES_tradnl"/>
        </w:rPr>
        <w:t>En esta sección se describe la forma como debe calcularse el ahorro de energía para la tipología Vivienda VIS de acuerdo con el método de desempeño propuesto por este Protocolo. Se presentan s</w:t>
      </w:r>
      <w:r w:rsidR="00956915">
        <w:rPr>
          <w:lang w:val="es-ES_tradnl"/>
        </w:rPr>
        <w:t>eis</w:t>
      </w:r>
      <w:r w:rsidRPr="00B13E0B">
        <w:rPr>
          <w:lang w:val="es-ES_tradnl"/>
        </w:rPr>
        <w:t xml:space="preserve"> pasos que debe tener en cuenta el equipo del proyecto con el fin de evaluar su desempeño energético. </w:t>
      </w:r>
    </w:p>
    <w:p w14:paraId="3EFA228D" w14:textId="77777777" w:rsidR="0075718B" w:rsidRPr="00B13E0B" w:rsidRDefault="0075718B" w:rsidP="0075718B">
      <w:pPr>
        <w:jc w:val="both"/>
        <w:rPr>
          <w:lang w:val="es-ES_tradnl"/>
        </w:rPr>
      </w:pPr>
    </w:p>
    <w:p w14:paraId="1D0C5DC1" w14:textId="77777777" w:rsidR="0075718B" w:rsidRPr="00B13E0B" w:rsidRDefault="0075718B" w:rsidP="0075718B">
      <w:pPr>
        <w:jc w:val="both"/>
        <w:rPr>
          <w:lang w:val="es-ES_tradnl"/>
        </w:rPr>
      </w:pPr>
    </w:p>
    <w:p w14:paraId="7E75897B" w14:textId="77777777" w:rsidR="0075718B" w:rsidRPr="00B13E0B" w:rsidRDefault="0075718B" w:rsidP="0075718B">
      <w:pPr>
        <w:jc w:val="both"/>
        <w:rPr>
          <w:lang w:val="es-ES_tradnl"/>
        </w:rPr>
      </w:pPr>
      <w:r w:rsidRPr="001846E4">
        <w:rPr>
          <w:b/>
          <w:lang w:val="es-ES_tradnl"/>
        </w:rPr>
        <w:t>Paso 1</w:t>
      </w:r>
      <w:r w:rsidRPr="00B13E0B">
        <w:rPr>
          <w:lang w:val="es-ES_tradnl"/>
        </w:rPr>
        <w:t>. Generar la línea base del proyecto de acuerdo con los parámetros del apéndice G del ASHRAE 90.1 2016</w:t>
      </w:r>
    </w:p>
    <w:p w14:paraId="7E2821C0" w14:textId="77777777" w:rsidR="0075718B" w:rsidRPr="00B13E0B" w:rsidRDefault="0075718B" w:rsidP="0075718B">
      <w:pPr>
        <w:jc w:val="both"/>
        <w:rPr>
          <w:lang w:val="es-ES_tradnl"/>
        </w:rPr>
      </w:pPr>
    </w:p>
    <w:p w14:paraId="64A3BC82" w14:textId="77777777" w:rsidR="0075718B" w:rsidRPr="00B13E0B" w:rsidRDefault="0075718B" w:rsidP="0075718B">
      <w:pPr>
        <w:jc w:val="both"/>
        <w:rPr>
          <w:lang w:val="es-ES_tradnl"/>
        </w:rPr>
      </w:pPr>
      <w:r w:rsidRPr="00B13E0B">
        <w:rPr>
          <w:lang w:val="es-ES_tradnl"/>
        </w:rPr>
        <w:t>El equipo del proyecto debe usar la metodología descrita en el Apéndice G del ASHRAE 90.1 2016 sección G2 en adelante, para generar la línea base según los parámetros dados en ese estándar.</w:t>
      </w:r>
    </w:p>
    <w:p w14:paraId="7883A782" w14:textId="77777777" w:rsidR="0075718B" w:rsidRPr="00B13E0B" w:rsidRDefault="0075718B" w:rsidP="0075718B">
      <w:pPr>
        <w:jc w:val="both"/>
        <w:rPr>
          <w:lang w:val="es-ES_tradnl"/>
        </w:rPr>
      </w:pPr>
    </w:p>
    <w:p w14:paraId="6DBE0FB9" w14:textId="77777777" w:rsidR="0075718B" w:rsidRPr="00B13E0B" w:rsidRDefault="0075718B" w:rsidP="0075718B">
      <w:pPr>
        <w:jc w:val="both"/>
        <w:rPr>
          <w:lang w:val="es-ES_tradnl"/>
        </w:rPr>
      </w:pPr>
      <w:r w:rsidRPr="001846E4">
        <w:rPr>
          <w:b/>
          <w:lang w:val="es-ES_tradnl"/>
        </w:rPr>
        <w:t>Paso 2</w:t>
      </w:r>
      <w:r w:rsidRPr="00B13E0B">
        <w:rPr>
          <w:lang w:val="es-ES_tradnl"/>
        </w:rPr>
        <w:t>. Ajustar línea base de acuerdo con el parámetro de ajuste de la tipología Vivienda de Interés Social</w:t>
      </w:r>
    </w:p>
    <w:p w14:paraId="2F6E22D2" w14:textId="77777777" w:rsidR="0075718B" w:rsidRPr="00B13E0B" w:rsidRDefault="0075718B" w:rsidP="0075718B">
      <w:pPr>
        <w:jc w:val="both"/>
        <w:rPr>
          <w:b/>
          <w:i/>
          <w:lang w:val="es-ES_tradnl"/>
        </w:rPr>
      </w:pPr>
    </w:p>
    <w:p w14:paraId="2F3A9A72" w14:textId="77777777" w:rsidR="0075718B" w:rsidRPr="00B13E0B" w:rsidRDefault="0075718B" w:rsidP="0075718B">
      <w:pPr>
        <w:jc w:val="both"/>
        <w:rPr>
          <w:lang w:val="es-ES_tradnl"/>
        </w:rPr>
      </w:pPr>
      <w:r w:rsidRPr="00B13E0B">
        <w:rPr>
          <w:lang w:val="es-ES_tradnl"/>
        </w:rPr>
        <w:t>El consumo energético de la línea base debe ajustarse acorde con las condiciones locales específicas de la tipología Vivienda VIS</w:t>
      </w:r>
      <w:r w:rsidRPr="00B13E0B">
        <w:rPr>
          <w:rStyle w:val="Refdenotaalpie"/>
          <w:lang w:val="es-ES_tradnl"/>
        </w:rPr>
        <w:footnoteReference w:id="34"/>
      </w:r>
      <w:r w:rsidRPr="00B13E0B">
        <w:rPr>
          <w:lang w:val="es-ES_tradnl"/>
        </w:rPr>
        <w:t xml:space="preserve"> atendiendo a la ecuación 1:</w:t>
      </w:r>
    </w:p>
    <w:p w14:paraId="7643DE2E" w14:textId="77777777" w:rsidR="0075718B" w:rsidRPr="00B13E0B" w:rsidRDefault="0075718B" w:rsidP="0075718B">
      <w:pPr>
        <w:jc w:val="both"/>
        <w:rPr>
          <w:lang w:val="es-ES_tradnl"/>
        </w:rPr>
      </w:pPr>
    </w:p>
    <w:p w14:paraId="24AF7197" w14:textId="77777777" w:rsidR="0075718B" w:rsidRPr="00B13E0B" w:rsidRDefault="0075718B" w:rsidP="0075718B">
      <w:pPr>
        <w:pStyle w:val="Descripcin"/>
        <w:jc w:val="center"/>
        <w:rPr>
          <w:rFonts w:ascii="Cambria Math" w:hAnsi="Cambria Math"/>
          <w:color w:val="auto"/>
          <w:sz w:val="22"/>
          <w:szCs w:val="22"/>
          <w:lang w:val="es-ES_tradnl"/>
        </w:rPr>
      </w:pPr>
      <m:oMath>
        <m:r>
          <m:rPr>
            <m:sty m:val="bi"/>
          </m:rPr>
          <w:rPr>
            <w:rFonts w:ascii="Cambria Math" w:hAnsi="Cambria Math"/>
            <w:color w:val="auto"/>
            <w:sz w:val="22"/>
            <w:szCs w:val="22"/>
            <w:lang w:val="es-ES_tradnl"/>
          </w:rPr>
          <m:t>LBA=LB*FA</m:t>
        </m:r>
      </m:oMath>
      <w:r w:rsidRPr="00B13E0B">
        <w:rPr>
          <w:rFonts w:ascii="Cambria Math" w:hAnsi="Cambria Math"/>
          <w:b w:val="0"/>
          <w:color w:val="auto"/>
          <w:sz w:val="22"/>
          <w:szCs w:val="22"/>
          <w:lang w:val="es-ES_tradnl"/>
        </w:rPr>
        <w:t>[Eq. 1]</w:t>
      </w:r>
    </w:p>
    <w:p w14:paraId="79A57077" w14:textId="77777777" w:rsidR="0075718B" w:rsidRPr="00B13E0B" w:rsidRDefault="0075718B" w:rsidP="0075718B">
      <w:pPr>
        <w:jc w:val="both"/>
        <w:rPr>
          <w:lang w:val="es-ES_tradnl"/>
        </w:rPr>
      </w:pPr>
      <w:r w:rsidRPr="00B13E0B">
        <w:rPr>
          <w:lang w:val="es-ES_tradnl"/>
        </w:rPr>
        <w:t>Donde:</w:t>
      </w:r>
    </w:p>
    <w:p w14:paraId="5AD8716D" w14:textId="77777777" w:rsidR="0075718B" w:rsidRPr="00B13E0B" w:rsidRDefault="0075718B" w:rsidP="0075718B">
      <w:pPr>
        <w:jc w:val="both"/>
        <w:rPr>
          <w:lang w:val="es-ES_tradnl"/>
        </w:rPr>
      </w:pPr>
      <w:r w:rsidRPr="00B13E0B">
        <w:rPr>
          <w:lang w:val="es-ES_tradnl"/>
        </w:rPr>
        <w:t>LBA: Consumo de la línea base ajustada</w:t>
      </w:r>
    </w:p>
    <w:p w14:paraId="3C844787" w14:textId="77777777" w:rsidR="0075718B" w:rsidRPr="00B13E0B" w:rsidRDefault="0075718B" w:rsidP="0075718B">
      <w:pPr>
        <w:jc w:val="both"/>
        <w:rPr>
          <w:lang w:val="es-ES_tradnl"/>
        </w:rPr>
      </w:pPr>
      <w:r w:rsidRPr="00B13E0B">
        <w:rPr>
          <w:lang w:val="es-ES_tradnl"/>
        </w:rPr>
        <w:t>LB: Consumo del edificio de la línea base Apéndice G del ASHRAE 90.1 2016</w:t>
      </w:r>
    </w:p>
    <w:p w14:paraId="39B8D338" w14:textId="77777777" w:rsidR="0075718B" w:rsidRPr="00B13E0B" w:rsidRDefault="0075718B" w:rsidP="0075718B">
      <w:pPr>
        <w:jc w:val="both"/>
        <w:rPr>
          <w:lang w:val="es-ES_tradnl"/>
        </w:rPr>
      </w:pPr>
      <w:r w:rsidRPr="00B13E0B">
        <w:rPr>
          <w:lang w:val="es-ES_tradnl"/>
        </w:rPr>
        <w:t>FA: Factor de ajuste de línea base</w:t>
      </w:r>
    </w:p>
    <w:p w14:paraId="028BE8A2" w14:textId="77777777" w:rsidR="0075718B" w:rsidRPr="00B13E0B" w:rsidRDefault="0075718B" w:rsidP="0075718B">
      <w:pPr>
        <w:jc w:val="both"/>
        <w:rPr>
          <w:lang w:val="es-ES_tradnl"/>
        </w:rPr>
      </w:pPr>
    </w:p>
    <w:p w14:paraId="4C6847CC" w14:textId="77777777" w:rsidR="0075718B" w:rsidRPr="00B13E0B" w:rsidRDefault="0075718B" w:rsidP="0075718B">
      <w:pPr>
        <w:jc w:val="both"/>
        <w:rPr>
          <w:lang w:val="es-ES_tradnl"/>
        </w:rPr>
      </w:pPr>
      <w:r w:rsidRPr="00B13E0B">
        <w:rPr>
          <w:lang w:val="es-ES_tradnl"/>
        </w:rPr>
        <w:t>El factor de ajuste de línea base de energía para la tipología VIS corresponde a 1.14.</w:t>
      </w:r>
    </w:p>
    <w:p w14:paraId="579738BF" w14:textId="77777777" w:rsidR="0075718B" w:rsidRPr="00B13E0B" w:rsidRDefault="0075718B" w:rsidP="0075718B">
      <w:pPr>
        <w:jc w:val="both"/>
        <w:rPr>
          <w:lang w:val="es-ES_tradnl"/>
        </w:rPr>
      </w:pPr>
    </w:p>
    <w:p w14:paraId="5F68EDD9" w14:textId="77777777" w:rsidR="0075718B" w:rsidRPr="00B13E0B" w:rsidRDefault="0075718B" w:rsidP="0075718B">
      <w:pPr>
        <w:jc w:val="both"/>
        <w:rPr>
          <w:lang w:val="es-ES_tradnl"/>
        </w:rPr>
      </w:pPr>
      <w:r w:rsidRPr="001846E4">
        <w:rPr>
          <w:b/>
          <w:lang w:val="es-ES_tradnl"/>
        </w:rPr>
        <w:t>Paso 3</w:t>
      </w:r>
      <w:r w:rsidRPr="00B13E0B">
        <w:rPr>
          <w:lang w:val="es-ES_tradnl"/>
        </w:rPr>
        <w:t>. Generar el caso de diseño en virtud de los parámetros de diseño del edificio siguiendo la metodología del apéndice G del ASHRAE 90.1 2016</w:t>
      </w:r>
    </w:p>
    <w:p w14:paraId="57797E57" w14:textId="77777777" w:rsidR="0075718B" w:rsidRPr="00B13E0B" w:rsidRDefault="0075718B" w:rsidP="0075718B">
      <w:pPr>
        <w:jc w:val="both"/>
        <w:rPr>
          <w:lang w:val="es-ES_tradnl"/>
        </w:rPr>
      </w:pPr>
    </w:p>
    <w:p w14:paraId="6AF0A7A5" w14:textId="77777777" w:rsidR="0075718B" w:rsidRPr="00B13E0B" w:rsidRDefault="0075718B" w:rsidP="0075718B">
      <w:pPr>
        <w:jc w:val="both"/>
        <w:rPr>
          <w:lang w:val="es-ES_tradnl"/>
        </w:rPr>
      </w:pPr>
      <w:r w:rsidRPr="00B13E0B">
        <w:rPr>
          <w:lang w:val="es-ES_tradnl"/>
        </w:rPr>
        <w:t xml:space="preserve">El equipo del proyecto debe usar la metodología descrita en el Apéndice G del ASHRAE 90.1 2016 desde la sección G2 en adelante, usando los parámetros de diseño que se hayan definido para el edificio y así generar el caso de diseño. En el Anexo 2 de este Protocolo se encuentra un listado de posibles medidas de eficiencia que puede emplear el equipo del proyecto de acuerdo con las prioridades del proyecto. La Tabla </w:t>
      </w:r>
      <w:r w:rsidR="00C65AE9">
        <w:rPr>
          <w:lang w:val="es-ES_tradnl"/>
        </w:rPr>
        <w:t>66</w:t>
      </w:r>
      <w:r w:rsidRPr="00B13E0B">
        <w:rPr>
          <w:lang w:val="es-ES_tradnl"/>
        </w:rPr>
        <w:t xml:space="preserve"> resume la metodología que debe seguir el proyecto en cuanto a los parámetros de simulación del caso de diseño. Esta tabla presenta las distintas etapas de construcción del modelo (secciones) y los lineamientos para cada una de ellas.</w:t>
      </w:r>
    </w:p>
    <w:p w14:paraId="2D5C4F31" w14:textId="77777777" w:rsidR="0075718B" w:rsidRPr="00B13E0B" w:rsidRDefault="0075718B" w:rsidP="0075718B">
      <w:pPr>
        <w:jc w:val="both"/>
        <w:rPr>
          <w:lang w:val="es-ES_tradnl"/>
        </w:rPr>
      </w:pPr>
    </w:p>
    <w:p w14:paraId="4956D428" w14:textId="77777777" w:rsidR="0075718B" w:rsidRPr="00B13E0B" w:rsidRDefault="0075718B" w:rsidP="0075718B">
      <w:pPr>
        <w:pStyle w:val="Descripcin"/>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B566D4">
        <w:rPr>
          <w:rFonts w:ascii="Arial" w:hAnsi="Arial"/>
          <w:b w:val="0"/>
          <w:color w:val="auto"/>
          <w:sz w:val="20"/>
          <w:szCs w:val="20"/>
          <w:lang w:val="es-ES_tradnl"/>
        </w:rPr>
        <w:t>66</w:t>
      </w:r>
      <w:r w:rsidRPr="00B13E0B">
        <w:rPr>
          <w:rFonts w:ascii="Arial" w:hAnsi="Arial"/>
          <w:b w:val="0"/>
          <w:color w:val="auto"/>
          <w:sz w:val="20"/>
          <w:szCs w:val="20"/>
          <w:lang w:val="es-ES_tradnl"/>
        </w:rPr>
        <w:t>. Resumen de metodología caso de diseño Vivienda VIS</w:t>
      </w:r>
    </w:p>
    <w:tbl>
      <w:tblPr>
        <w:tblW w:w="847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312"/>
        <w:gridCol w:w="5160"/>
      </w:tblGrid>
      <w:tr w:rsidR="0075718B" w:rsidRPr="00B13E0B" w14:paraId="7516E631" w14:textId="77777777" w:rsidTr="0075718B">
        <w:trPr>
          <w:trHeight w:val="317"/>
          <w:tblHeader/>
          <w:jc w:val="center"/>
        </w:trPr>
        <w:tc>
          <w:tcPr>
            <w:tcW w:w="3312" w:type="dxa"/>
            <w:hideMark/>
          </w:tcPr>
          <w:p w14:paraId="2315D5B4" w14:textId="77777777" w:rsidR="0075718B" w:rsidRPr="00B13E0B" w:rsidRDefault="0075718B" w:rsidP="0075718B">
            <w:pPr>
              <w:jc w:val="both"/>
              <w:rPr>
                <w:rFonts w:eastAsia="Times New Roman"/>
                <w:b/>
                <w:bCs/>
                <w:sz w:val="20"/>
                <w:szCs w:val="20"/>
                <w:lang w:val="es-ES_tradnl" w:eastAsia="es-ES"/>
              </w:rPr>
            </w:pPr>
            <w:r w:rsidRPr="00B13E0B">
              <w:rPr>
                <w:rFonts w:eastAsia="Times New Roman"/>
                <w:b/>
                <w:bCs/>
                <w:sz w:val="20"/>
                <w:szCs w:val="20"/>
                <w:lang w:val="es-ES_tradnl" w:eastAsia="es-ES"/>
              </w:rPr>
              <w:lastRenderedPageBreak/>
              <w:t>ASHRAE 90.1 2016 Tabla G3.1</w:t>
            </w:r>
          </w:p>
        </w:tc>
        <w:tc>
          <w:tcPr>
            <w:tcW w:w="5160" w:type="dxa"/>
            <w:hideMark/>
          </w:tcPr>
          <w:p w14:paraId="17B425B2" w14:textId="77777777" w:rsidR="0075718B" w:rsidRPr="00B13E0B" w:rsidRDefault="0075718B" w:rsidP="0075718B">
            <w:pPr>
              <w:jc w:val="both"/>
              <w:rPr>
                <w:rFonts w:eastAsia="Times New Roman"/>
                <w:b/>
                <w:bCs/>
                <w:sz w:val="20"/>
                <w:szCs w:val="20"/>
                <w:lang w:val="es-ES_tradnl" w:eastAsia="es-ES"/>
              </w:rPr>
            </w:pPr>
            <w:r w:rsidRPr="00B13E0B">
              <w:rPr>
                <w:rFonts w:eastAsia="Times New Roman"/>
                <w:b/>
                <w:bCs/>
                <w:sz w:val="20"/>
                <w:szCs w:val="20"/>
                <w:lang w:val="es-ES_tradnl" w:eastAsia="es-ES"/>
              </w:rPr>
              <w:t>Metodología</w:t>
            </w:r>
          </w:p>
        </w:tc>
      </w:tr>
      <w:tr w:rsidR="0075718B" w:rsidRPr="00420B57" w14:paraId="22765A27" w14:textId="77777777" w:rsidTr="0075718B">
        <w:trPr>
          <w:trHeight w:val="302"/>
          <w:jc w:val="center"/>
        </w:trPr>
        <w:tc>
          <w:tcPr>
            <w:tcW w:w="3312" w:type="dxa"/>
            <w:hideMark/>
          </w:tcPr>
          <w:p w14:paraId="0A89DF6A"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 Modelo de diseño</w:t>
            </w:r>
          </w:p>
        </w:tc>
        <w:tc>
          <w:tcPr>
            <w:tcW w:w="5160" w:type="dxa"/>
            <w:hideMark/>
          </w:tcPr>
          <w:p w14:paraId="664C917D"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1D167789" w14:textId="77777777" w:rsidTr="0075718B">
        <w:trPr>
          <w:trHeight w:val="319"/>
          <w:jc w:val="center"/>
        </w:trPr>
        <w:tc>
          <w:tcPr>
            <w:tcW w:w="3312" w:type="dxa"/>
            <w:hideMark/>
          </w:tcPr>
          <w:p w14:paraId="316D59A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2. Adiciones y alteraciones</w:t>
            </w:r>
          </w:p>
        </w:tc>
        <w:tc>
          <w:tcPr>
            <w:tcW w:w="5160" w:type="dxa"/>
            <w:hideMark/>
          </w:tcPr>
          <w:p w14:paraId="4B15C43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694EF1C4" w14:textId="77777777" w:rsidTr="0075718B">
        <w:trPr>
          <w:trHeight w:val="281"/>
          <w:jc w:val="center"/>
        </w:trPr>
        <w:tc>
          <w:tcPr>
            <w:tcW w:w="3312" w:type="dxa"/>
            <w:hideMark/>
          </w:tcPr>
          <w:p w14:paraId="01F483A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3. Clasificación de uso de espacios</w:t>
            </w:r>
          </w:p>
        </w:tc>
        <w:tc>
          <w:tcPr>
            <w:tcW w:w="5160" w:type="dxa"/>
            <w:hideMark/>
          </w:tcPr>
          <w:p w14:paraId="1C6BA96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6F477603" w14:textId="77777777" w:rsidTr="0075718B">
        <w:trPr>
          <w:trHeight w:val="698"/>
          <w:jc w:val="center"/>
        </w:trPr>
        <w:tc>
          <w:tcPr>
            <w:tcW w:w="3312" w:type="dxa"/>
            <w:hideMark/>
          </w:tcPr>
          <w:p w14:paraId="149DEE22"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4. Horarios</w:t>
            </w:r>
          </w:p>
        </w:tc>
        <w:tc>
          <w:tcPr>
            <w:tcW w:w="5160" w:type="dxa"/>
            <w:hideMark/>
          </w:tcPr>
          <w:p w14:paraId="09C5407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en caso de que el equipo del proyecto no cuente con estos horarios referirse a la Tabla </w:t>
            </w:r>
            <w:r w:rsidR="00B566D4">
              <w:rPr>
                <w:rFonts w:eastAsia="Times New Roman"/>
                <w:sz w:val="20"/>
                <w:szCs w:val="20"/>
                <w:lang w:val="es-ES_tradnl" w:eastAsia="es-ES"/>
              </w:rPr>
              <w:t>67</w:t>
            </w:r>
            <w:r w:rsidRPr="00B13E0B">
              <w:rPr>
                <w:rFonts w:eastAsia="Times New Roman"/>
                <w:sz w:val="20"/>
                <w:szCs w:val="20"/>
                <w:lang w:val="es-ES_tradnl" w:eastAsia="es-ES"/>
              </w:rPr>
              <w:t xml:space="preserve"> si el proyecto cuenta con una mejor referencia también puede usarla.</w:t>
            </w:r>
          </w:p>
        </w:tc>
      </w:tr>
      <w:tr w:rsidR="0075718B" w:rsidRPr="00420B57" w14:paraId="050F1402" w14:textId="77777777" w:rsidTr="0075718B">
        <w:trPr>
          <w:trHeight w:val="302"/>
          <w:jc w:val="center"/>
        </w:trPr>
        <w:tc>
          <w:tcPr>
            <w:tcW w:w="3312" w:type="dxa"/>
            <w:hideMark/>
          </w:tcPr>
          <w:p w14:paraId="23874E4C"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5. Envolvente del proyecto</w:t>
            </w:r>
          </w:p>
        </w:tc>
        <w:tc>
          <w:tcPr>
            <w:tcW w:w="5160" w:type="dxa"/>
            <w:hideMark/>
          </w:tcPr>
          <w:p w14:paraId="18D3812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23F5AE8D" w14:textId="77777777" w:rsidTr="0075718B">
        <w:trPr>
          <w:trHeight w:val="953"/>
          <w:jc w:val="center"/>
        </w:trPr>
        <w:tc>
          <w:tcPr>
            <w:tcW w:w="3312" w:type="dxa"/>
            <w:hideMark/>
          </w:tcPr>
          <w:p w14:paraId="2E7F4BD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6. Iluminación</w:t>
            </w:r>
          </w:p>
        </w:tc>
        <w:tc>
          <w:tcPr>
            <w:tcW w:w="5160" w:type="dxa"/>
            <w:hideMark/>
          </w:tcPr>
          <w:p w14:paraId="648D835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Si se instalan las luminarias del proyecto, seguir tabla G3.1 de ASHRAE 90.1 2016. Si no se instalan las luminarias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la Tabla </w:t>
            </w:r>
            <w:r w:rsidR="00B566D4">
              <w:rPr>
                <w:rFonts w:eastAsia="Times New Roman"/>
                <w:sz w:val="20"/>
                <w:szCs w:val="20"/>
                <w:lang w:val="es-ES_tradnl" w:eastAsia="es-ES"/>
              </w:rPr>
              <w:t>67</w:t>
            </w:r>
            <w:r w:rsidRPr="00B13E0B">
              <w:rPr>
                <w:rFonts w:eastAsia="Times New Roman"/>
                <w:sz w:val="20"/>
                <w:szCs w:val="20"/>
                <w:lang w:val="es-ES_tradnl" w:eastAsia="es-ES"/>
              </w:rPr>
              <w:t>.</w:t>
            </w:r>
          </w:p>
        </w:tc>
      </w:tr>
      <w:tr w:rsidR="0075718B" w:rsidRPr="00420B57" w14:paraId="475AF19A" w14:textId="77777777" w:rsidTr="0075718B">
        <w:trPr>
          <w:trHeight w:val="555"/>
          <w:jc w:val="center"/>
        </w:trPr>
        <w:tc>
          <w:tcPr>
            <w:tcW w:w="3312" w:type="dxa"/>
            <w:hideMark/>
          </w:tcPr>
          <w:p w14:paraId="2336254D"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7. Bloques térmicos - Zonificación de HVAC para zonas diseñadas</w:t>
            </w:r>
          </w:p>
        </w:tc>
        <w:tc>
          <w:tcPr>
            <w:tcW w:w="5160" w:type="dxa"/>
            <w:hideMark/>
          </w:tcPr>
          <w:p w14:paraId="6F41B8C9"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44B81882" w14:textId="77777777" w:rsidTr="0075718B">
        <w:trPr>
          <w:trHeight w:val="588"/>
          <w:jc w:val="center"/>
        </w:trPr>
        <w:tc>
          <w:tcPr>
            <w:tcW w:w="3312" w:type="dxa"/>
            <w:hideMark/>
          </w:tcPr>
          <w:p w14:paraId="06F3811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8. Bloques térmicos - Zonificación para zonas no diseñadas</w:t>
            </w:r>
          </w:p>
        </w:tc>
        <w:tc>
          <w:tcPr>
            <w:tcW w:w="5160" w:type="dxa"/>
            <w:hideMark/>
          </w:tcPr>
          <w:p w14:paraId="46ABB7D4"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5A1C313A" w14:textId="77777777" w:rsidTr="0075718B">
        <w:trPr>
          <w:trHeight w:val="603"/>
          <w:jc w:val="center"/>
        </w:trPr>
        <w:tc>
          <w:tcPr>
            <w:tcW w:w="3312" w:type="dxa"/>
            <w:hideMark/>
          </w:tcPr>
          <w:p w14:paraId="6590FA8E"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9. Bloques térmicos para edificios residenciales multifamiliares</w:t>
            </w:r>
          </w:p>
        </w:tc>
        <w:tc>
          <w:tcPr>
            <w:tcW w:w="5160" w:type="dxa"/>
            <w:hideMark/>
          </w:tcPr>
          <w:p w14:paraId="05E916CC"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4220FBDA" w14:textId="77777777" w:rsidTr="0075718B">
        <w:trPr>
          <w:trHeight w:val="618"/>
          <w:jc w:val="center"/>
        </w:trPr>
        <w:tc>
          <w:tcPr>
            <w:tcW w:w="3312" w:type="dxa"/>
            <w:hideMark/>
          </w:tcPr>
          <w:p w14:paraId="069962DA"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10. Sistemas de HVAC</w:t>
            </w:r>
          </w:p>
        </w:tc>
        <w:tc>
          <w:tcPr>
            <w:tcW w:w="5160" w:type="dxa"/>
            <w:hideMark/>
          </w:tcPr>
          <w:p w14:paraId="4572046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 xml:space="preserve">Seguir tabla G3.1 de ASHRAE 90.1 2016, para el rango de confort utilizar la Tabla </w:t>
            </w:r>
            <w:r w:rsidR="00B566D4">
              <w:rPr>
                <w:rFonts w:eastAsia="Times New Roman"/>
                <w:sz w:val="20"/>
                <w:szCs w:val="20"/>
                <w:lang w:val="es-ES_tradnl" w:eastAsia="es-ES"/>
              </w:rPr>
              <w:t>67</w:t>
            </w:r>
            <w:r w:rsidRPr="00B13E0B">
              <w:rPr>
                <w:rFonts w:eastAsia="Times New Roman"/>
                <w:sz w:val="20"/>
                <w:szCs w:val="20"/>
                <w:lang w:val="es-ES_tradnl" w:eastAsia="es-ES"/>
              </w:rPr>
              <w:t xml:space="preserve"> que corresponde al rango de confort adaptativo de ASHRAE 55 2010.</w:t>
            </w:r>
          </w:p>
        </w:tc>
      </w:tr>
      <w:tr w:rsidR="0075718B" w:rsidRPr="00420B57" w14:paraId="49919C0D" w14:textId="77777777" w:rsidTr="0075718B">
        <w:trPr>
          <w:trHeight w:val="302"/>
          <w:jc w:val="center"/>
        </w:trPr>
        <w:tc>
          <w:tcPr>
            <w:tcW w:w="3312" w:type="dxa"/>
            <w:hideMark/>
          </w:tcPr>
          <w:p w14:paraId="066AB8C2"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11. Agua caliente doméstica</w:t>
            </w:r>
          </w:p>
        </w:tc>
        <w:tc>
          <w:tcPr>
            <w:tcW w:w="5160" w:type="dxa"/>
            <w:hideMark/>
          </w:tcPr>
          <w:p w14:paraId="473EA6C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22A3B498" w14:textId="77777777" w:rsidTr="0075718B">
        <w:trPr>
          <w:trHeight w:val="1074"/>
          <w:jc w:val="center"/>
        </w:trPr>
        <w:tc>
          <w:tcPr>
            <w:tcW w:w="3312" w:type="dxa"/>
            <w:hideMark/>
          </w:tcPr>
          <w:p w14:paraId="721C848C"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12. Carga de tomas y otras cargas</w:t>
            </w:r>
          </w:p>
        </w:tc>
        <w:tc>
          <w:tcPr>
            <w:tcW w:w="5160" w:type="dxa"/>
            <w:hideMark/>
          </w:tcPr>
          <w:p w14:paraId="4B15E94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Si el proyecto conoce la carga de tomas, seguir tabla G3.1 de ASHRAE 90.1 2016. Si no se conoce la carga de tomas se debe usar el método de tipo de edificio (</w:t>
            </w:r>
            <w:r w:rsidRPr="00B13E0B">
              <w:rPr>
                <w:rFonts w:eastAsia="Times New Roman"/>
                <w:i/>
                <w:sz w:val="20"/>
                <w:szCs w:val="20"/>
                <w:lang w:val="es-ES_tradnl" w:eastAsia="es-ES"/>
              </w:rPr>
              <w:t>Building</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Area</w:t>
            </w:r>
            <w:r w:rsidR="00AC3758">
              <w:rPr>
                <w:rFonts w:eastAsia="Times New Roman"/>
                <w:i/>
                <w:sz w:val="20"/>
                <w:szCs w:val="20"/>
                <w:lang w:val="es-ES_tradnl" w:eastAsia="es-ES"/>
              </w:rPr>
              <w:t xml:space="preserve"> </w:t>
            </w:r>
            <w:r w:rsidRPr="00B13E0B">
              <w:rPr>
                <w:rFonts w:eastAsia="Times New Roman"/>
                <w:i/>
                <w:sz w:val="20"/>
                <w:szCs w:val="20"/>
                <w:lang w:val="es-ES_tradnl" w:eastAsia="es-ES"/>
              </w:rPr>
              <w:t>Method</w:t>
            </w:r>
            <w:r w:rsidRPr="00B13E0B">
              <w:rPr>
                <w:rFonts w:eastAsia="Times New Roman"/>
                <w:sz w:val="20"/>
                <w:szCs w:val="20"/>
                <w:lang w:val="es-ES_tradnl" w:eastAsia="es-ES"/>
              </w:rPr>
              <w:t xml:space="preserve">) con el valor mostrado en la Tabla </w:t>
            </w:r>
            <w:r w:rsidR="00B566D4">
              <w:rPr>
                <w:rFonts w:eastAsia="Times New Roman"/>
                <w:sz w:val="20"/>
                <w:szCs w:val="20"/>
                <w:lang w:val="es-ES_tradnl" w:eastAsia="es-ES"/>
              </w:rPr>
              <w:t>67</w:t>
            </w:r>
            <w:r w:rsidRPr="00B13E0B">
              <w:rPr>
                <w:rFonts w:eastAsia="Times New Roman"/>
                <w:sz w:val="20"/>
                <w:szCs w:val="20"/>
                <w:lang w:val="es-ES_tradnl" w:eastAsia="es-ES"/>
              </w:rPr>
              <w:t xml:space="preserve">. La ocupación debe ser la misma del proyecto o en su defecto la referenciada en la Tabla </w:t>
            </w:r>
            <w:r w:rsidR="00B566D4">
              <w:rPr>
                <w:rFonts w:eastAsia="Times New Roman"/>
                <w:sz w:val="20"/>
                <w:szCs w:val="20"/>
                <w:lang w:val="es-ES_tradnl" w:eastAsia="es-ES"/>
              </w:rPr>
              <w:t>67</w:t>
            </w:r>
            <w:r w:rsidRPr="00B13E0B">
              <w:rPr>
                <w:rFonts w:eastAsia="Times New Roman"/>
                <w:sz w:val="20"/>
                <w:szCs w:val="20"/>
                <w:lang w:val="es-ES_tradnl" w:eastAsia="es-ES"/>
              </w:rPr>
              <w:t>.</w:t>
            </w:r>
          </w:p>
        </w:tc>
      </w:tr>
      <w:tr w:rsidR="0075718B" w:rsidRPr="00420B57" w14:paraId="32A3C3D4" w14:textId="77777777" w:rsidTr="0075718B">
        <w:trPr>
          <w:trHeight w:val="548"/>
          <w:jc w:val="center"/>
        </w:trPr>
        <w:tc>
          <w:tcPr>
            <w:tcW w:w="3312" w:type="dxa"/>
            <w:hideMark/>
          </w:tcPr>
          <w:p w14:paraId="7D53F698"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13. Limitaciones de modelación del programa de simulación</w:t>
            </w:r>
          </w:p>
        </w:tc>
        <w:tc>
          <w:tcPr>
            <w:tcW w:w="5160" w:type="dxa"/>
            <w:hideMark/>
          </w:tcPr>
          <w:p w14:paraId="19281B1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45418727" w14:textId="77777777" w:rsidTr="0075718B">
        <w:trPr>
          <w:trHeight w:val="317"/>
          <w:jc w:val="center"/>
        </w:trPr>
        <w:tc>
          <w:tcPr>
            <w:tcW w:w="3312" w:type="dxa"/>
            <w:hideMark/>
          </w:tcPr>
          <w:p w14:paraId="4F9C75A1"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14. Condiciones exteriores</w:t>
            </w:r>
          </w:p>
        </w:tc>
        <w:tc>
          <w:tcPr>
            <w:tcW w:w="5160" w:type="dxa"/>
            <w:hideMark/>
          </w:tcPr>
          <w:p w14:paraId="4059849E"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54691C08" w14:textId="77777777" w:rsidTr="0075718B">
        <w:trPr>
          <w:trHeight w:val="603"/>
          <w:jc w:val="center"/>
        </w:trPr>
        <w:tc>
          <w:tcPr>
            <w:tcW w:w="3312" w:type="dxa"/>
            <w:hideMark/>
          </w:tcPr>
          <w:p w14:paraId="7DEAB044"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15. Transformadores de distribución</w:t>
            </w:r>
          </w:p>
        </w:tc>
        <w:tc>
          <w:tcPr>
            <w:tcW w:w="5160" w:type="dxa"/>
            <w:hideMark/>
          </w:tcPr>
          <w:p w14:paraId="2F791D63"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37EDF9C3" w14:textId="77777777" w:rsidTr="0075718B">
        <w:trPr>
          <w:trHeight w:val="327"/>
          <w:jc w:val="center"/>
        </w:trPr>
        <w:tc>
          <w:tcPr>
            <w:tcW w:w="3312" w:type="dxa"/>
            <w:hideMark/>
          </w:tcPr>
          <w:p w14:paraId="5F653A2B"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16. Elevadores</w:t>
            </w:r>
          </w:p>
        </w:tc>
        <w:tc>
          <w:tcPr>
            <w:tcW w:w="5160" w:type="dxa"/>
            <w:hideMark/>
          </w:tcPr>
          <w:p w14:paraId="4975669A"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r w:rsidR="0075718B" w:rsidRPr="00420B57" w14:paraId="7426B90C" w14:textId="77777777" w:rsidTr="0075718B">
        <w:trPr>
          <w:trHeight w:val="302"/>
          <w:jc w:val="center"/>
        </w:trPr>
        <w:tc>
          <w:tcPr>
            <w:tcW w:w="3312" w:type="dxa"/>
            <w:hideMark/>
          </w:tcPr>
          <w:p w14:paraId="3F93832F"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Sección 17. Refrigeración</w:t>
            </w:r>
          </w:p>
        </w:tc>
        <w:tc>
          <w:tcPr>
            <w:tcW w:w="5160" w:type="dxa"/>
            <w:hideMark/>
          </w:tcPr>
          <w:p w14:paraId="191C77A5" w14:textId="77777777" w:rsidR="0075718B" w:rsidRPr="00B13E0B" w:rsidRDefault="0075718B" w:rsidP="0075718B">
            <w:pPr>
              <w:jc w:val="both"/>
              <w:rPr>
                <w:rFonts w:eastAsia="Times New Roman"/>
                <w:sz w:val="20"/>
                <w:szCs w:val="20"/>
                <w:lang w:val="es-ES_tradnl" w:eastAsia="es-ES"/>
              </w:rPr>
            </w:pPr>
            <w:r w:rsidRPr="00B13E0B">
              <w:rPr>
                <w:rFonts w:eastAsia="Times New Roman"/>
                <w:sz w:val="20"/>
                <w:szCs w:val="20"/>
                <w:lang w:val="es-ES_tradnl" w:eastAsia="es-ES"/>
              </w:rPr>
              <w:t>Seguir tabla G3.1 de ASHRAE 90.1 2016.</w:t>
            </w:r>
          </w:p>
        </w:tc>
      </w:tr>
    </w:tbl>
    <w:p w14:paraId="0C9605D6" w14:textId="77777777" w:rsidR="0075718B" w:rsidRPr="00B13E0B" w:rsidRDefault="0075718B" w:rsidP="0075718B">
      <w:pPr>
        <w:jc w:val="both"/>
        <w:rPr>
          <w:sz w:val="18"/>
          <w:szCs w:val="18"/>
          <w:lang w:val="es-ES_tradnl"/>
        </w:rPr>
      </w:pPr>
      <w:r w:rsidRPr="00B13E0B">
        <w:rPr>
          <w:sz w:val="18"/>
          <w:szCs w:val="18"/>
          <w:lang w:val="es-ES_tradnl"/>
        </w:rPr>
        <w:t>Fuente: adaptado del ASHRAE 90. 1 2016, Apéndice G, Tabla G3.1</w:t>
      </w:r>
    </w:p>
    <w:p w14:paraId="726A9B9C" w14:textId="77777777" w:rsidR="0075718B" w:rsidRPr="00B13E0B" w:rsidRDefault="0075718B" w:rsidP="0075718B">
      <w:pPr>
        <w:jc w:val="both"/>
        <w:rPr>
          <w:lang w:val="es-ES_tradnl"/>
        </w:rPr>
      </w:pPr>
    </w:p>
    <w:p w14:paraId="7EE0AAB3" w14:textId="77777777" w:rsidR="0075718B" w:rsidRPr="00B13E0B" w:rsidRDefault="0075718B" w:rsidP="0075718B">
      <w:pPr>
        <w:jc w:val="both"/>
        <w:rPr>
          <w:lang w:val="es-ES_tradnl"/>
        </w:rPr>
      </w:pPr>
      <w:r w:rsidRPr="00B13E0B">
        <w:rPr>
          <w:lang w:val="es-ES_tradnl"/>
        </w:rPr>
        <w:t xml:space="preserve">En las instrucciones de la Tabla </w:t>
      </w:r>
      <w:r w:rsidR="00C65AE9">
        <w:rPr>
          <w:lang w:val="es-ES_tradnl"/>
        </w:rPr>
        <w:t>66</w:t>
      </w:r>
      <w:r w:rsidRPr="00B13E0B">
        <w:rPr>
          <w:lang w:val="es-ES_tradnl"/>
        </w:rPr>
        <w:t xml:space="preserve">, se advierte que en caso de que el proyecto no conozca alguno de los parámetros de operación debe referirse a la Tabla </w:t>
      </w:r>
      <w:r w:rsidR="00C65AE9">
        <w:rPr>
          <w:lang w:val="es-ES_tradnl"/>
        </w:rPr>
        <w:t>67</w:t>
      </w:r>
      <w:r w:rsidRPr="00B13E0B">
        <w:rPr>
          <w:lang w:val="es-ES_tradnl"/>
        </w:rPr>
        <w:t>, que contiene un listado de parámetros sugeridos.</w:t>
      </w:r>
    </w:p>
    <w:p w14:paraId="0C019F20" w14:textId="77777777" w:rsidR="0075718B" w:rsidRPr="00B13E0B" w:rsidRDefault="0075718B" w:rsidP="0075718B">
      <w:pPr>
        <w:jc w:val="both"/>
        <w:rPr>
          <w:lang w:val="es-ES_tradnl"/>
        </w:rPr>
      </w:pPr>
    </w:p>
    <w:p w14:paraId="3542391C" w14:textId="77777777" w:rsidR="0075718B" w:rsidRPr="00B13E0B" w:rsidRDefault="0075718B" w:rsidP="0075718B">
      <w:pPr>
        <w:pStyle w:val="Descripcin"/>
        <w:rPr>
          <w:rFonts w:ascii="Arial" w:hAnsi="Arial"/>
          <w:b w:val="0"/>
          <w:color w:val="auto"/>
          <w:sz w:val="20"/>
          <w:szCs w:val="20"/>
          <w:lang w:val="es-ES_tradnl"/>
        </w:rPr>
      </w:pPr>
      <w:r w:rsidRPr="00B13E0B">
        <w:rPr>
          <w:rFonts w:ascii="Arial" w:hAnsi="Arial"/>
          <w:b w:val="0"/>
          <w:color w:val="auto"/>
          <w:sz w:val="20"/>
          <w:szCs w:val="20"/>
          <w:lang w:val="es-ES_tradnl"/>
        </w:rPr>
        <w:lastRenderedPageBreak/>
        <w:t xml:space="preserve">Tabla </w:t>
      </w:r>
      <w:r>
        <w:rPr>
          <w:rFonts w:ascii="Arial" w:hAnsi="Arial"/>
          <w:b w:val="0"/>
          <w:color w:val="auto"/>
          <w:sz w:val="20"/>
          <w:szCs w:val="20"/>
          <w:lang w:val="es-ES_tradnl"/>
        </w:rPr>
        <w:t>6</w:t>
      </w:r>
      <w:r w:rsidR="00C65AE9">
        <w:rPr>
          <w:rFonts w:ascii="Arial" w:hAnsi="Arial"/>
          <w:b w:val="0"/>
          <w:color w:val="auto"/>
          <w:sz w:val="20"/>
          <w:szCs w:val="20"/>
          <w:lang w:val="es-ES_tradnl"/>
        </w:rPr>
        <w:t>7</w:t>
      </w:r>
      <w:r w:rsidRPr="00B13E0B">
        <w:rPr>
          <w:rFonts w:ascii="Arial" w:hAnsi="Arial"/>
          <w:b w:val="0"/>
          <w:color w:val="auto"/>
          <w:sz w:val="20"/>
          <w:szCs w:val="20"/>
          <w:lang w:val="es-ES_tradnl"/>
        </w:rPr>
        <w:t>. Parámetros sugeridos del edificio del caso de diseño Vivienda VIS</w:t>
      </w:r>
    </w:p>
    <w:tbl>
      <w:tblPr>
        <w:tblW w:w="6949"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144"/>
        <w:gridCol w:w="3805"/>
      </w:tblGrid>
      <w:tr w:rsidR="0075718B" w:rsidRPr="00B13E0B" w14:paraId="4BC53DC7" w14:textId="77777777" w:rsidTr="0075718B">
        <w:trPr>
          <w:trHeight w:val="300"/>
          <w:tblHeader/>
          <w:jc w:val="center"/>
        </w:trPr>
        <w:tc>
          <w:tcPr>
            <w:tcW w:w="3144" w:type="dxa"/>
            <w:shd w:val="clear" w:color="auto" w:fill="auto"/>
            <w:vAlign w:val="center"/>
            <w:hideMark/>
          </w:tcPr>
          <w:p w14:paraId="4895C0A3" w14:textId="77777777" w:rsidR="0075718B" w:rsidRPr="00B13E0B" w:rsidRDefault="0075718B" w:rsidP="0075718B">
            <w:pPr>
              <w:jc w:val="both"/>
              <w:rPr>
                <w:rFonts w:eastAsia="Times New Roman"/>
                <w:b/>
                <w:bCs/>
                <w:lang w:val="es-ES_tradnl" w:eastAsia="es-ES"/>
              </w:rPr>
            </w:pPr>
            <w:r w:rsidRPr="00B13E0B">
              <w:rPr>
                <w:rFonts w:eastAsia="Times New Roman"/>
                <w:b/>
                <w:bCs/>
                <w:lang w:val="es-ES_tradnl" w:eastAsia="es-ES"/>
              </w:rPr>
              <w:t>Ítem</w:t>
            </w:r>
          </w:p>
        </w:tc>
        <w:tc>
          <w:tcPr>
            <w:tcW w:w="3805" w:type="dxa"/>
            <w:shd w:val="clear" w:color="auto" w:fill="auto"/>
            <w:noWrap/>
            <w:vAlign w:val="center"/>
            <w:hideMark/>
          </w:tcPr>
          <w:p w14:paraId="340C0269" w14:textId="77777777" w:rsidR="0075718B" w:rsidRPr="00B13E0B" w:rsidRDefault="0075718B" w:rsidP="0075718B">
            <w:pPr>
              <w:jc w:val="both"/>
              <w:rPr>
                <w:rFonts w:eastAsia="Times New Roman"/>
                <w:b/>
                <w:bCs/>
                <w:lang w:val="es-ES_tradnl" w:eastAsia="es-ES"/>
              </w:rPr>
            </w:pPr>
            <w:r w:rsidRPr="00B13E0B">
              <w:rPr>
                <w:rFonts w:eastAsia="Times New Roman"/>
                <w:b/>
                <w:bCs/>
                <w:lang w:val="es-ES_tradnl" w:eastAsia="es-ES"/>
              </w:rPr>
              <w:t>Parámetro</w:t>
            </w:r>
          </w:p>
        </w:tc>
      </w:tr>
      <w:tr w:rsidR="0075718B" w:rsidRPr="00420B57" w14:paraId="12C88A41" w14:textId="77777777" w:rsidTr="0075718B">
        <w:trPr>
          <w:trHeight w:val="731"/>
          <w:jc w:val="center"/>
        </w:trPr>
        <w:tc>
          <w:tcPr>
            <w:tcW w:w="3144" w:type="dxa"/>
            <w:shd w:val="clear" w:color="auto" w:fill="auto"/>
            <w:hideMark/>
          </w:tcPr>
          <w:p w14:paraId="68DFC7A5"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Horario</w:t>
            </w:r>
          </w:p>
        </w:tc>
        <w:tc>
          <w:tcPr>
            <w:tcW w:w="3805" w:type="dxa"/>
            <w:shd w:val="clear" w:color="auto" w:fill="auto"/>
            <w:hideMark/>
          </w:tcPr>
          <w:p w14:paraId="6BFAE24D"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Desde 00:00 hasta 07:00: 100 %</w:t>
            </w:r>
            <w:r w:rsidRPr="00B13E0B">
              <w:rPr>
                <w:rFonts w:eastAsia="Times New Roman"/>
                <w:lang w:val="es-ES_tradnl" w:eastAsia="es-ES"/>
              </w:rPr>
              <w:br/>
              <w:t>Desde 08:00 hasta 16:00: 0 %</w:t>
            </w:r>
            <w:r w:rsidRPr="00B13E0B">
              <w:rPr>
                <w:rFonts w:eastAsia="Times New Roman"/>
                <w:lang w:val="es-ES_tradnl" w:eastAsia="es-ES"/>
              </w:rPr>
              <w:br/>
              <w:t>Desde 17:00 hasta 24:00: 100 %</w:t>
            </w:r>
          </w:p>
        </w:tc>
      </w:tr>
      <w:tr w:rsidR="0075718B" w:rsidRPr="00B13E0B" w14:paraId="5A949C36" w14:textId="77777777" w:rsidTr="0075718B">
        <w:trPr>
          <w:trHeight w:val="202"/>
          <w:jc w:val="center"/>
        </w:trPr>
        <w:tc>
          <w:tcPr>
            <w:tcW w:w="3144" w:type="dxa"/>
            <w:shd w:val="clear" w:color="auto" w:fill="auto"/>
            <w:vAlign w:val="center"/>
            <w:hideMark/>
          </w:tcPr>
          <w:p w14:paraId="326C90D8"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Ocupación</w:t>
            </w:r>
          </w:p>
        </w:tc>
        <w:tc>
          <w:tcPr>
            <w:tcW w:w="3805" w:type="dxa"/>
            <w:shd w:val="clear" w:color="auto" w:fill="auto"/>
            <w:noWrap/>
            <w:hideMark/>
          </w:tcPr>
          <w:p w14:paraId="09FD6EE9" w14:textId="77777777" w:rsidR="0075718B" w:rsidRPr="00B13E0B" w:rsidRDefault="0075718B" w:rsidP="0075718B">
            <w:pPr>
              <w:jc w:val="both"/>
              <w:rPr>
                <w:rFonts w:eastAsia="Times New Roman"/>
                <w:lang w:val="es-ES_tradnl" w:eastAsia="es-ES"/>
              </w:rPr>
            </w:pPr>
            <w:r w:rsidRPr="00B13E0B">
              <w:rPr>
                <w:lang w:val="es-ES_tradnl"/>
              </w:rPr>
              <w:t>4 personas/Unidad residencial</w:t>
            </w:r>
          </w:p>
        </w:tc>
      </w:tr>
      <w:tr w:rsidR="0075718B" w:rsidRPr="00B13E0B" w14:paraId="1C8B2E1B" w14:textId="77777777" w:rsidTr="0075718B">
        <w:trPr>
          <w:trHeight w:val="322"/>
          <w:jc w:val="center"/>
        </w:trPr>
        <w:tc>
          <w:tcPr>
            <w:tcW w:w="3144" w:type="dxa"/>
            <w:shd w:val="clear" w:color="auto" w:fill="auto"/>
            <w:vAlign w:val="center"/>
            <w:hideMark/>
          </w:tcPr>
          <w:p w14:paraId="1239ACF8"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Carga de tomas</w:t>
            </w:r>
          </w:p>
        </w:tc>
        <w:tc>
          <w:tcPr>
            <w:tcW w:w="3805" w:type="dxa"/>
            <w:shd w:val="clear" w:color="auto" w:fill="auto"/>
            <w:noWrap/>
            <w:hideMark/>
          </w:tcPr>
          <w:p w14:paraId="49AD6868"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2.69 W/m</w:t>
            </w:r>
            <w:r w:rsidRPr="00B13E0B">
              <w:rPr>
                <w:rFonts w:eastAsia="Times New Roman"/>
                <w:vertAlign w:val="superscript"/>
                <w:lang w:val="es-ES_tradnl" w:eastAsia="es-ES"/>
              </w:rPr>
              <w:t>2</w:t>
            </w:r>
          </w:p>
        </w:tc>
      </w:tr>
      <w:tr w:rsidR="0075718B" w:rsidRPr="00B13E0B" w14:paraId="518ABFF4" w14:textId="77777777" w:rsidTr="0075718B">
        <w:trPr>
          <w:trHeight w:val="242"/>
          <w:jc w:val="center"/>
        </w:trPr>
        <w:tc>
          <w:tcPr>
            <w:tcW w:w="3144" w:type="dxa"/>
            <w:shd w:val="clear" w:color="auto" w:fill="auto"/>
            <w:vAlign w:val="center"/>
            <w:hideMark/>
          </w:tcPr>
          <w:p w14:paraId="227490DC"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Rango de confort</w:t>
            </w:r>
          </w:p>
        </w:tc>
        <w:tc>
          <w:tcPr>
            <w:tcW w:w="3805" w:type="dxa"/>
            <w:shd w:val="clear" w:color="auto" w:fill="auto"/>
            <w:noWrap/>
            <w:hideMark/>
          </w:tcPr>
          <w:p w14:paraId="6CE61399"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18.5 °C - 25.5 °C</w:t>
            </w:r>
          </w:p>
        </w:tc>
      </w:tr>
      <w:tr w:rsidR="0075718B" w:rsidRPr="00B13E0B" w14:paraId="0B32BD0D" w14:textId="77777777" w:rsidTr="0075718B">
        <w:trPr>
          <w:trHeight w:val="200"/>
          <w:jc w:val="center"/>
        </w:trPr>
        <w:tc>
          <w:tcPr>
            <w:tcW w:w="3144" w:type="dxa"/>
            <w:shd w:val="clear" w:color="auto" w:fill="auto"/>
            <w:vAlign w:val="center"/>
            <w:hideMark/>
          </w:tcPr>
          <w:p w14:paraId="52F2D8B8"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Carga de iluminación interior</w:t>
            </w:r>
          </w:p>
        </w:tc>
        <w:tc>
          <w:tcPr>
            <w:tcW w:w="3805" w:type="dxa"/>
            <w:shd w:val="clear" w:color="auto" w:fill="auto"/>
            <w:noWrap/>
            <w:hideMark/>
          </w:tcPr>
          <w:p w14:paraId="4970E5F5"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6,54 W/m</w:t>
            </w:r>
            <w:r w:rsidRPr="00B13E0B">
              <w:rPr>
                <w:rFonts w:eastAsia="Times New Roman"/>
                <w:vertAlign w:val="superscript"/>
                <w:lang w:val="es-ES_tradnl" w:eastAsia="es-ES"/>
              </w:rPr>
              <w:t>2</w:t>
            </w:r>
          </w:p>
        </w:tc>
      </w:tr>
      <w:tr w:rsidR="0075718B" w:rsidRPr="00B13E0B" w14:paraId="478FB7D7" w14:textId="77777777" w:rsidTr="0075718B">
        <w:trPr>
          <w:trHeight w:val="286"/>
          <w:jc w:val="center"/>
        </w:trPr>
        <w:tc>
          <w:tcPr>
            <w:tcW w:w="3144" w:type="dxa"/>
            <w:shd w:val="clear" w:color="auto" w:fill="auto"/>
            <w:vAlign w:val="center"/>
            <w:hideMark/>
          </w:tcPr>
          <w:p w14:paraId="348B556B"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Carga de iluminación exterior</w:t>
            </w:r>
          </w:p>
        </w:tc>
        <w:tc>
          <w:tcPr>
            <w:tcW w:w="3805" w:type="dxa"/>
            <w:shd w:val="clear" w:color="auto" w:fill="auto"/>
            <w:noWrap/>
            <w:hideMark/>
          </w:tcPr>
          <w:p w14:paraId="6058BE77" w14:textId="77777777" w:rsidR="0075718B" w:rsidRPr="00B13E0B" w:rsidRDefault="0075718B" w:rsidP="0075718B">
            <w:pPr>
              <w:jc w:val="both"/>
              <w:rPr>
                <w:rFonts w:eastAsia="Times New Roman"/>
                <w:lang w:val="es-ES_tradnl" w:eastAsia="es-ES"/>
              </w:rPr>
            </w:pPr>
            <w:r w:rsidRPr="00B13E0B">
              <w:rPr>
                <w:rFonts w:eastAsia="Times New Roman"/>
                <w:lang w:val="es-ES_tradnl" w:eastAsia="es-ES"/>
              </w:rPr>
              <w:t>1,71 W/m</w:t>
            </w:r>
            <w:r w:rsidRPr="00B13E0B">
              <w:rPr>
                <w:rFonts w:eastAsia="Times New Roman"/>
                <w:vertAlign w:val="superscript"/>
                <w:lang w:val="es-ES_tradnl" w:eastAsia="es-ES"/>
              </w:rPr>
              <w:t>2</w:t>
            </w:r>
          </w:p>
        </w:tc>
      </w:tr>
    </w:tbl>
    <w:p w14:paraId="6F8CA06C" w14:textId="77777777" w:rsidR="0075718B" w:rsidRPr="00B13E0B" w:rsidRDefault="0075718B" w:rsidP="0075718B">
      <w:pPr>
        <w:jc w:val="both"/>
        <w:rPr>
          <w:lang w:val="es-ES_tradnl"/>
        </w:rPr>
      </w:pPr>
    </w:p>
    <w:p w14:paraId="00F34FF7" w14:textId="77777777" w:rsidR="0075718B" w:rsidRPr="00B13E0B" w:rsidRDefault="0075718B" w:rsidP="0075718B">
      <w:pPr>
        <w:jc w:val="both"/>
        <w:rPr>
          <w:lang w:val="es-ES_tradnl"/>
        </w:rPr>
      </w:pPr>
      <w:r w:rsidRPr="00B13E0B">
        <w:rPr>
          <w:lang w:val="es-ES_tradnl"/>
        </w:rPr>
        <w:t>Consideraciones especiales del caso de diseño</w:t>
      </w:r>
    </w:p>
    <w:p w14:paraId="114F6C9B" w14:textId="77777777" w:rsidR="0075718B" w:rsidRPr="00B13E0B" w:rsidRDefault="0075718B" w:rsidP="0075718B">
      <w:pPr>
        <w:jc w:val="both"/>
        <w:rPr>
          <w:lang w:val="es-ES_tradnl"/>
        </w:rPr>
      </w:pPr>
    </w:p>
    <w:p w14:paraId="2F0640CA" w14:textId="77777777" w:rsidR="0075718B" w:rsidRPr="00B13E0B" w:rsidRDefault="0075718B" w:rsidP="0075718B">
      <w:pPr>
        <w:jc w:val="both"/>
        <w:rPr>
          <w:lang w:val="es-ES_tradnl"/>
        </w:rPr>
      </w:pPr>
      <w:r w:rsidRPr="00B13E0B">
        <w:rPr>
          <w:lang w:val="es-ES_tradnl"/>
        </w:rPr>
        <w:t>- Para proyectos con ventilación natural como estrategia de ahorro del caso de diseño</w:t>
      </w:r>
    </w:p>
    <w:p w14:paraId="1DF0597E" w14:textId="77777777" w:rsidR="0075718B" w:rsidRPr="00B13E0B" w:rsidRDefault="0075718B" w:rsidP="0075718B">
      <w:pPr>
        <w:jc w:val="both"/>
        <w:rPr>
          <w:lang w:val="es-ES_tradnl"/>
        </w:rPr>
      </w:pPr>
    </w:p>
    <w:p w14:paraId="28A5F946" w14:textId="77777777" w:rsidR="0075718B" w:rsidRPr="00B13E0B" w:rsidRDefault="0075718B" w:rsidP="0075718B">
      <w:pPr>
        <w:jc w:val="both"/>
        <w:rPr>
          <w:lang w:val="es-ES_tradnl"/>
        </w:rPr>
      </w:pPr>
      <w:r w:rsidRPr="00B13E0B">
        <w:rPr>
          <w:lang w:val="es-ES_tradnl"/>
        </w:rPr>
        <w:t>Se debe realizar una simulación multizona que permita evaluar el desempeño de la ventilación natural en la edificación. Teniendo en cuenta que el diseño del sistema de ventilación natural puede no proveer confort en todos los momentos, es necesario incluir un sistema virtual de aire acondicionado, que corresponde al mismo sistema de aire acondicionado de la línea base del apéndice G del ASHRAE 90.1 2016, pero este solo se encenderá cuando la ventilación natural no pueda garantizar que los espacios se encuentren dentro del rango de confort establecido.</w:t>
      </w:r>
    </w:p>
    <w:p w14:paraId="0258C0FF" w14:textId="77777777" w:rsidR="0075718B" w:rsidRPr="00B13E0B" w:rsidRDefault="0075718B" w:rsidP="0075718B">
      <w:pPr>
        <w:jc w:val="both"/>
        <w:rPr>
          <w:lang w:val="es-ES_tradnl"/>
        </w:rPr>
      </w:pPr>
    </w:p>
    <w:p w14:paraId="21F0A834" w14:textId="77777777" w:rsidR="0075718B" w:rsidRPr="00B13E0B" w:rsidRDefault="0075718B" w:rsidP="0075718B">
      <w:pPr>
        <w:jc w:val="both"/>
        <w:rPr>
          <w:lang w:val="es-ES_tradnl"/>
        </w:rPr>
      </w:pPr>
      <w:r w:rsidRPr="00B13E0B">
        <w:rPr>
          <w:lang w:val="es-ES_tradnl"/>
        </w:rPr>
        <w:t>Por tanto, para que el proyecto pueda tomar ahorro del sistema de ventilación natural, debe realizar un modelo energético con un sistema híbrido de aire acondicionado, con ventilación natural y sistema virtual de la línea base tal como se explicó anteriormente. Además, es importante que este modelo también cumpla con la condición del apéndice G del estándar 90.1 de 2016 de tener máximo 300 horas fuera del rango de confort al año.</w:t>
      </w:r>
    </w:p>
    <w:p w14:paraId="28719F82" w14:textId="77777777" w:rsidR="0075718B" w:rsidRPr="00B13E0B" w:rsidRDefault="0075718B" w:rsidP="0075718B">
      <w:pPr>
        <w:jc w:val="both"/>
        <w:rPr>
          <w:lang w:val="es-ES_tradnl"/>
        </w:rPr>
      </w:pPr>
    </w:p>
    <w:p w14:paraId="2A011170" w14:textId="77777777" w:rsidR="0075718B" w:rsidRPr="00B13E0B" w:rsidRDefault="0075718B" w:rsidP="0075718B">
      <w:pPr>
        <w:jc w:val="both"/>
        <w:rPr>
          <w:lang w:val="es-ES_tradnl"/>
        </w:rPr>
      </w:pPr>
      <w:r w:rsidRPr="00B13E0B">
        <w:rPr>
          <w:lang w:val="es-ES_tradnl"/>
        </w:rPr>
        <w:t xml:space="preserve">En caso de que el programa de simulación usado no permita modelar un sistema híbrido, es necesario seguir una metodología de modelamiento especial. Primero debe establecerse en qué momentos del día la ventilación natural puede garantizar confort térmico en los espacios. Este análisis puede hacerse con una simulación sin sistemas mecánicos y con las aperturas (ventanas o rejillas) con las que cuenta la edificación. Seguido de esto, en el modelo energético del caso de diseño se incluyen los dos sistemas de acondicionamiento (mecánico y natural) con la siguiente lógica de operación. </w:t>
      </w:r>
    </w:p>
    <w:p w14:paraId="0606B14C" w14:textId="77777777" w:rsidR="0075718B" w:rsidRPr="00B13E0B" w:rsidRDefault="0075718B" w:rsidP="0075718B">
      <w:pPr>
        <w:jc w:val="both"/>
        <w:rPr>
          <w:lang w:val="es-ES_tradnl"/>
        </w:rPr>
      </w:pPr>
    </w:p>
    <w:p w14:paraId="49CC63E6" w14:textId="77777777" w:rsidR="0075718B" w:rsidRPr="00B13E0B" w:rsidRDefault="0075718B" w:rsidP="0075718B">
      <w:pPr>
        <w:jc w:val="both"/>
        <w:rPr>
          <w:lang w:val="es-ES_tradnl"/>
        </w:rPr>
      </w:pPr>
      <w:r w:rsidRPr="00B13E0B">
        <w:rPr>
          <w:lang w:val="es-ES_tradnl"/>
        </w:rPr>
        <w:t xml:space="preserve">En el primer escenario se encuentra activada la ventilación natural en los momentos determinados anteriormente y no está disponible la operación del sistema mecánico. En el segundo escenario se permite la operación del sistema mecánico en las horas en que la ventilación natural no garantiza confort y no está disponible. De esta manera puede obtenerse el consumo energético anual de la edificación. </w:t>
      </w:r>
    </w:p>
    <w:p w14:paraId="412141FD" w14:textId="77777777" w:rsidR="0075718B" w:rsidRPr="00B13E0B" w:rsidRDefault="0075718B" w:rsidP="0075718B">
      <w:pPr>
        <w:jc w:val="both"/>
        <w:rPr>
          <w:lang w:val="es-ES_tradnl"/>
        </w:rPr>
      </w:pPr>
    </w:p>
    <w:p w14:paraId="33ED5762" w14:textId="77777777" w:rsidR="0075718B" w:rsidRPr="00B13E0B" w:rsidRDefault="0075718B" w:rsidP="0075718B">
      <w:pPr>
        <w:jc w:val="both"/>
        <w:rPr>
          <w:lang w:val="es-ES_tradnl"/>
        </w:rPr>
      </w:pPr>
      <w:r w:rsidRPr="00B13E0B">
        <w:rPr>
          <w:lang w:val="es-ES_tradnl"/>
        </w:rPr>
        <w:t>- Para proyectos con variadores de velocidad en los equipos de presión para suministro de agua potable como estrategia de ahorro en el caso de diseño</w:t>
      </w:r>
    </w:p>
    <w:p w14:paraId="333E2797" w14:textId="77777777" w:rsidR="0075718B" w:rsidRPr="00B13E0B" w:rsidRDefault="0075718B" w:rsidP="0075718B">
      <w:pPr>
        <w:jc w:val="both"/>
        <w:rPr>
          <w:lang w:val="es-ES_tradnl"/>
        </w:rPr>
      </w:pPr>
    </w:p>
    <w:p w14:paraId="72818F4A" w14:textId="77777777" w:rsidR="0075718B" w:rsidRPr="00B13E0B" w:rsidRDefault="0075718B" w:rsidP="0075718B">
      <w:pPr>
        <w:jc w:val="both"/>
        <w:rPr>
          <w:lang w:val="es-ES_tradnl"/>
        </w:rPr>
      </w:pPr>
      <w:r w:rsidRPr="00B13E0B">
        <w:rPr>
          <w:lang w:val="es-ES_tradnl"/>
        </w:rPr>
        <w:lastRenderedPageBreak/>
        <w:t xml:space="preserve">Se debe primero discriminar el consumo de energía de los equipos de presión del sistema de agua potable dentro de los consumos globales correspondientes a cargas de procesos en la modelación energética. Este consumo de energía de los equipos de presión deberá multiplicarse por un valor de (100 – % de ahorro dado por el proveedor del variador de velocidad) para determinar el consumo real de los equipos. El porcentaje de ahorro estará determinado por el proveedor del equipo dependiendo de las características propias de cada proyecto. </w:t>
      </w:r>
    </w:p>
    <w:p w14:paraId="6F62F600" w14:textId="77777777" w:rsidR="0075718B" w:rsidRPr="00B13E0B" w:rsidRDefault="0075718B" w:rsidP="0075718B">
      <w:pPr>
        <w:jc w:val="both"/>
        <w:rPr>
          <w:lang w:val="es-ES_tradnl"/>
        </w:rPr>
      </w:pPr>
    </w:p>
    <w:p w14:paraId="42846266" w14:textId="77777777" w:rsidR="0075718B" w:rsidRPr="00B13E0B" w:rsidRDefault="0075718B" w:rsidP="0075718B">
      <w:pPr>
        <w:jc w:val="both"/>
        <w:rPr>
          <w:lang w:val="es-ES_tradnl"/>
        </w:rPr>
      </w:pPr>
      <w:r>
        <w:rPr>
          <w:b/>
          <w:lang w:val="es-ES_tradnl"/>
        </w:rPr>
        <w:t>Paso 4</w:t>
      </w:r>
      <w:r w:rsidRPr="00B13E0B">
        <w:rPr>
          <w:lang w:val="es-ES_tradnl"/>
        </w:rPr>
        <w:t>. Compara</w:t>
      </w:r>
      <w:r>
        <w:rPr>
          <w:lang w:val="es-ES_tradnl"/>
        </w:rPr>
        <w:t>r el consumo</w:t>
      </w:r>
      <w:r w:rsidRPr="00B13E0B">
        <w:rPr>
          <w:lang w:val="es-ES_tradnl"/>
        </w:rPr>
        <w:t xml:space="preserve"> de la línea base ajustada y del caso de diseño para evaluar el ahorro energético</w:t>
      </w:r>
    </w:p>
    <w:p w14:paraId="6BBFBB65" w14:textId="77777777" w:rsidR="0075718B" w:rsidRPr="00B13E0B" w:rsidRDefault="0075718B" w:rsidP="0075718B">
      <w:pPr>
        <w:jc w:val="both"/>
        <w:rPr>
          <w:lang w:val="es-ES_tradnl"/>
        </w:rPr>
      </w:pPr>
    </w:p>
    <w:p w14:paraId="3584F173" w14:textId="77777777" w:rsidR="0075718B" w:rsidRPr="00B13E0B" w:rsidRDefault="0075718B" w:rsidP="0075718B">
      <w:pPr>
        <w:jc w:val="both"/>
        <w:rPr>
          <w:lang w:val="es-ES_tradnl"/>
        </w:rPr>
      </w:pPr>
      <w:r w:rsidRPr="00B13E0B">
        <w:rPr>
          <w:lang w:val="es-ES_tradnl"/>
        </w:rPr>
        <w:t>El equipo del proyecto debe usar la ecuación 4 para determinar el ahorro energético del edificio con respecto a la línea base ajustada.</w:t>
      </w:r>
    </w:p>
    <w:p w14:paraId="482FA803" w14:textId="77777777" w:rsidR="0075718B" w:rsidRPr="00B13E0B" w:rsidRDefault="0075718B" w:rsidP="0075718B">
      <w:pPr>
        <w:jc w:val="both"/>
        <w:rPr>
          <w:lang w:val="es-ES_tradnl"/>
        </w:rPr>
      </w:pPr>
    </w:p>
    <w:p w14:paraId="674D4FC2" w14:textId="77777777" w:rsidR="0075718B" w:rsidRPr="00B13E0B" w:rsidRDefault="0076313D" w:rsidP="0075718B">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w:r w:rsidR="0075718B" w:rsidRPr="00B13E0B">
        <w:rPr>
          <w:rFonts w:ascii="Cambria Math" w:hAnsi="Cambria Math"/>
          <w:lang w:val="es-ES_tradnl"/>
        </w:rPr>
        <w:t>[Eq. 4]</w:t>
      </w:r>
    </w:p>
    <w:p w14:paraId="1BF9A90F" w14:textId="77777777" w:rsidR="0075718B" w:rsidRPr="00B13E0B" w:rsidRDefault="0075718B" w:rsidP="0075718B">
      <w:pPr>
        <w:jc w:val="both"/>
        <w:rPr>
          <w:lang w:val="es-ES_tradnl"/>
        </w:rPr>
      </w:pPr>
    </w:p>
    <w:p w14:paraId="53D76749" w14:textId="77777777" w:rsidR="0075718B" w:rsidRPr="00B13E0B" w:rsidRDefault="0075718B" w:rsidP="0075718B">
      <w:pPr>
        <w:jc w:val="both"/>
        <w:rPr>
          <w:lang w:val="es-ES_tradnl"/>
        </w:rPr>
      </w:pPr>
      <w:r w:rsidRPr="00B13E0B">
        <w:rPr>
          <w:lang w:val="es-ES_tradnl"/>
        </w:rPr>
        <w:t>Donde:</w:t>
      </w:r>
    </w:p>
    <w:p w14:paraId="09A23643"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p</w:t>
      </w:r>
      <w:r w:rsidRPr="00B13E0B">
        <w:rPr>
          <w:lang w:val="es-ES_tradnl"/>
        </w:rPr>
        <w:t>: Ahorro energético del proyecto</w:t>
      </w:r>
    </w:p>
    <w:p w14:paraId="2F085A8B" w14:textId="77777777" w:rsidR="0075718B" w:rsidRPr="00B13E0B" w:rsidRDefault="0075718B" w:rsidP="0075718B">
      <w:pPr>
        <w:jc w:val="both"/>
        <w:rPr>
          <w:lang w:val="es-ES_tradnl"/>
        </w:rPr>
      </w:pPr>
      <w:r>
        <w:rPr>
          <w:lang w:val="es-ES_tradnl"/>
        </w:rPr>
        <w:t>CCD: Consumo en kWh</w:t>
      </w:r>
      <w:r w:rsidRPr="00B13E0B">
        <w:rPr>
          <w:lang w:val="es-ES_tradnl"/>
        </w:rPr>
        <w:t xml:space="preserve"> de la energía del caso de diseño</w:t>
      </w:r>
    </w:p>
    <w:p w14:paraId="6E8654CB" w14:textId="77777777" w:rsidR="0075718B" w:rsidRPr="00B13E0B" w:rsidRDefault="0075718B" w:rsidP="0075718B">
      <w:pPr>
        <w:jc w:val="both"/>
        <w:rPr>
          <w:lang w:val="es-ES_tradnl"/>
        </w:rPr>
      </w:pPr>
      <w:r w:rsidRPr="00B13E0B">
        <w:rPr>
          <w:lang w:val="es-ES_tradnl"/>
        </w:rPr>
        <w:t>CLBA: C</w:t>
      </w:r>
      <w:r>
        <w:rPr>
          <w:lang w:val="es-ES_tradnl"/>
        </w:rPr>
        <w:t>onsumo en kWh</w:t>
      </w:r>
      <w:r w:rsidRPr="00B13E0B">
        <w:rPr>
          <w:lang w:val="es-ES_tradnl"/>
        </w:rPr>
        <w:t xml:space="preserve"> de la energía de la línea base ajustada</w:t>
      </w:r>
    </w:p>
    <w:p w14:paraId="326FE8D5" w14:textId="77777777" w:rsidR="0075718B" w:rsidRPr="00B13E0B" w:rsidRDefault="0075718B" w:rsidP="0075718B">
      <w:pPr>
        <w:jc w:val="both"/>
        <w:rPr>
          <w:lang w:val="es-ES_tradnl"/>
        </w:rPr>
      </w:pPr>
    </w:p>
    <w:p w14:paraId="0A43FB3D" w14:textId="77777777" w:rsidR="0075718B" w:rsidRPr="00B13E0B" w:rsidRDefault="0075718B" w:rsidP="0075718B">
      <w:pPr>
        <w:jc w:val="both"/>
        <w:rPr>
          <w:lang w:val="es-ES_tradnl"/>
        </w:rPr>
      </w:pPr>
      <w:r w:rsidRPr="00B13E0B">
        <w:rPr>
          <w:lang w:val="es-ES_tradnl"/>
        </w:rPr>
        <w:t xml:space="preserve">Luego de realizar el cálculo anterior se debe comparar el ahorro obtenido con el ahorro sugerido para la tipología Vivienda VIS </w:t>
      </w:r>
      <w:r w:rsidRPr="00B13E0B">
        <w:rPr>
          <w:rStyle w:val="Refdenotaalpie"/>
          <w:lang w:val="es-ES_tradnl"/>
        </w:rPr>
        <w:footnoteReference w:id="35"/>
      </w:r>
      <w:r w:rsidRPr="00B13E0B">
        <w:rPr>
          <w:lang w:val="es-ES_tradnl"/>
        </w:rPr>
        <w:t xml:space="preserve"> con base en la ecuación 5:</w:t>
      </w:r>
    </w:p>
    <w:p w14:paraId="6D0A0E0D" w14:textId="77777777" w:rsidR="0075718B" w:rsidRPr="00B13E0B" w:rsidRDefault="0075718B" w:rsidP="0075718B">
      <w:pPr>
        <w:jc w:val="both"/>
        <w:rPr>
          <w:lang w:val="es-ES_tradnl"/>
        </w:rPr>
      </w:pPr>
    </w:p>
    <w:p w14:paraId="35CA0016" w14:textId="77777777" w:rsidR="0075718B" w:rsidRPr="00B13E0B" w:rsidRDefault="0076313D" w:rsidP="0075718B">
      <w:pPr>
        <w:jc w:val="center"/>
        <w:rPr>
          <w:rFonts w:ascii="Cambria Math" w:hAnsi="Cambria Math"/>
          <w:lang w:val="es-ES_tradnl"/>
        </w:rPr>
      </w:pPr>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m:t>
        </m:r>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r</m:t>
            </m:r>
          </m:sub>
        </m:sSub>
      </m:oMath>
      <w:r w:rsidR="0075718B" w:rsidRPr="00B13E0B">
        <w:rPr>
          <w:rFonts w:ascii="Cambria Math" w:hAnsi="Cambria Math"/>
          <w:lang w:val="es-ES_tradnl"/>
        </w:rPr>
        <w:t>[Eq. 5]</w:t>
      </w:r>
    </w:p>
    <w:p w14:paraId="21720D1B" w14:textId="77777777" w:rsidR="0075718B" w:rsidRPr="00B13E0B" w:rsidRDefault="0075718B" w:rsidP="0075718B">
      <w:pPr>
        <w:jc w:val="both"/>
        <w:rPr>
          <w:lang w:val="es-ES_tradnl"/>
        </w:rPr>
      </w:pPr>
    </w:p>
    <w:p w14:paraId="2F6D98BB" w14:textId="77777777" w:rsidR="0075718B" w:rsidRPr="00B13E0B" w:rsidRDefault="0075718B" w:rsidP="0075718B">
      <w:pPr>
        <w:jc w:val="both"/>
        <w:rPr>
          <w:lang w:val="es-ES_tradnl"/>
        </w:rPr>
      </w:pPr>
      <w:r w:rsidRPr="00B13E0B">
        <w:rPr>
          <w:lang w:val="es-ES_tradnl"/>
        </w:rPr>
        <w:t>Donde:</w:t>
      </w:r>
    </w:p>
    <w:p w14:paraId="1A890232"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p</w:t>
      </w:r>
      <w:r w:rsidRPr="00B13E0B">
        <w:rPr>
          <w:lang w:val="es-ES_tradnl"/>
        </w:rPr>
        <w:t>: Ahorro del proyecto</w:t>
      </w:r>
    </w:p>
    <w:p w14:paraId="1525FDDA"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r</w:t>
      </w:r>
      <w:r w:rsidRPr="00B13E0B">
        <w:rPr>
          <w:lang w:val="es-ES_tradnl"/>
        </w:rPr>
        <w:t xml:space="preserve">: Es el ahorro sugerido </w:t>
      </w:r>
    </w:p>
    <w:p w14:paraId="6D8844D2" w14:textId="77777777" w:rsidR="0075718B" w:rsidRPr="00B13E0B" w:rsidRDefault="0075718B" w:rsidP="0075718B">
      <w:pPr>
        <w:ind w:left="720"/>
        <w:jc w:val="both"/>
        <w:rPr>
          <w:lang w:val="es-ES_tradnl"/>
        </w:rPr>
      </w:pPr>
    </w:p>
    <w:p w14:paraId="1FC52813" w14:textId="77777777" w:rsidR="0075718B" w:rsidRPr="00B13E0B" w:rsidRDefault="0075718B" w:rsidP="0075718B">
      <w:pPr>
        <w:jc w:val="both"/>
        <w:rPr>
          <w:lang w:val="es-ES_tradnl"/>
        </w:rPr>
      </w:pPr>
      <w:r w:rsidRPr="00B13E0B">
        <w:rPr>
          <w:lang w:val="es-ES_tradnl"/>
        </w:rPr>
        <w:t>Para el caso de vivienda</w:t>
      </w:r>
      <w:r>
        <w:rPr>
          <w:lang w:val="es-ES_tradnl"/>
        </w:rPr>
        <w:t xml:space="preserve"> VIS el ahorro sugerido es de 28</w:t>
      </w:r>
      <w:r w:rsidRPr="00B13E0B">
        <w:rPr>
          <w:lang w:val="es-ES_tradnl"/>
        </w:rPr>
        <w:t xml:space="preserve"> %.</w:t>
      </w:r>
    </w:p>
    <w:p w14:paraId="699F1713" w14:textId="77777777" w:rsidR="0075718B" w:rsidRPr="00B13E0B" w:rsidRDefault="0075718B" w:rsidP="0075718B">
      <w:pPr>
        <w:jc w:val="both"/>
        <w:rPr>
          <w:lang w:val="es-ES_tradnl"/>
        </w:rPr>
      </w:pPr>
    </w:p>
    <w:p w14:paraId="17451A42" w14:textId="77777777" w:rsidR="0075718B" w:rsidRPr="00B13E0B" w:rsidRDefault="0075718B" w:rsidP="0075718B">
      <w:pPr>
        <w:jc w:val="both"/>
        <w:rPr>
          <w:lang w:val="es-ES_tradnl"/>
        </w:rPr>
      </w:pPr>
      <w:r w:rsidRPr="00B13E0B">
        <w:rPr>
          <w:lang w:val="es-ES_tradnl"/>
        </w:rPr>
        <w:t xml:space="preserve">Nota: el equipo del proyecto puede utilizar el método descrito en esta sección o puede utilizar uno alternativo siempre y cuando demuestre que el ahorro obtenido por el método alternativo es igual o superior al </w:t>
      </w:r>
      <w:r w:rsidR="00377B39">
        <w:rPr>
          <w:lang w:val="es-ES_tradnl"/>
        </w:rPr>
        <w:t>sugerido</w:t>
      </w:r>
      <w:r w:rsidRPr="00B13E0B">
        <w:rPr>
          <w:lang w:val="es-ES_tradnl"/>
        </w:rPr>
        <w:t xml:space="preserve"> por este Protocolo.</w:t>
      </w:r>
    </w:p>
    <w:p w14:paraId="510D0E19" w14:textId="77777777" w:rsidR="0075718B" w:rsidRPr="00B13E0B" w:rsidRDefault="0075718B" w:rsidP="0075718B">
      <w:pPr>
        <w:rPr>
          <w:lang w:val="es-CO"/>
        </w:rPr>
      </w:pPr>
    </w:p>
    <w:p w14:paraId="7CE2B0CA" w14:textId="77777777" w:rsidR="0075718B" w:rsidRPr="00B13E0B" w:rsidRDefault="0075718B" w:rsidP="0075718B">
      <w:pPr>
        <w:jc w:val="both"/>
        <w:rPr>
          <w:lang w:val="es-ES_tradnl"/>
        </w:rPr>
      </w:pPr>
      <w:r>
        <w:rPr>
          <w:b/>
          <w:lang w:val="es-ES_tradnl"/>
        </w:rPr>
        <w:t>Paso 5</w:t>
      </w:r>
      <w:r w:rsidRPr="00B13E0B">
        <w:rPr>
          <w:lang w:val="es-ES_tradnl"/>
        </w:rPr>
        <w:t xml:space="preserve">. Si no se logra el ahorro </w:t>
      </w:r>
      <w:r w:rsidR="00377B39">
        <w:rPr>
          <w:lang w:val="es-ES_tradnl"/>
        </w:rPr>
        <w:t>indicativo</w:t>
      </w:r>
      <w:r w:rsidRPr="00B13E0B">
        <w:rPr>
          <w:lang w:val="es-ES_tradnl"/>
        </w:rPr>
        <w:t>, buscar nuevas medidas de eficiencia hasta lograr lo esperado</w:t>
      </w:r>
    </w:p>
    <w:p w14:paraId="1FA5422D" w14:textId="77777777" w:rsidR="0075718B" w:rsidRPr="00B13E0B" w:rsidRDefault="0075718B" w:rsidP="0075718B">
      <w:pPr>
        <w:jc w:val="both"/>
        <w:rPr>
          <w:lang w:val="es-ES_tradnl"/>
        </w:rPr>
      </w:pPr>
    </w:p>
    <w:p w14:paraId="21E87784" w14:textId="77777777" w:rsidR="0075718B" w:rsidRPr="00B13E0B" w:rsidRDefault="0075718B" w:rsidP="0075718B">
      <w:pPr>
        <w:jc w:val="both"/>
        <w:rPr>
          <w:lang w:val="es-ES_tradnl"/>
        </w:rPr>
      </w:pPr>
      <w:r w:rsidRPr="00B13E0B">
        <w:rPr>
          <w:lang w:val="es-ES_tradnl"/>
        </w:rPr>
        <w:t xml:space="preserve">En el caso de que el proyecto no logre alcanzar el ahorro </w:t>
      </w:r>
      <w:r w:rsidR="00377B39">
        <w:rPr>
          <w:lang w:val="es-ES_tradnl"/>
        </w:rPr>
        <w:t>sugerido</w:t>
      </w:r>
      <w:r w:rsidRPr="00B13E0B">
        <w:rPr>
          <w:lang w:val="es-ES_tradnl"/>
        </w:rPr>
        <w:t xml:space="preserve"> para la tipología, el equipo del proyecto debe buscar alternativas para mejorar el desempeño energético mediante la implementación de medidas adicionales de eficiencia energética. Para esto es muy recomendable que los profesionales a cargo analicen la distribución de consumos energéticos y seleccionen las medidas de mayor impacto energético y menor costo para cada proyecto.</w:t>
      </w:r>
    </w:p>
    <w:p w14:paraId="6E3DBB26" w14:textId="77777777" w:rsidR="0075718B" w:rsidRPr="00886225" w:rsidRDefault="0075718B" w:rsidP="0075718B">
      <w:pPr>
        <w:rPr>
          <w:lang w:val="es-ES_tradnl"/>
        </w:rPr>
      </w:pPr>
    </w:p>
    <w:p w14:paraId="5141837C" w14:textId="77777777" w:rsidR="0075718B" w:rsidRDefault="0075718B" w:rsidP="0075718B">
      <w:pPr>
        <w:pStyle w:val="Prrafodelista"/>
        <w:rPr>
          <w:lang w:val="es-ES_tradnl"/>
        </w:rPr>
      </w:pPr>
    </w:p>
    <w:p w14:paraId="595E0E6D" w14:textId="77777777" w:rsidR="0075718B" w:rsidRPr="00E36B19" w:rsidRDefault="0075718B" w:rsidP="0075718B">
      <w:pPr>
        <w:pStyle w:val="Ttulo2"/>
      </w:pPr>
      <w:bookmarkStart w:id="374" w:name="_Toc14779614"/>
      <w:r w:rsidRPr="00353448">
        <w:t>Método de desempeño para el ahorro de agua</w:t>
      </w:r>
      <w:bookmarkEnd w:id="374"/>
      <w:r w:rsidRPr="00353448">
        <w:t xml:space="preserve"> </w:t>
      </w:r>
    </w:p>
    <w:p w14:paraId="085C5866" w14:textId="77777777" w:rsidR="0075718B" w:rsidRPr="00B13E0B" w:rsidRDefault="0075718B" w:rsidP="0075718B">
      <w:pPr>
        <w:jc w:val="both"/>
        <w:rPr>
          <w:lang w:val="es-ES_tradnl"/>
        </w:rPr>
      </w:pPr>
      <w:r w:rsidRPr="00B13E0B">
        <w:rPr>
          <w:lang w:val="es-ES_tradnl"/>
        </w:rPr>
        <w:t>En esta sección se describirá la forma como se calcula el ahorro de agua para la tipología Vivienda VIS, de acuerdo con el método de desempeño propuesto por este estudio. Se presentarán siete pasos que puede desarrollar el equipo del proyecto con el fin de evaluar el desempeño en el consumo de agua del mismo.</w:t>
      </w:r>
    </w:p>
    <w:p w14:paraId="59B7EAA3" w14:textId="77777777" w:rsidR="0075718B" w:rsidRPr="00B13E0B" w:rsidRDefault="0075718B" w:rsidP="0075718B">
      <w:pPr>
        <w:jc w:val="both"/>
        <w:rPr>
          <w:lang w:val="es-ES_tradnl"/>
        </w:rPr>
      </w:pPr>
    </w:p>
    <w:p w14:paraId="7FB16825" w14:textId="77777777" w:rsidR="0075718B" w:rsidRPr="00B13E0B" w:rsidRDefault="0075718B" w:rsidP="0075718B">
      <w:pPr>
        <w:jc w:val="both"/>
        <w:rPr>
          <w:lang w:val="es-ES_tradnl"/>
        </w:rPr>
      </w:pPr>
      <w:r w:rsidRPr="001846E4">
        <w:rPr>
          <w:b/>
          <w:lang w:val="es-ES_tradnl"/>
        </w:rPr>
        <w:t>Paso 1</w:t>
      </w:r>
      <w:r w:rsidRPr="00B13E0B">
        <w:rPr>
          <w:lang w:val="es-ES_tradnl"/>
        </w:rPr>
        <w:t>. Organización de datos de entrada</w:t>
      </w:r>
    </w:p>
    <w:p w14:paraId="53F55A16" w14:textId="77777777" w:rsidR="0075718B" w:rsidRPr="00B13E0B" w:rsidRDefault="0075718B" w:rsidP="0075718B">
      <w:pPr>
        <w:jc w:val="both"/>
        <w:rPr>
          <w:lang w:val="es-ES_tradnl"/>
        </w:rPr>
      </w:pPr>
    </w:p>
    <w:p w14:paraId="068DE792" w14:textId="77777777" w:rsidR="0075718B" w:rsidRPr="00B13E0B" w:rsidRDefault="0075718B" w:rsidP="0075718B">
      <w:pPr>
        <w:jc w:val="both"/>
        <w:rPr>
          <w:lang w:val="es-ES_tradnl"/>
        </w:rPr>
      </w:pPr>
      <w:r w:rsidRPr="00B13E0B">
        <w:rPr>
          <w:lang w:val="es-ES_tradnl"/>
        </w:rPr>
        <w:t xml:space="preserve">Ocupación: como datos de entrada se debe obtener la cantidad de unidades residenciales y la densidad de ocupación en estas unidades residenciales para obtener la ocupación total de residentes. En caso de no poder obtener el valor de densidad de ocupación por favor referirse a la Tabla </w:t>
      </w:r>
      <w:r w:rsidR="00B566D4">
        <w:rPr>
          <w:lang w:val="es-ES_tradnl"/>
        </w:rPr>
        <w:t>6</w:t>
      </w:r>
      <w:r>
        <w:rPr>
          <w:lang w:val="es-ES_tradnl"/>
        </w:rPr>
        <w:t>8</w:t>
      </w:r>
      <w:r w:rsidRPr="00B13E0B">
        <w:rPr>
          <w:lang w:val="es-ES_tradnl"/>
        </w:rPr>
        <w:t xml:space="preserve"> de parámetros sugeridos para el cálculo del desempeño en consumo del agua. Para esta tipología solo es necesario calcular la ocupación residente del proyecto. </w:t>
      </w:r>
    </w:p>
    <w:p w14:paraId="0CF97CE5" w14:textId="77777777" w:rsidR="0075718B" w:rsidRPr="00B13E0B" w:rsidRDefault="0075718B" w:rsidP="0075718B">
      <w:pPr>
        <w:jc w:val="both"/>
        <w:rPr>
          <w:lang w:val="es-ES_tradnl"/>
        </w:rPr>
      </w:pPr>
    </w:p>
    <w:p w14:paraId="5A392126" w14:textId="77777777" w:rsidR="0075718B" w:rsidRPr="00B13E0B" w:rsidRDefault="0075718B" w:rsidP="0075718B">
      <w:pPr>
        <w:jc w:val="both"/>
        <w:rPr>
          <w:lang w:val="es-ES_tradnl"/>
        </w:rPr>
      </w:pPr>
      <w:r w:rsidRPr="00B13E0B">
        <w:rPr>
          <w:lang w:val="es-ES_tradnl"/>
        </w:rPr>
        <w:t>Consumo de aparatos sanitarios: se debe incluir el caudal en proporción a las fichas técnicas de los aparatos sanitarios que se van a instalar en el proyecto. Para los aparatos de descarga se incluye en litros por descarga y para los aparatos de flujo en litros por minuto. En el caso de los aparatos de flujo se debe indicar el caudal a 4 bar o 60 psi. Se deben incluir sanitarios, lavamanos, lavaplatos y duchas.</w:t>
      </w:r>
    </w:p>
    <w:p w14:paraId="5CB9A557" w14:textId="77777777" w:rsidR="0075718B" w:rsidRPr="00B13E0B" w:rsidRDefault="0075718B" w:rsidP="0075718B">
      <w:pPr>
        <w:jc w:val="both"/>
        <w:rPr>
          <w:lang w:val="es-ES_tradnl"/>
        </w:rPr>
      </w:pPr>
    </w:p>
    <w:p w14:paraId="5908E215" w14:textId="77777777" w:rsidR="0075718B" w:rsidRPr="00B13E0B" w:rsidRDefault="0075718B" w:rsidP="0075718B">
      <w:pPr>
        <w:jc w:val="both"/>
        <w:rPr>
          <w:lang w:val="es-ES_tradnl"/>
        </w:rPr>
      </w:pPr>
      <w:r w:rsidRPr="00B13E0B">
        <w:rPr>
          <w:lang w:val="es-ES_tradnl"/>
        </w:rPr>
        <w:t xml:space="preserve">Grupos de uso: según la ocupación, los usos y aparatos que tenga el proyecto, se deben generar grupos de uso, para asignarle a cada uno sus consumos, ocupantes y usos. Si en el proyecto se tienen todos los consumos de aparatos iguales, solo se debe generar un grupo de uso. Si por ejemplo un baño tiene un sanitario de doble descarga y otro de descarga sencilla, se deberán generar dos grupos de uso, uno por cada tipo de aparato. </w:t>
      </w:r>
    </w:p>
    <w:p w14:paraId="44D6138C" w14:textId="77777777" w:rsidR="0075718B" w:rsidRPr="00B13E0B" w:rsidRDefault="0075718B" w:rsidP="0075718B">
      <w:pPr>
        <w:jc w:val="both"/>
        <w:rPr>
          <w:lang w:val="es-ES_tradnl"/>
        </w:rPr>
      </w:pPr>
    </w:p>
    <w:p w14:paraId="63B8CC7B" w14:textId="77777777" w:rsidR="0075718B" w:rsidRPr="00B13E0B" w:rsidRDefault="0075718B" w:rsidP="0075718B">
      <w:pPr>
        <w:jc w:val="both"/>
        <w:rPr>
          <w:lang w:val="es-ES_tradnl"/>
        </w:rPr>
      </w:pPr>
      <w:r w:rsidRPr="00B13E0B">
        <w:rPr>
          <w:lang w:val="es-ES_tradnl"/>
        </w:rPr>
        <w:t xml:space="preserve">Duraciones y frecuencias de uso: de acuerdo con el proyecto, si se conocen las duraciones (minutos) de uso de los aparatos de flujo (lavamanos, lavaplatos y duchas) y la frecuencia de uso en el día se deben incluir. En caso de no poder obtener el valor por favor referirse a la Tabla </w:t>
      </w:r>
      <w:r>
        <w:rPr>
          <w:lang w:val="es-ES_tradnl"/>
        </w:rPr>
        <w:t>6</w:t>
      </w:r>
      <w:r w:rsidR="00B566D4">
        <w:rPr>
          <w:lang w:val="es-ES_tradnl"/>
        </w:rPr>
        <w:t>8</w:t>
      </w:r>
      <w:r w:rsidRPr="00B13E0B">
        <w:rPr>
          <w:lang w:val="es-ES_tradnl"/>
        </w:rPr>
        <w:t xml:space="preserve"> de parámetros sugeridos para el cálculo del desempeño en consumo del agua.</w:t>
      </w:r>
    </w:p>
    <w:p w14:paraId="438976BB" w14:textId="77777777" w:rsidR="0075718B" w:rsidRPr="00B13E0B" w:rsidRDefault="0075718B" w:rsidP="0075718B">
      <w:pPr>
        <w:jc w:val="both"/>
        <w:rPr>
          <w:lang w:val="es-ES_tradnl"/>
        </w:rPr>
      </w:pPr>
    </w:p>
    <w:p w14:paraId="0B9CBAEE" w14:textId="77777777" w:rsidR="0075718B" w:rsidRPr="00B13E0B" w:rsidRDefault="0075718B" w:rsidP="0075718B">
      <w:pPr>
        <w:pStyle w:val="Descripcin"/>
        <w:keepNext/>
        <w:spacing w:line="276" w:lineRule="auto"/>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Pr>
          <w:rFonts w:ascii="Arial" w:hAnsi="Arial"/>
          <w:b w:val="0"/>
          <w:color w:val="auto"/>
          <w:sz w:val="20"/>
          <w:szCs w:val="20"/>
          <w:lang w:val="es-ES_tradnl"/>
        </w:rPr>
        <w:t>6</w:t>
      </w:r>
      <w:r w:rsidR="00C65AE9">
        <w:rPr>
          <w:rFonts w:ascii="Arial" w:hAnsi="Arial"/>
          <w:b w:val="0"/>
          <w:color w:val="auto"/>
          <w:sz w:val="20"/>
          <w:szCs w:val="20"/>
          <w:lang w:val="es-ES_tradnl"/>
        </w:rPr>
        <w:t>8</w:t>
      </w:r>
      <w:r w:rsidRPr="00B13E0B">
        <w:rPr>
          <w:rFonts w:ascii="Arial" w:hAnsi="Arial"/>
          <w:b w:val="0"/>
          <w:color w:val="auto"/>
          <w:sz w:val="20"/>
          <w:szCs w:val="20"/>
          <w:lang w:val="es-ES_tradnl"/>
        </w:rPr>
        <w:t>. Parámetros sugeridos para cálculo de desempeño de consumo de agua Vivienda VIS</w:t>
      </w:r>
    </w:p>
    <w:tbl>
      <w:tblPr>
        <w:tblW w:w="5088"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86"/>
        <w:gridCol w:w="2602"/>
      </w:tblGrid>
      <w:tr w:rsidR="0075718B" w:rsidRPr="00B13E0B" w14:paraId="395DB8C3" w14:textId="77777777" w:rsidTr="0075718B">
        <w:trPr>
          <w:trHeight w:val="255"/>
          <w:jc w:val="center"/>
        </w:trPr>
        <w:tc>
          <w:tcPr>
            <w:tcW w:w="2486"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16BBEB85" w14:textId="77777777" w:rsidR="0075718B" w:rsidRPr="00B13E0B" w:rsidRDefault="0075718B" w:rsidP="0075718B">
            <w:pPr>
              <w:jc w:val="both"/>
              <w:rPr>
                <w:b/>
                <w:bCs/>
                <w:sz w:val="20"/>
                <w:szCs w:val="20"/>
                <w:lang w:val="es-ES_tradnl"/>
              </w:rPr>
            </w:pPr>
            <w:r w:rsidRPr="00B13E0B">
              <w:rPr>
                <w:b/>
                <w:bCs/>
                <w:sz w:val="20"/>
                <w:szCs w:val="20"/>
                <w:lang w:val="es-ES_tradnl"/>
              </w:rPr>
              <w:t xml:space="preserve">Ítem </w:t>
            </w:r>
          </w:p>
        </w:tc>
        <w:tc>
          <w:tcPr>
            <w:tcW w:w="2602" w:type="dxa"/>
            <w:tcBorders>
              <w:top w:val="single" w:sz="12" w:space="0" w:color="auto"/>
              <w:bottom w:val="single" w:sz="12" w:space="0" w:color="auto"/>
            </w:tcBorders>
            <w:shd w:val="clear" w:color="auto" w:fill="auto"/>
            <w:noWrap/>
            <w:tcMar>
              <w:top w:w="15" w:type="dxa"/>
              <w:left w:w="15" w:type="dxa"/>
              <w:bottom w:w="0" w:type="dxa"/>
              <w:right w:w="15" w:type="dxa"/>
            </w:tcMar>
            <w:vAlign w:val="center"/>
            <w:hideMark/>
          </w:tcPr>
          <w:p w14:paraId="4247037D" w14:textId="77777777" w:rsidR="0075718B" w:rsidRPr="00B13E0B" w:rsidRDefault="0075718B" w:rsidP="0075718B">
            <w:pPr>
              <w:jc w:val="both"/>
              <w:rPr>
                <w:b/>
                <w:bCs/>
                <w:sz w:val="20"/>
                <w:szCs w:val="20"/>
                <w:lang w:val="es-ES_tradnl"/>
              </w:rPr>
            </w:pPr>
            <w:r w:rsidRPr="00B13E0B">
              <w:rPr>
                <w:b/>
                <w:bCs/>
                <w:sz w:val="20"/>
                <w:szCs w:val="20"/>
                <w:lang w:val="es-ES_tradnl"/>
              </w:rPr>
              <w:t>Parámetro</w:t>
            </w:r>
          </w:p>
        </w:tc>
      </w:tr>
      <w:tr w:rsidR="0075718B" w:rsidRPr="00B13E0B" w14:paraId="431BEAB6" w14:textId="77777777" w:rsidTr="0075718B">
        <w:trPr>
          <w:trHeight w:val="480"/>
          <w:jc w:val="center"/>
        </w:trPr>
        <w:tc>
          <w:tcPr>
            <w:tcW w:w="2486" w:type="dxa"/>
            <w:tcBorders>
              <w:top w:val="single" w:sz="12" w:space="0" w:color="auto"/>
            </w:tcBorders>
            <w:shd w:val="clear" w:color="auto" w:fill="auto"/>
            <w:tcMar>
              <w:top w:w="15" w:type="dxa"/>
              <w:left w:w="15" w:type="dxa"/>
              <w:bottom w:w="0" w:type="dxa"/>
              <w:right w:w="15" w:type="dxa"/>
            </w:tcMar>
            <w:vAlign w:val="center"/>
            <w:hideMark/>
          </w:tcPr>
          <w:p w14:paraId="5B85EF53" w14:textId="77777777" w:rsidR="0075718B" w:rsidRPr="00B13E0B" w:rsidRDefault="0075718B" w:rsidP="0075718B">
            <w:pPr>
              <w:jc w:val="both"/>
              <w:rPr>
                <w:sz w:val="20"/>
                <w:szCs w:val="20"/>
                <w:lang w:val="es-ES_tradnl"/>
              </w:rPr>
            </w:pPr>
            <w:r w:rsidRPr="00B13E0B">
              <w:rPr>
                <w:sz w:val="20"/>
                <w:szCs w:val="20"/>
                <w:lang w:val="es-ES_tradnl"/>
              </w:rPr>
              <w:t>Densidad de ocupación</w:t>
            </w:r>
          </w:p>
        </w:tc>
        <w:tc>
          <w:tcPr>
            <w:tcW w:w="2602" w:type="dxa"/>
            <w:tcBorders>
              <w:top w:val="single" w:sz="12" w:space="0" w:color="auto"/>
            </w:tcBorders>
            <w:shd w:val="clear" w:color="auto" w:fill="auto"/>
            <w:tcMar>
              <w:top w:w="15" w:type="dxa"/>
              <w:left w:w="15" w:type="dxa"/>
              <w:bottom w:w="0" w:type="dxa"/>
              <w:right w:w="15" w:type="dxa"/>
            </w:tcMar>
            <w:vAlign w:val="center"/>
            <w:hideMark/>
          </w:tcPr>
          <w:p w14:paraId="3C3B1EDD" w14:textId="77777777" w:rsidR="0075718B" w:rsidRPr="00B13E0B" w:rsidRDefault="0075718B" w:rsidP="0075718B">
            <w:pPr>
              <w:jc w:val="both"/>
              <w:rPr>
                <w:sz w:val="20"/>
                <w:szCs w:val="20"/>
                <w:lang w:val="es-ES_tradnl"/>
              </w:rPr>
            </w:pPr>
            <w:r w:rsidRPr="00B13E0B">
              <w:rPr>
                <w:sz w:val="20"/>
                <w:szCs w:val="20"/>
                <w:lang w:val="es-ES_tradnl"/>
              </w:rPr>
              <w:t>4 personas/Unidad residencial</w:t>
            </w:r>
          </w:p>
        </w:tc>
      </w:tr>
      <w:tr w:rsidR="0075718B" w:rsidRPr="00420B57" w14:paraId="29B6344B" w14:textId="77777777" w:rsidTr="0075718B">
        <w:trPr>
          <w:trHeight w:val="720"/>
          <w:jc w:val="center"/>
        </w:trPr>
        <w:tc>
          <w:tcPr>
            <w:tcW w:w="2486" w:type="dxa"/>
            <w:shd w:val="clear" w:color="auto" w:fill="auto"/>
            <w:tcMar>
              <w:top w:w="15" w:type="dxa"/>
              <w:left w:w="15" w:type="dxa"/>
              <w:bottom w:w="0" w:type="dxa"/>
              <w:right w:w="15" w:type="dxa"/>
            </w:tcMar>
            <w:vAlign w:val="center"/>
            <w:hideMark/>
          </w:tcPr>
          <w:p w14:paraId="21082D93" w14:textId="77777777" w:rsidR="0075718B" w:rsidRPr="00B13E0B" w:rsidRDefault="0075718B" w:rsidP="0075718B">
            <w:pPr>
              <w:jc w:val="both"/>
              <w:rPr>
                <w:sz w:val="20"/>
                <w:szCs w:val="20"/>
                <w:lang w:val="es-ES_tradnl"/>
              </w:rPr>
            </w:pPr>
            <w:r w:rsidRPr="00B13E0B">
              <w:rPr>
                <w:sz w:val="20"/>
                <w:szCs w:val="20"/>
                <w:lang w:val="es-ES_tradnl"/>
              </w:rPr>
              <w:t>Duración aparatos de flujo</w:t>
            </w:r>
          </w:p>
        </w:tc>
        <w:tc>
          <w:tcPr>
            <w:tcW w:w="2602" w:type="dxa"/>
            <w:shd w:val="clear" w:color="auto" w:fill="auto"/>
            <w:tcMar>
              <w:top w:w="15" w:type="dxa"/>
              <w:left w:w="15" w:type="dxa"/>
              <w:bottom w:w="0" w:type="dxa"/>
              <w:right w:w="15" w:type="dxa"/>
            </w:tcMar>
            <w:vAlign w:val="center"/>
            <w:hideMark/>
          </w:tcPr>
          <w:p w14:paraId="51C911A1" w14:textId="77777777" w:rsidR="0075718B" w:rsidRPr="00B13E0B" w:rsidRDefault="0075718B" w:rsidP="0075718B">
            <w:pPr>
              <w:jc w:val="both"/>
              <w:rPr>
                <w:sz w:val="20"/>
                <w:szCs w:val="20"/>
                <w:lang w:val="es-ES_tradnl"/>
              </w:rPr>
            </w:pPr>
            <w:r w:rsidRPr="00B13E0B">
              <w:rPr>
                <w:sz w:val="20"/>
                <w:szCs w:val="20"/>
                <w:lang w:val="es-ES_tradnl"/>
              </w:rPr>
              <w:t>Lavamanos 0,5 min/uso</w:t>
            </w:r>
            <w:r w:rsidRPr="00B13E0B">
              <w:rPr>
                <w:sz w:val="20"/>
                <w:szCs w:val="20"/>
                <w:lang w:val="es-ES_tradnl"/>
              </w:rPr>
              <w:br/>
              <w:t>Duchas 4 min/uso</w:t>
            </w:r>
            <w:r w:rsidRPr="00B13E0B">
              <w:rPr>
                <w:sz w:val="20"/>
                <w:szCs w:val="20"/>
                <w:lang w:val="es-ES_tradnl"/>
              </w:rPr>
              <w:br/>
              <w:t>Lavaplatos 1 min/uso</w:t>
            </w:r>
          </w:p>
        </w:tc>
      </w:tr>
      <w:tr w:rsidR="0075718B" w:rsidRPr="00420B57" w14:paraId="0A43D353" w14:textId="77777777" w:rsidTr="0075718B">
        <w:trPr>
          <w:trHeight w:val="975"/>
          <w:jc w:val="center"/>
        </w:trPr>
        <w:tc>
          <w:tcPr>
            <w:tcW w:w="2486" w:type="dxa"/>
            <w:shd w:val="clear" w:color="auto" w:fill="auto"/>
            <w:tcMar>
              <w:top w:w="15" w:type="dxa"/>
              <w:left w:w="15" w:type="dxa"/>
              <w:bottom w:w="0" w:type="dxa"/>
              <w:right w:w="15" w:type="dxa"/>
            </w:tcMar>
            <w:vAlign w:val="center"/>
            <w:hideMark/>
          </w:tcPr>
          <w:p w14:paraId="4E00DCD0" w14:textId="77777777" w:rsidR="0075718B" w:rsidRPr="00B13E0B" w:rsidRDefault="0075718B" w:rsidP="0075718B">
            <w:pPr>
              <w:jc w:val="both"/>
              <w:rPr>
                <w:sz w:val="20"/>
                <w:szCs w:val="20"/>
                <w:lang w:val="es-ES_tradnl"/>
              </w:rPr>
            </w:pPr>
            <w:r w:rsidRPr="00B13E0B">
              <w:rPr>
                <w:sz w:val="20"/>
                <w:szCs w:val="20"/>
                <w:lang w:val="es-ES_tradnl"/>
              </w:rPr>
              <w:t>Usos diarios por persona</w:t>
            </w:r>
          </w:p>
        </w:tc>
        <w:tc>
          <w:tcPr>
            <w:tcW w:w="2602" w:type="dxa"/>
            <w:shd w:val="clear" w:color="auto" w:fill="auto"/>
            <w:tcMar>
              <w:top w:w="15" w:type="dxa"/>
              <w:left w:w="15" w:type="dxa"/>
              <w:bottom w:w="0" w:type="dxa"/>
              <w:right w:w="15" w:type="dxa"/>
            </w:tcMar>
            <w:vAlign w:val="center"/>
            <w:hideMark/>
          </w:tcPr>
          <w:p w14:paraId="122400EA" w14:textId="77777777" w:rsidR="0075718B" w:rsidRPr="00B13E0B" w:rsidRDefault="0075718B" w:rsidP="0075718B">
            <w:pPr>
              <w:jc w:val="both"/>
              <w:rPr>
                <w:sz w:val="20"/>
                <w:szCs w:val="20"/>
                <w:lang w:val="es-ES_tradnl"/>
              </w:rPr>
            </w:pPr>
            <w:r w:rsidRPr="00B13E0B">
              <w:rPr>
                <w:sz w:val="20"/>
                <w:szCs w:val="20"/>
                <w:lang w:val="es-ES_tradnl"/>
              </w:rPr>
              <w:t>Sanitarios 2 usos/día</w:t>
            </w:r>
            <w:r w:rsidRPr="00B13E0B">
              <w:rPr>
                <w:sz w:val="20"/>
                <w:szCs w:val="20"/>
                <w:lang w:val="es-ES_tradnl"/>
              </w:rPr>
              <w:br/>
              <w:t>Lavamanos 2 usos/día</w:t>
            </w:r>
            <w:r w:rsidRPr="00B13E0B">
              <w:rPr>
                <w:sz w:val="20"/>
                <w:szCs w:val="20"/>
                <w:lang w:val="es-ES_tradnl"/>
              </w:rPr>
              <w:br/>
              <w:t>Duchas 1 uso/día</w:t>
            </w:r>
            <w:r w:rsidRPr="00B13E0B">
              <w:rPr>
                <w:sz w:val="20"/>
                <w:szCs w:val="20"/>
                <w:lang w:val="es-ES_tradnl"/>
              </w:rPr>
              <w:br/>
              <w:t>Lavaplatos 2 usos/día</w:t>
            </w:r>
          </w:p>
        </w:tc>
      </w:tr>
    </w:tbl>
    <w:p w14:paraId="670EC11C" w14:textId="77777777" w:rsidR="0075718B" w:rsidRPr="00B13E0B" w:rsidRDefault="0075718B" w:rsidP="0075718B">
      <w:pPr>
        <w:jc w:val="both"/>
        <w:rPr>
          <w:sz w:val="18"/>
          <w:szCs w:val="18"/>
          <w:lang w:val="es-ES_tradnl"/>
        </w:rPr>
      </w:pPr>
      <w:r w:rsidRPr="00B13E0B">
        <w:rPr>
          <w:sz w:val="18"/>
          <w:szCs w:val="18"/>
          <w:lang w:val="es-ES_tradnl"/>
        </w:rPr>
        <w:t>Fuente: elaboración propia</w:t>
      </w:r>
    </w:p>
    <w:p w14:paraId="3C134496" w14:textId="77777777" w:rsidR="0075718B" w:rsidRPr="00B13E0B" w:rsidRDefault="0075718B" w:rsidP="0075718B">
      <w:pPr>
        <w:jc w:val="both"/>
        <w:rPr>
          <w:b/>
          <w:i/>
          <w:lang w:val="es-ES_tradnl"/>
        </w:rPr>
      </w:pPr>
    </w:p>
    <w:p w14:paraId="4A3AFA2B" w14:textId="77777777" w:rsidR="0075718B" w:rsidRPr="00B13E0B" w:rsidRDefault="0075718B" w:rsidP="0075718B">
      <w:pPr>
        <w:jc w:val="both"/>
        <w:rPr>
          <w:lang w:val="es-ES_tradnl"/>
        </w:rPr>
      </w:pPr>
      <w:r w:rsidRPr="001846E4">
        <w:rPr>
          <w:b/>
          <w:lang w:val="es-ES_tradnl"/>
        </w:rPr>
        <w:t>Paso 2</w:t>
      </w:r>
      <w:r>
        <w:rPr>
          <w:lang w:val="es-ES_tradnl"/>
        </w:rPr>
        <w:t>.</w:t>
      </w:r>
      <w:r w:rsidRPr="00B13E0B">
        <w:rPr>
          <w:lang w:val="es-ES_tradnl"/>
        </w:rPr>
        <w:t xml:space="preserve"> Cálculo línea base del proyecto de acuerdo con los parámetros de la NTC 1500</w:t>
      </w:r>
    </w:p>
    <w:p w14:paraId="539C2EFE" w14:textId="77777777" w:rsidR="0075718B" w:rsidRPr="00B13E0B" w:rsidRDefault="0075718B" w:rsidP="0075718B">
      <w:pPr>
        <w:jc w:val="both"/>
        <w:rPr>
          <w:lang w:val="es-ES_tradnl"/>
        </w:rPr>
      </w:pPr>
    </w:p>
    <w:p w14:paraId="29C3AB47" w14:textId="77777777" w:rsidR="0075718B" w:rsidRPr="00B13E0B" w:rsidRDefault="0075718B" w:rsidP="0075718B">
      <w:pPr>
        <w:jc w:val="both"/>
        <w:rPr>
          <w:lang w:val="es-ES_tradnl"/>
        </w:rPr>
      </w:pPr>
      <w:r w:rsidRPr="00B13E0B">
        <w:rPr>
          <w:lang w:val="es-ES_tradnl"/>
        </w:rPr>
        <w:t xml:space="preserve">Se debe sumar el resultado del volumen anual de agua consumida por los aparatos de descarga y por los aparatos de flujo. Para la línea base deben usarse los caudales de la NTC1500 para cada aparato sanitario Tabla 7.4.4 (ver página 94 de la NTC1500). </w:t>
      </w:r>
    </w:p>
    <w:p w14:paraId="528E96F0" w14:textId="77777777" w:rsidR="0075718B" w:rsidRPr="00B13E0B" w:rsidRDefault="0075718B" w:rsidP="0075718B">
      <w:pPr>
        <w:jc w:val="both"/>
        <w:rPr>
          <w:lang w:val="es-ES_tradnl"/>
        </w:rPr>
      </w:pPr>
    </w:p>
    <w:p w14:paraId="43414E5A" w14:textId="77777777" w:rsidR="0075718B" w:rsidRPr="00B13E0B" w:rsidRDefault="0075718B" w:rsidP="0075718B">
      <w:pPr>
        <w:jc w:val="both"/>
        <w:rPr>
          <w:lang w:val="es-ES_tradnl"/>
        </w:rPr>
      </w:pPr>
      <w:r w:rsidRPr="00B13E0B">
        <w:rPr>
          <w:lang w:val="es-ES_tradnl"/>
        </w:rPr>
        <w:t>Cada consumo se establece de la siguiente manera:</w:t>
      </w:r>
    </w:p>
    <w:p w14:paraId="3B67B261" w14:textId="77777777" w:rsidR="0075718B" w:rsidRPr="00B13E0B" w:rsidRDefault="0075718B" w:rsidP="0075718B">
      <w:pPr>
        <w:jc w:val="both"/>
        <w:rPr>
          <w:lang w:val="es-ES_tradnl"/>
        </w:rPr>
      </w:pPr>
    </w:p>
    <w:p w14:paraId="14330B5B" w14:textId="77777777" w:rsidR="0075718B" w:rsidRPr="00B13E0B" w:rsidRDefault="0075718B" w:rsidP="0075718B">
      <w:pPr>
        <w:jc w:val="both"/>
        <w:rPr>
          <w:lang w:val="es-ES_tradnl"/>
        </w:rPr>
      </w:pPr>
      <w:r w:rsidRPr="00B13E0B">
        <w:rPr>
          <w:lang w:val="es-ES_tradnl"/>
        </w:rPr>
        <w:t>Calcular consumo de aparatos de descarga (sanitario): se multiplica la ocupación de cada grupo de uso por el caudal de cada aparato y por la frecuencia de uso diario y se obtienen los litros/día que consume el aparato usando la ecuación 6. Este procedimiento debe repetirse para cada grupo de uso que se haya definido.</w:t>
      </w:r>
    </w:p>
    <w:p w14:paraId="05476CEA" w14:textId="77777777" w:rsidR="0075718B" w:rsidRPr="00B13E0B" w:rsidRDefault="0075718B" w:rsidP="0075718B">
      <w:pPr>
        <w:jc w:val="both"/>
        <w:rPr>
          <w:lang w:val="es-ES_tradnl"/>
        </w:rPr>
      </w:pPr>
    </w:p>
    <w:p w14:paraId="202A1218" w14:textId="77777777" w:rsidR="0075718B" w:rsidRPr="00B13E0B" w:rsidRDefault="0075718B" w:rsidP="0075718B">
      <w:pPr>
        <w:pStyle w:val="Prrafodelista"/>
        <w:ind w:left="709" w:hanging="425"/>
        <w:jc w:val="both"/>
        <w:rPr>
          <w:b/>
          <w:lang w:val="es-ES_tradnl"/>
        </w:rPr>
      </w:pPr>
      <m:oMathPara>
        <m:oMath>
          <m:r>
            <m:rPr>
              <m:sty m:val="bi"/>
            </m:rPr>
            <w:rPr>
              <w:rFonts w:ascii="Cambria Math" w:hAnsi="Cambria Math"/>
              <w:lang w:val="es-ES_tradnl"/>
            </w:rPr>
            <m:t xml:space="preserve">CD=P*CA*F </m:t>
          </m:r>
          <m:r>
            <m:rPr>
              <m:sty m:val="p"/>
            </m:rPr>
            <w:rPr>
              <w:rFonts w:ascii="Cambria Math" w:hAnsi="Cambria Math"/>
              <w:lang w:val="es-ES_tradnl"/>
            </w:rPr>
            <m:t>[Eq. 6]</m:t>
          </m:r>
        </m:oMath>
      </m:oMathPara>
    </w:p>
    <w:p w14:paraId="0904E855" w14:textId="77777777" w:rsidR="0075718B" w:rsidRPr="00B13E0B" w:rsidRDefault="0075718B" w:rsidP="0075718B">
      <w:pPr>
        <w:jc w:val="both"/>
        <w:rPr>
          <w:lang w:val="es-ES_tradnl"/>
        </w:rPr>
      </w:pPr>
    </w:p>
    <w:p w14:paraId="1C51AE8B" w14:textId="77777777" w:rsidR="0075718B" w:rsidRPr="00B13E0B" w:rsidRDefault="0075718B" w:rsidP="0075718B">
      <w:pPr>
        <w:jc w:val="both"/>
        <w:rPr>
          <w:lang w:val="es-ES_tradnl"/>
        </w:rPr>
      </w:pPr>
      <w:r w:rsidRPr="00B13E0B">
        <w:rPr>
          <w:lang w:val="es-ES_tradnl"/>
        </w:rPr>
        <w:t>Donde:</w:t>
      </w:r>
    </w:p>
    <w:p w14:paraId="04A1BDAD" w14:textId="77777777" w:rsidR="0075718B" w:rsidRPr="00B13E0B" w:rsidRDefault="0075718B" w:rsidP="0075718B">
      <w:pPr>
        <w:jc w:val="both"/>
        <w:rPr>
          <w:lang w:val="es-ES_tradnl"/>
        </w:rPr>
      </w:pPr>
      <w:r w:rsidRPr="00B13E0B">
        <w:rPr>
          <w:lang w:val="es-ES_tradnl"/>
        </w:rPr>
        <w:t>CD: Volumen de agua por día [l/día]</w:t>
      </w:r>
    </w:p>
    <w:p w14:paraId="4BF64BA5" w14:textId="77777777" w:rsidR="0075718B" w:rsidRPr="00B13E0B" w:rsidRDefault="0075718B" w:rsidP="0075718B">
      <w:pPr>
        <w:jc w:val="both"/>
        <w:rPr>
          <w:lang w:val="es-ES_tradnl"/>
        </w:rPr>
      </w:pPr>
      <w:r w:rsidRPr="00B13E0B">
        <w:rPr>
          <w:lang w:val="es-ES_tradnl"/>
        </w:rPr>
        <w:t xml:space="preserve">P: Número de usuarios del grupo de uso </w:t>
      </w:r>
    </w:p>
    <w:p w14:paraId="42C0E2D1" w14:textId="77777777" w:rsidR="0075718B" w:rsidRPr="00B13E0B" w:rsidRDefault="0075718B" w:rsidP="0075718B">
      <w:pPr>
        <w:jc w:val="both"/>
        <w:rPr>
          <w:lang w:val="es-ES_tradnl"/>
        </w:rPr>
      </w:pPr>
      <w:r w:rsidRPr="00B13E0B">
        <w:rPr>
          <w:lang w:val="es-ES_tradnl"/>
        </w:rPr>
        <w:t>CA: Caudal de aparato sanitario [lpd]</w:t>
      </w:r>
    </w:p>
    <w:p w14:paraId="7CCA38A6" w14:textId="77777777" w:rsidR="0075718B" w:rsidRPr="00B13E0B" w:rsidRDefault="0075718B" w:rsidP="0075718B">
      <w:pPr>
        <w:jc w:val="both"/>
        <w:rPr>
          <w:lang w:val="es-ES_tradnl"/>
        </w:rPr>
      </w:pPr>
      <w:r w:rsidRPr="00B13E0B">
        <w:rPr>
          <w:lang w:val="es-ES_tradnl"/>
        </w:rPr>
        <w:t xml:space="preserve">F: Frecuencia de uso diario </w:t>
      </w:r>
    </w:p>
    <w:p w14:paraId="74EC3881" w14:textId="77777777" w:rsidR="0075718B" w:rsidRPr="00B13E0B" w:rsidRDefault="0075718B" w:rsidP="0075718B">
      <w:pPr>
        <w:jc w:val="both"/>
        <w:rPr>
          <w:lang w:val="es-ES_tradnl"/>
        </w:rPr>
      </w:pPr>
    </w:p>
    <w:p w14:paraId="2540A4FA" w14:textId="77777777" w:rsidR="0075718B" w:rsidRPr="00B13E0B" w:rsidRDefault="0075718B" w:rsidP="0075718B">
      <w:pPr>
        <w:jc w:val="both"/>
        <w:rPr>
          <w:lang w:val="es-ES_tradnl"/>
        </w:rPr>
      </w:pPr>
      <w:r w:rsidRPr="00B13E0B">
        <w:rPr>
          <w:lang w:val="es-ES_tradnl"/>
        </w:rPr>
        <w:t>Finalmente, es importante conocer un volumen anual en unidades de volumen por tiempo, y se deben presentar los resultados en m</w:t>
      </w:r>
      <w:r w:rsidRPr="00B13E0B">
        <w:rPr>
          <w:vertAlign w:val="superscript"/>
          <w:lang w:val="es-ES_tradnl"/>
        </w:rPr>
        <w:t>3</w:t>
      </w:r>
      <w:r w:rsidRPr="00B13E0B">
        <w:rPr>
          <w:lang w:val="es-ES_tradnl"/>
        </w:rPr>
        <w:t>/año, por lo que se debe hacer la conversión como se muestra en la ecuación 7.</w:t>
      </w:r>
    </w:p>
    <w:p w14:paraId="3C05C4E4" w14:textId="77777777" w:rsidR="0075718B" w:rsidRPr="00B13E0B" w:rsidRDefault="0075718B" w:rsidP="0075718B">
      <w:pPr>
        <w:pStyle w:val="Prrafodelista"/>
        <w:ind w:left="567"/>
        <w:jc w:val="both"/>
        <w:rPr>
          <w:lang w:val="es-ES_tradnl"/>
        </w:rPr>
      </w:pPr>
    </w:p>
    <w:p w14:paraId="445F2FE7" w14:textId="77777777" w:rsidR="0075718B" w:rsidRPr="00B13E0B" w:rsidRDefault="0076313D" w:rsidP="0075718B">
      <w:pPr>
        <w:pStyle w:val="Prrafodelista"/>
        <w:ind w:left="709" w:hanging="425"/>
        <w:jc w:val="both"/>
        <w:rPr>
          <w:b/>
          <w:lang w:val="es-ES_tradnl"/>
        </w:rPr>
      </w:pPr>
      <m:oMathPara>
        <m:oMath>
          <m:f>
            <m:fPr>
              <m:ctrlPr>
                <w:rPr>
                  <w:rFonts w:ascii="Cambria Math" w:hAnsi="Cambria Math"/>
                  <w:b/>
                  <w:i/>
                  <w:lang w:val="es-ES_tradnl"/>
                </w:rPr>
              </m:ctrlPr>
            </m:fPr>
            <m:num>
              <m:r>
                <m:rPr>
                  <m:sty m:val="bi"/>
                </m:rPr>
                <w:rPr>
                  <w:rFonts w:ascii="Cambria Math" w:hAnsi="Cambria Math"/>
                  <w:lang w:val="es-ES_tradnl"/>
                </w:rPr>
                <m:t xml:space="preserve">Volumen </m:t>
              </m:r>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7]</m:t>
          </m:r>
        </m:oMath>
      </m:oMathPara>
    </w:p>
    <w:p w14:paraId="12BD78ED" w14:textId="77777777" w:rsidR="0075718B" w:rsidRPr="00B13E0B" w:rsidRDefault="0075718B" w:rsidP="0075718B">
      <w:pPr>
        <w:pStyle w:val="Prrafodelista"/>
        <w:ind w:left="0"/>
        <w:jc w:val="both"/>
        <w:rPr>
          <w:b/>
          <w:lang w:val="es-ES_tradnl"/>
        </w:rPr>
      </w:pPr>
    </w:p>
    <w:p w14:paraId="09D4E4EE" w14:textId="77777777" w:rsidR="0075718B" w:rsidRPr="00B13E0B" w:rsidRDefault="0075718B" w:rsidP="0075718B">
      <w:pPr>
        <w:jc w:val="both"/>
        <w:rPr>
          <w:lang w:val="es-ES_tradnl"/>
        </w:rPr>
      </w:pPr>
      <w:r w:rsidRPr="00B13E0B">
        <w:rPr>
          <w:lang w:val="es-ES_tradnl"/>
        </w:rPr>
        <w:t>Calcular consumos de aparatos de flujo (lavamanos, lavaplatos y duchas): se multiplica la ocupación de cada grupo de uso, la duración de cada uso, la frecuencia de uso diario y se obtienen los litros/día que consume cada aparato, tal como se indica en la ecuación 8. Esto debe repetirse para cada grupo de uso identificado.</w:t>
      </w:r>
    </w:p>
    <w:p w14:paraId="475F4737" w14:textId="77777777" w:rsidR="0075718B" w:rsidRPr="00B13E0B" w:rsidRDefault="0075718B" w:rsidP="0075718B">
      <w:pPr>
        <w:pStyle w:val="Prrafodelista"/>
        <w:ind w:left="567"/>
        <w:jc w:val="both"/>
        <w:rPr>
          <w:lang w:val="es-ES_tradnl"/>
        </w:rPr>
      </w:pPr>
    </w:p>
    <w:p w14:paraId="2D3BF122" w14:textId="77777777" w:rsidR="0075718B" w:rsidRPr="00B13E0B" w:rsidRDefault="0075718B" w:rsidP="0075718B">
      <w:pPr>
        <w:pStyle w:val="Prrafodelista"/>
        <w:ind w:left="567" w:hanging="283"/>
        <w:jc w:val="both"/>
        <w:rPr>
          <w:lang w:val="es-ES_tradnl"/>
        </w:rPr>
      </w:pPr>
      <m:oMathPara>
        <m:oMath>
          <m:r>
            <m:rPr>
              <m:sty m:val="bi"/>
            </m:rPr>
            <w:rPr>
              <w:rFonts w:ascii="Cambria Math" w:hAnsi="Cambria Math"/>
              <w:lang w:val="es-ES_tradnl"/>
            </w:rPr>
            <m:t xml:space="preserve">CD=P*CA*t*F </m:t>
          </m:r>
          <m:r>
            <m:rPr>
              <m:sty m:val="p"/>
            </m:rPr>
            <w:rPr>
              <w:rFonts w:ascii="Cambria Math" w:hAnsi="Cambria Math"/>
              <w:lang w:val="es-ES_tradnl"/>
            </w:rPr>
            <m:t>[Eq. 8]</m:t>
          </m:r>
        </m:oMath>
      </m:oMathPara>
    </w:p>
    <w:p w14:paraId="6F9E6B42" w14:textId="77777777" w:rsidR="0075718B" w:rsidRPr="00B13E0B" w:rsidRDefault="0075718B" w:rsidP="0075718B">
      <w:pPr>
        <w:pStyle w:val="Prrafodelista"/>
        <w:ind w:left="567" w:hanging="283"/>
        <w:jc w:val="both"/>
        <w:rPr>
          <w:b/>
          <w:lang w:val="es-ES_tradnl"/>
        </w:rPr>
      </w:pPr>
    </w:p>
    <w:p w14:paraId="2B85AEE0" w14:textId="77777777" w:rsidR="0075718B" w:rsidRPr="00B13E0B" w:rsidRDefault="0075718B" w:rsidP="0075718B">
      <w:pPr>
        <w:jc w:val="both"/>
        <w:rPr>
          <w:lang w:val="es-ES_tradnl"/>
        </w:rPr>
      </w:pPr>
    </w:p>
    <w:p w14:paraId="4292906E" w14:textId="77777777" w:rsidR="0075718B" w:rsidRPr="00B13E0B" w:rsidRDefault="0075718B" w:rsidP="0075718B">
      <w:pPr>
        <w:jc w:val="both"/>
        <w:rPr>
          <w:lang w:val="es-ES_tradnl"/>
        </w:rPr>
      </w:pPr>
      <w:r w:rsidRPr="00B13E0B">
        <w:rPr>
          <w:lang w:val="es-ES_tradnl"/>
        </w:rPr>
        <w:t>Donde:</w:t>
      </w:r>
    </w:p>
    <w:p w14:paraId="0BBBA9A0" w14:textId="77777777" w:rsidR="0075718B" w:rsidRPr="00B13E0B" w:rsidRDefault="0075718B" w:rsidP="0075718B">
      <w:pPr>
        <w:jc w:val="both"/>
        <w:rPr>
          <w:lang w:val="es-ES_tradnl"/>
        </w:rPr>
      </w:pPr>
      <w:r w:rsidRPr="00B13E0B">
        <w:rPr>
          <w:lang w:val="es-ES_tradnl"/>
        </w:rPr>
        <w:t>CD: Volumen de agua por día [l/día]</w:t>
      </w:r>
    </w:p>
    <w:p w14:paraId="3967148D" w14:textId="77777777" w:rsidR="0075718B" w:rsidRPr="00B13E0B" w:rsidRDefault="0075718B" w:rsidP="0075718B">
      <w:pPr>
        <w:jc w:val="both"/>
        <w:rPr>
          <w:lang w:val="es-ES_tradnl"/>
        </w:rPr>
      </w:pPr>
      <w:r w:rsidRPr="00B13E0B">
        <w:rPr>
          <w:lang w:val="es-ES_tradnl"/>
        </w:rPr>
        <w:t xml:space="preserve">P: Número de usuarios del grupo de uso </w:t>
      </w:r>
    </w:p>
    <w:p w14:paraId="428C2C41" w14:textId="77777777" w:rsidR="0075718B" w:rsidRPr="00B13E0B" w:rsidRDefault="0075718B" w:rsidP="0075718B">
      <w:pPr>
        <w:jc w:val="both"/>
        <w:rPr>
          <w:lang w:val="es-ES_tradnl"/>
        </w:rPr>
      </w:pPr>
      <w:r w:rsidRPr="00B13E0B">
        <w:rPr>
          <w:lang w:val="es-ES_tradnl"/>
        </w:rPr>
        <w:t>CA: Caudal de aparato [lpm]</w:t>
      </w:r>
    </w:p>
    <w:p w14:paraId="168A9AF3" w14:textId="77777777" w:rsidR="0075718B" w:rsidRPr="00B13E0B" w:rsidRDefault="0075718B" w:rsidP="0075718B">
      <w:pPr>
        <w:jc w:val="both"/>
        <w:rPr>
          <w:lang w:val="es-ES_tradnl"/>
        </w:rPr>
      </w:pPr>
      <w:r w:rsidRPr="00B13E0B">
        <w:rPr>
          <w:lang w:val="es-ES_tradnl"/>
        </w:rPr>
        <w:t>F: Frecuencia de uso diario</w:t>
      </w:r>
    </w:p>
    <w:p w14:paraId="5E670DE1" w14:textId="77777777" w:rsidR="0075718B" w:rsidRPr="00B13E0B" w:rsidRDefault="0075718B" w:rsidP="0075718B">
      <w:pPr>
        <w:jc w:val="both"/>
        <w:rPr>
          <w:lang w:val="es-ES_tradnl"/>
        </w:rPr>
      </w:pPr>
      <w:r w:rsidRPr="00B13E0B">
        <w:rPr>
          <w:lang w:val="es-ES_tradnl"/>
        </w:rPr>
        <w:t xml:space="preserve">T: Duración </w:t>
      </w:r>
    </w:p>
    <w:p w14:paraId="328C5405" w14:textId="77777777" w:rsidR="0075718B" w:rsidRPr="00B13E0B" w:rsidRDefault="0075718B" w:rsidP="0075718B">
      <w:pPr>
        <w:jc w:val="both"/>
        <w:rPr>
          <w:lang w:val="es-ES_tradnl"/>
        </w:rPr>
      </w:pPr>
    </w:p>
    <w:p w14:paraId="4C801124" w14:textId="77777777" w:rsidR="0075718B" w:rsidRPr="00B13E0B" w:rsidRDefault="0075718B" w:rsidP="0075718B">
      <w:pPr>
        <w:jc w:val="both"/>
        <w:rPr>
          <w:lang w:val="es-ES_tradnl"/>
        </w:rPr>
      </w:pPr>
      <w:r w:rsidRPr="00B13E0B">
        <w:rPr>
          <w:lang w:val="es-ES_tradnl"/>
        </w:rPr>
        <w:t>Se deben sumar los consumos de todos los aparatos de flujo y se convierten las unidades a m</w:t>
      </w:r>
      <w:r w:rsidRPr="00B13E0B">
        <w:rPr>
          <w:vertAlign w:val="superscript"/>
          <w:lang w:val="es-ES_tradnl"/>
        </w:rPr>
        <w:t>3</w:t>
      </w:r>
      <w:r w:rsidRPr="00B13E0B">
        <w:rPr>
          <w:lang w:val="es-ES_tradnl"/>
        </w:rPr>
        <w:t>/año usando la ecuación 9.</w:t>
      </w:r>
    </w:p>
    <w:p w14:paraId="681E7D4C" w14:textId="77777777" w:rsidR="0075718B" w:rsidRPr="00B13E0B" w:rsidRDefault="0075718B" w:rsidP="0075718B">
      <w:pPr>
        <w:jc w:val="both"/>
        <w:rPr>
          <w:lang w:val="es-ES_tradnl"/>
        </w:rPr>
      </w:pPr>
    </w:p>
    <w:p w14:paraId="74B9CA09" w14:textId="77777777" w:rsidR="0075718B" w:rsidRPr="00B13E0B" w:rsidRDefault="0076313D" w:rsidP="0075718B">
      <w:pPr>
        <w:pStyle w:val="Prrafodelista"/>
        <w:ind w:left="709" w:hanging="425"/>
        <w:jc w:val="both"/>
        <w:rPr>
          <w:lang w:val="es-ES_tradnl"/>
        </w:rPr>
      </w:pPr>
      <m:oMathPara>
        <m:oMath>
          <m:f>
            <m:fPr>
              <m:ctrlPr>
                <w:rPr>
                  <w:rFonts w:ascii="Cambria Math" w:hAnsi="Cambria Math"/>
                  <w:b/>
                  <w:i/>
                  <w:lang w:val="es-ES_tradnl"/>
                </w:rPr>
              </m:ctrlPr>
            </m:fPr>
            <m:num>
              <m:nary>
                <m:naryPr>
                  <m:chr m:val="∑"/>
                  <m:limLoc m:val="undOvr"/>
                  <m:subHide m:val="1"/>
                  <m:supHide m:val="1"/>
                  <m:ctrlPr>
                    <w:rPr>
                      <w:rFonts w:ascii="Cambria Math" w:hAnsi="Cambria Math"/>
                      <w:b/>
                      <w:i/>
                      <w:lang w:val="es-ES_tradnl"/>
                    </w:rPr>
                  </m:ctrlPr>
                </m:naryPr>
                <m:sub/>
                <m:sup/>
                <m:e>
                  <m:r>
                    <m:rPr>
                      <m:sty m:val="bi"/>
                    </m:rPr>
                    <w:rPr>
                      <w:rFonts w:ascii="Cambria Math" w:hAnsi="Cambria Math"/>
                      <w:lang w:val="es-ES_tradnl"/>
                    </w:rPr>
                    <m:t>Volumen</m:t>
                  </m:r>
                </m:e>
              </m:nary>
              <m:d>
                <m:dPr>
                  <m:ctrlPr>
                    <w:rPr>
                      <w:rFonts w:ascii="Cambria Math" w:hAnsi="Cambria Math"/>
                      <w:b/>
                      <w:i/>
                      <w:lang w:val="es-ES_tradnl"/>
                    </w:rPr>
                  </m:ctrlPr>
                </m:dPr>
                <m:e>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día</m:t>
                      </m:r>
                    </m:den>
                  </m:f>
                </m:e>
              </m:d>
              <m:r>
                <m:rPr>
                  <m:sty m:val="bi"/>
                </m:rPr>
                <w:rPr>
                  <w:rFonts w:ascii="Cambria Math" w:hAnsi="Cambria Math"/>
                  <w:lang w:val="es-ES_tradnl"/>
                </w:rPr>
                <m:t xml:space="preserve"> ×No. </m:t>
              </m:r>
              <m:f>
                <m:fPr>
                  <m:ctrlPr>
                    <w:rPr>
                      <w:rFonts w:ascii="Cambria Math" w:hAnsi="Cambria Math"/>
                      <w:b/>
                      <w:i/>
                      <w:lang w:val="es-ES_tradnl"/>
                    </w:rPr>
                  </m:ctrlPr>
                </m:fPr>
                <m:num>
                  <m:r>
                    <m:rPr>
                      <m:sty m:val="bi"/>
                    </m:rPr>
                    <w:rPr>
                      <w:rFonts w:ascii="Cambria Math" w:hAnsi="Cambria Math"/>
                      <w:lang w:val="es-ES_tradnl"/>
                    </w:rPr>
                    <m:t>días</m:t>
                  </m:r>
                </m:num>
                <m:den>
                  <m:r>
                    <m:rPr>
                      <m:sty m:val="bi"/>
                    </m:rPr>
                    <w:rPr>
                      <w:rFonts w:ascii="Cambria Math" w:hAnsi="Cambria Math"/>
                      <w:lang w:val="es-ES_tradnl"/>
                    </w:rPr>
                    <m:t>año</m:t>
                  </m:r>
                </m:den>
              </m:f>
            </m:num>
            <m:den>
              <m:r>
                <m:rPr>
                  <m:sty m:val="bi"/>
                </m:rPr>
                <w:rPr>
                  <w:rFonts w:ascii="Cambria Math" w:hAnsi="Cambria Math"/>
                  <w:lang w:val="es-ES_tradnl"/>
                </w:rPr>
                <m:t xml:space="preserve">1000 </m:t>
              </m:r>
              <m:f>
                <m:fPr>
                  <m:ctrlPr>
                    <w:rPr>
                      <w:rFonts w:ascii="Cambria Math" w:hAnsi="Cambria Math"/>
                      <w:b/>
                      <w:i/>
                      <w:lang w:val="es-ES_tradnl"/>
                    </w:rPr>
                  </m:ctrlPr>
                </m:fPr>
                <m:num>
                  <m:r>
                    <m:rPr>
                      <m:sty m:val="bi"/>
                    </m:rPr>
                    <w:rPr>
                      <w:rFonts w:ascii="Cambria Math" w:hAnsi="Cambria Math"/>
                      <w:lang w:val="es-ES_tradnl"/>
                    </w:rPr>
                    <m:t>litros</m:t>
                  </m:r>
                </m:num>
                <m:den>
                  <m:r>
                    <m:rPr>
                      <m:sty m:val="bi"/>
                    </m:rPr>
                    <w:rPr>
                      <w:rFonts w:ascii="Cambria Math" w:hAnsi="Cambria Math"/>
                      <w:lang w:val="es-ES_tradnl"/>
                    </w:rPr>
                    <m:t>m</m:t>
                  </m:r>
                  <m:r>
                    <m:rPr>
                      <m:sty m:val="bi"/>
                    </m:rPr>
                    <w:rPr>
                      <w:rFonts w:ascii="Cambria Math" w:hAnsi="Cambria Math"/>
                      <w:lang w:val="es-ES_tradnl"/>
                    </w:rPr>
                    <m:t>3</m:t>
                  </m:r>
                </m:den>
              </m:f>
            </m:den>
          </m:f>
          <m:r>
            <m:rPr>
              <m:sty m:val="bi"/>
            </m:rPr>
            <w:rPr>
              <w:rFonts w:ascii="Cambria Math" w:hAnsi="Cambria Math"/>
              <w:lang w:val="es-ES_tradnl"/>
            </w:rPr>
            <m:t xml:space="preserve">=Volumen anual propuesto </m:t>
          </m:r>
          <m:f>
            <m:fPr>
              <m:ctrlPr>
                <w:rPr>
                  <w:rFonts w:ascii="Cambria Math" w:hAnsi="Cambria Math"/>
                  <w:b/>
                  <w:i/>
                  <w:lang w:val="es-ES_tradnl"/>
                </w:rPr>
              </m:ctrlPr>
            </m:fPr>
            <m:num>
              <m:r>
                <m:rPr>
                  <m:sty m:val="bi"/>
                </m:rPr>
                <w:rPr>
                  <w:rFonts w:ascii="Cambria Math" w:hAnsi="Cambria Math"/>
                  <w:lang w:val="es-ES_tradnl"/>
                </w:rPr>
                <m:t>m</m:t>
              </m:r>
              <m:r>
                <m:rPr>
                  <m:sty m:val="bi"/>
                </m:rPr>
                <w:rPr>
                  <w:rFonts w:ascii="Cambria Math" w:hAnsi="Cambria Math"/>
                  <w:lang w:val="es-ES_tradnl"/>
                </w:rPr>
                <m:t>3</m:t>
              </m:r>
            </m:num>
            <m:den>
              <m:r>
                <m:rPr>
                  <m:sty m:val="bi"/>
                </m:rPr>
                <w:rPr>
                  <w:rFonts w:ascii="Cambria Math" w:hAnsi="Cambria Math"/>
                  <w:lang w:val="es-ES_tradnl"/>
                </w:rPr>
                <m:t>año</m:t>
              </m:r>
            </m:den>
          </m:f>
          <m:r>
            <m:rPr>
              <m:sty m:val="p"/>
            </m:rPr>
            <w:rPr>
              <w:rFonts w:ascii="Cambria Math" w:hAnsi="Cambria Math"/>
              <w:lang w:val="es-ES_tradnl"/>
            </w:rPr>
            <m:t>[Eq. 9]</m:t>
          </m:r>
        </m:oMath>
      </m:oMathPara>
    </w:p>
    <w:p w14:paraId="1688BE06" w14:textId="77777777" w:rsidR="0075718B" w:rsidRPr="00B13E0B" w:rsidRDefault="0075718B" w:rsidP="0075718B">
      <w:pPr>
        <w:pStyle w:val="Prrafodelista"/>
        <w:ind w:left="709" w:hanging="425"/>
        <w:jc w:val="both"/>
        <w:rPr>
          <w:lang w:val="es-ES_tradnl"/>
        </w:rPr>
      </w:pPr>
    </w:p>
    <w:p w14:paraId="16EE9E4F" w14:textId="77777777" w:rsidR="0075718B" w:rsidRPr="00B13E0B" w:rsidRDefault="0075718B" w:rsidP="0075718B">
      <w:pPr>
        <w:pStyle w:val="Prrafodelista"/>
        <w:ind w:left="0"/>
        <w:jc w:val="both"/>
        <w:rPr>
          <w:lang w:val="es-ES_tradnl"/>
        </w:rPr>
      </w:pPr>
      <w:r w:rsidRPr="00B13E0B">
        <w:rPr>
          <w:lang w:val="es-ES_tradnl"/>
        </w:rPr>
        <w:t>Se recomienda seguir la secuencia propuesta por el Protocolo, ya que al calcular los consumos de la línea base antes que los del caso propuesto es posible determinar en un gráfico circular cuáles aparatos son los que más consumen agua y, por tanto, cuál es la oportunidad o el potencial más grande de ahorro.</w:t>
      </w:r>
    </w:p>
    <w:p w14:paraId="5B3C0408" w14:textId="77777777" w:rsidR="0075718B" w:rsidRPr="00B13E0B" w:rsidRDefault="0075718B" w:rsidP="0075718B">
      <w:pPr>
        <w:jc w:val="both"/>
        <w:rPr>
          <w:b/>
          <w:i/>
          <w:lang w:val="es-ES_tradnl"/>
        </w:rPr>
      </w:pPr>
    </w:p>
    <w:p w14:paraId="28737DC0" w14:textId="77777777" w:rsidR="0075718B" w:rsidRPr="00B13E0B" w:rsidRDefault="0075718B" w:rsidP="0075718B">
      <w:pPr>
        <w:jc w:val="both"/>
        <w:rPr>
          <w:lang w:val="es-ES_tradnl"/>
        </w:rPr>
      </w:pPr>
      <w:r w:rsidRPr="001846E4">
        <w:rPr>
          <w:b/>
          <w:lang w:val="es-ES_tradnl"/>
        </w:rPr>
        <w:t>Paso 3</w:t>
      </w:r>
      <w:r w:rsidRPr="00B13E0B">
        <w:rPr>
          <w:lang w:val="es-ES_tradnl"/>
        </w:rPr>
        <w:t>. Ajustar línea base de acuerdo con el parámetro de ajuste de la tipología Vivienda VIS</w:t>
      </w:r>
    </w:p>
    <w:p w14:paraId="71ABF63B" w14:textId="77777777" w:rsidR="0075718B" w:rsidRPr="00B13E0B" w:rsidRDefault="0075718B" w:rsidP="0075718B">
      <w:pPr>
        <w:jc w:val="both"/>
        <w:rPr>
          <w:lang w:val="es-ES_tradnl"/>
        </w:rPr>
      </w:pPr>
    </w:p>
    <w:p w14:paraId="6D121A36" w14:textId="77777777" w:rsidR="0075718B" w:rsidRPr="00B13E0B" w:rsidRDefault="0075718B" w:rsidP="0075718B">
      <w:pPr>
        <w:jc w:val="both"/>
        <w:rPr>
          <w:lang w:val="es-ES_tradnl"/>
        </w:rPr>
      </w:pPr>
      <w:r w:rsidRPr="00B13E0B">
        <w:rPr>
          <w:lang w:val="es-ES_tradnl"/>
        </w:rPr>
        <w:t>Se debe ajustar el consumo de la línea base calculado en el paso 2 con el factor de ajuste a las condiciones locales específico para la tipología de Vivienda VIS</w:t>
      </w:r>
      <w:r w:rsidRPr="00B13E0B">
        <w:rPr>
          <w:rStyle w:val="Refdenotaalpie"/>
          <w:lang w:val="es-ES_tradnl"/>
        </w:rPr>
        <w:footnoteReference w:id="36"/>
      </w:r>
      <w:r w:rsidRPr="00B13E0B">
        <w:rPr>
          <w:lang w:val="es-ES_tradnl"/>
        </w:rPr>
        <w:t xml:space="preserve"> teniendo en cuenta la ecuación 1.</w:t>
      </w:r>
    </w:p>
    <w:p w14:paraId="6A846F4B" w14:textId="77777777" w:rsidR="0075718B" w:rsidRPr="00B13E0B" w:rsidRDefault="0075718B" w:rsidP="0075718B">
      <w:pPr>
        <w:jc w:val="both"/>
        <w:rPr>
          <w:lang w:val="es-ES_tradnl"/>
        </w:rPr>
      </w:pPr>
    </w:p>
    <w:p w14:paraId="75AE7CD0" w14:textId="77777777" w:rsidR="0075718B" w:rsidRPr="00B13E0B" w:rsidRDefault="0075718B" w:rsidP="0075718B">
      <w:pPr>
        <w:jc w:val="both"/>
        <w:rPr>
          <w:b/>
          <w:i/>
          <w:lang w:val="es-ES_tradnl"/>
        </w:rPr>
      </w:pPr>
      <w:r w:rsidRPr="00B13E0B">
        <w:rPr>
          <w:lang w:val="es-ES_tradnl"/>
        </w:rPr>
        <w:t>El factor de ajuste de la línea base de agua para la tipología de Vivienda VIS es de 1.0.</w:t>
      </w:r>
    </w:p>
    <w:p w14:paraId="41F73F55" w14:textId="77777777" w:rsidR="0075718B" w:rsidRPr="00B13E0B" w:rsidRDefault="0075718B" w:rsidP="0075718B">
      <w:pPr>
        <w:jc w:val="both"/>
        <w:rPr>
          <w:b/>
          <w:lang w:val="es-ES_tradnl"/>
        </w:rPr>
      </w:pPr>
    </w:p>
    <w:p w14:paraId="45457ED0" w14:textId="77777777" w:rsidR="0075718B" w:rsidRPr="00B13E0B" w:rsidRDefault="0075718B" w:rsidP="0075718B">
      <w:pPr>
        <w:jc w:val="both"/>
        <w:rPr>
          <w:lang w:val="es-ES_tradnl"/>
        </w:rPr>
      </w:pPr>
      <w:r w:rsidRPr="001846E4">
        <w:rPr>
          <w:b/>
          <w:lang w:val="es-ES_tradnl"/>
        </w:rPr>
        <w:t>Paso 4</w:t>
      </w:r>
      <w:r w:rsidRPr="00B13E0B">
        <w:rPr>
          <w:lang w:val="es-ES_tradnl"/>
        </w:rPr>
        <w:t>. Calcular volumen anual caso de diseño</w:t>
      </w:r>
    </w:p>
    <w:p w14:paraId="161ED0B9" w14:textId="77777777" w:rsidR="0075718B" w:rsidRPr="00B13E0B" w:rsidRDefault="0075718B" w:rsidP="0075718B">
      <w:pPr>
        <w:jc w:val="both"/>
        <w:rPr>
          <w:lang w:val="es-ES_tradnl"/>
        </w:rPr>
      </w:pPr>
    </w:p>
    <w:p w14:paraId="373A16E9" w14:textId="77777777" w:rsidR="0075718B" w:rsidRPr="00B13E0B" w:rsidRDefault="0075718B" w:rsidP="0075718B">
      <w:pPr>
        <w:jc w:val="both"/>
        <w:rPr>
          <w:lang w:val="es-ES_tradnl"/>
        </w:rPr>
      </w:pPr>
      <w:r w:rsidRPr="00B13E0B">
        <w:rPr>
          <w:lang w:val="es-ES_tradnl"/>
        </w:rPr>
        <w:t xml:space="preserve">Se usan los mismos parámetros de uso del paso 1 y se repite el paso 2 pero con los caudales de los aparatos sanitarios escogidos para el caso de diseño. En el Anexo 2 de este Protocolo se encuentra un listado de posibles medidas de eficiencia que el equipo del proyecto puede emplear de acuerdo con las prioridades de cada proyecto en particular. </w:t>
      </w:r>
    </w:p>
    <w:p w14:paraId="4A8DA9FB" w14:textId="77777777" w:rsidR="0075718B" w:rsidRPr="00B13E0B" w:rsidRDefault="0075718B" w:rsidP="0075718B">
      <w:pPr>
        <w:jc w:val="both"/>
        <w:rPr>
          <w:lang w:val="es-ES_tradnl"/>
        </w:rPr>
      </w:pPr>
    </w:p>
    <w:p w14:paraId="37BEEB02" w14:textId="77777777" w:rsidR="0075718B" w:rsidRPr="00B13E0B" w:rsidRDefault="0075718B" w:rsidP="0075718B">
      <w:pPr>
        <w:jc w:val="both"/>
        <w:rPr>
          <w:lang w:val="es-ES_tradnl"/>
        </w:rPr>
      </w:pPr>
      <w:r w:rsidRPr="00B13E0B">
        <w:rPr>
          <w:lang w:val="es-ES_tradnl"/>
        </w:rPr>
        <w:t>Consideraciones especiales cálculo caso de diseño</w:t>
      </w:r>
    </w:p>
    <w:p w14:paraId="324A89FD" w14:textId="77777777" w:rsidR="0075718B" w:rsidRPr="00B13E0B" w:rsidRDefault="0075718B" w:rsidP="0075718B">
      <w:pPr>
        <w:jc w:val="both"/>
        <w:rPr>
          <w:lang w:val="es-ES_tradnl"/>
        </w:rPr>
      </w:pPr>
    </w:p>
    <w:p w14:paraId="709C75B7" w14:textId="77777777" w:rsidR="0075718B" w:rsidRPr="00B13E0B" w:rsidRDefault="0075718B" w:rsidP="0075718B">
      <w:pPr>
        <w:jc w:val="both"/>
        <w:rPr>
          <w:lang w:val="es-ES_tradnl"/>
        </w:rPr>
      </w:pPr>
      <w:r w:rsidRPr="00B13E0B">
        <w:rPr>
          <w:lang w:val="es-ES_tradnl"/>
        </w:rPr>
        <w:t>- Proyectos que reutilicen el agua tratada como estrategia de ahorro de agua</w:t>
      </w:r>
    </w:p>
    <w:p w14:paraId="3D5CE045" w14:textId="77777777" w:rsidR="0075718B" w:rsidRPr="00B13E0B" w:rsidRDefault="0075718B" w:rsidP="0075718B">
      <w:pPr>
        <w:pStyle w:val="Prrafodelista"/>
        <w:jc w:val="both"/>
        <w:rPr>
          <w:lang w:val="es-ES_tradnl"/>
        </w:rPr>
      </w:pPr>
    </w:p>
    <w:p w14:paraId="2F149B66" w14:textId="77777777" w:rsidR="0075718B" w:rsidRPr="00B13E0B" w:rsidRDefault="0075718B" w:rsidP="0075718B">
      <w:pPr>
        <w:jc w:val="both"/>
        <w:rPr>
          <w:lang w:val="es-ES_tradnl"/>
        </w:rPr>
      </w:pPr>
      <w:r w:rsidRPr="00B13E0B">
        <w:rPr>
          <w:lang w:val="es-ES_tradnl"/>
        </w:rPr>
        <w:t>Cuando se incluyan medidas de recolección, tratamiento y reutilización de aguas lluvias, grises o grasas, los valores de consumo en aparatos de descarga disminuirán de acuerdo con la disponibilidad del tipo de agua que se va a reciclar, lo que afectará directamente el resultado de la ecuación 7 para el caso de diseño.</w:t>
      </w:r>
    </w:p>
    <w:p w14:paraId="449A53D9" w14:textId="77777777" w:rsidR="0075718B" w:rsidRPr="00B13E0B" w:rsidRDefault="0075718B" w:rsidP="0075718B">
      <w:pPr>
        <w:jc w:val="both"/>
        <w:rPr>
          <w:lang w:val="es-ES_tradnl"/>
        </w:rPr>
      </w:pPr>
    </w:p>
    <w:p w14:paraId="6F8F83B8" w14:textId="77777777" w:rsidR="0075718B" w:rsidRPr="00B13E0B" w:rsidRDefault="0075718B" w:rsidP="0075718B">
      <w:pPr>
        <w:jc w:val="both"/>
        <w:rPr>
          <w:lang w:val="es-ES_tradnl"/>
        </w:rPr>
      </w:pPr>
      <w:r w:rsidRPr="00B13E0B">
        <w:rPr>
          <w:lang w:val="es-ES_tradnl"/>
        </w:rPr>
        <w:t>- Proyectos con variadores de velocidad en los equipos de presión para suministro de agua potable como estrategia de ahorro de agua</w:t>
      </w:r>
    </w:p>
    <w:p w14:paraId="6FBD2C84" w14:textId="77777777" w:rsidR="0075718B" w:rsidRPr="00B13E0B" w:rsidRDefault="0075718B" w:rsidP="0075718B">
      <w:pPr>
        <w:jc w:val="both"/>
        <w:rPr>
          <w:lang w:val="es-ES_tradnl"/>
        </w:rPr>
      </w:pPr>
    </w:p>
    <w:p w14:paraId="4761BBC3" w14:textId="77777777" w:rsidR="0075718B" w:rsidRPr="00B13E0B" w:rsidRDefault="0075718B" w:rsidP="0075718B">
      <w:pPr>
        <w:jc w:val="both"/>
        <w:rPr>
          <w:lang w:val="es-ES_tradnl"/>
        </w:rPr>
      </w:pPr>
      <w:r w:rsidRPr="00B13E0B">
        <w:rPr>
          <w:lang w:val="es-ES_tradnl"/>
        </w:rPr>
        <w:t xml:space="preserve">Se debe discriminar el consumo de agua de los aparatos de flujo y fluxómetro únicamente, es decir, que deberá multiplicarse por un valor de (100 – % de ahorro dado por el proveedor del variador de velocidad) para determinar el consumo real. El proveedor determinará el porcentaje de ahorro del equipo dependiendo de las características propias de cada proyecto. </w:t>
      </w:r>
    </w:p>
    <w:p w14:paraId="0B6D12C4" w14:textId="77777777" w:rsidR="0075718B" w:rsidRPr="00B13E0B" w:rsidRDefault="0075718B" w:rsidP="0075718B">
      <w:pPr>
        <w:jc w:val="both"/>
        <w:rPr>
          <w:lang w:val="es-ES_tradnl"/>
        </w:rPr>
      </w:pPr>
    </w:p>
    <w:p w14:paraId="7275A465" w14:textId="77777777" w:rsidR="0075718B" w:rsidRPr="00B13E0B" w:rsidRDefault="0075718B" w:rsidP="0075718B">
      <w:pPr>
        <w:jc w:val="both"/>
        <w:rPr>
          <w:lang w:val="es-ES_tradnl"/>
        </w:rPr>
      </w:pPr>
      <w:r w:rsidRPr="00B13E0B">
        <w:rPr>
          <w:lang w:val="es-ES_tradnl"/>
        </w:rPr>
        <w:t>- Para proyectos que se desarrollan solamente en las zonas comunes y que las zonas privadas se entregan para futura adecuación</w:t>
      </w:r>
    </w:p>
    <w:p w14:paraId="2630A390" w14:textId="77777777" w:rsidR="0075718B" w:rsidRPr="00B13E0B" w:rsidRDefault="0075718B" w:rsidP="0075718B">
      <w:pPr>
        <w:jc w:val="both"/>
        <w:rPr>
          <w:lang w:val="es-ES_tradnl"/>
        </w:rPr>
      </w:pPr>
    </w:p>
    <w:p w14:paraId="32FFA24E" w14:textId="77777777" w:rsidR="0075718B" w:rsidRPr="00B13E0B" w:rsidRDefault="0075718B" w:rsidP="0075718B">
      <w:pPr>
        <w:jc w:val="both"/>
        <w:rPr>
          <w:lang w:val="es-ES_tradnl"/>
        </w:rPr>
      </w:pPr>
      <w:r w:rsidRPr="00B13E0B">
        <w:rPr>
          <w:lang w:val="es-ES_tradnl"/>
        </w:rPr>
        <w:t xml:space="preserve">Se deben incluir las estrategias de eficiencia dentro del reglamento de propiedad horizontal, de manera que los arrendatarios o propietarios también los cumplan en sus </w:t>
      </w:r>
      <w:r w:rsidRPr="00B13E0B">
        <w:rPr>
          <w:lang w:val="es-ES_tradnl"/>
        </w:rPr>
        <w:lastRenderedPageBreak/>
        <w:t>espacios. Para las áreas que no sean desarrolladas por el constructor, se debe usar dentro de la modelación energética del caso de diseño los parámetros estipulados en el reglamento de propiedad horizontal.</w:t>
      </w:r>
    </w:p>
    <w:p w14:paraId="14025FC2" w14:textId="77777777" w:rsidR="0075718B" w:rsidRPr="00B13E0B" w:rsidRDefault="0075718B" w:rsidP="0075718B">
      <w:pPr>
        <w:rPr>
          <w:lang w:val="es-CO"/>
        </w:rPr>
      </w:pPr>
    </w:p>
    <w:p w14:paraId="3A204BA7" w14:textId="77777777" w:rsidR="0075718B" w:rsidRPr="00B13E0B" w:rsidRDefault="0075718B" w:rsidP="0075718B">
      <w:pPr>
        <w:jc w:val="both"/>
        <w:rPr>
          <w:lang w:val="es-ES_tradnl"/>
        </w:rPr>
      </w:pPr>
      <w:r w:rsidRPr="001846E4">
        <w:rPr>
          <w:b/>
          <w:lang w:val="es-ES_tradnl"/>
        </w:rPr>
        <w:t>Paso 5</w:t>
      </w:r>
      <w:r w:rsidRPr="00B13E0B">
        <w:rPr>
          <w:lang w:val="es-ES_tradnl"/>
        </w:rPr>
        <w:t>. Comparar el consumo del caso de diseño con respecto al consumo de la línea base ajustada para para evaluar el ahorro de agua</w:t>
      </w:r>
    </w:p>
    <w:p w14:paraId="040305A9" w14:textId="77777777" w:rsidR="0075718B" w:rsidRPr="00B13E0B" w:rsidRDefault="0075718B" w:rsidP="0075718B">
      <w:pPr>
        <w:jc w:val="both"/>
        <w:rPr>
          <w:lang w:val="es-ES_tradnl"/>
        </w:rPr>
      </w:pPr>
    </w:p>
    <w:p w14:paraId="02FCDC85" w14:textId="77777777" w:rsidR="0075718B" w:rsidRPr="00B13E0B" w:rsidRDefault="0075718B" w:rsidP="0075718B">
      <w:pPr>
        <w:jc w:val="both"/>
        <w:rPr>
          <w:lang w:val="es-ES_tradnl"/>
        </w:rPr>
      </w:pPr>
      <w:r w:rsidRPr="00B13E0B">
        <w:rPr>
          <w:lang w:val="es-ES_tradnl"/>
        </w:rPr>
        <w:t>Se aplica la ecuación 10.</w:t>
      </w:r>
    </w:p>
    <w:p w14:paraId="39A48FAB" w14:textId="77777777" w:rsidR="0075718B" w:rsidRPr="00B13E0B" w:rsidRDefault="0075718B" w:rsidP="0075718B">
      <w:pPr>
        <w:jc w:val="both"/>
        <w:rPr>
          <w:lang w:val="es-ES_tradnl"/>
        </w:rPr>
      </w:pPr>
    </w:p>
    <w:p w14:paraId="7928532F" w14:textId="77777777" w:rsidR="0075718B" w:rsidRPr="00B13E0B" w:rsidRDefault="0076313D" w:rsidP="0075718B">
      <w:pPr>
        <w:pStyle w:val="Prrafodelista"/>
        <w:ind w:left="709" w:hanging="425"/>
        <w:jc w:val="both"/>
        <w:rPr>
          <w:lang w:val="es-ES_tradnl"/>
        </w:rPr>
      </w:pPr>
      <m:oMathPara>
        <m:oMathParaPr>
          <m:jc m:val="center"/>
        </m:oMathParaPr>
        <m:oMath>
          <m:sSub>
            <m:sSubPr>
              <m:ctrlPr>
                <w:rPr>
                  <w:rFonts w:ascii="Cambria Math" w:hAnsi="Cambria Math"/>
                  <w:b/>
                  <w:i/>
                  <w:lang w:val="es-ES_tradnl"/>
                </w:rPr>
              </m:ctrlPr>
            </m:sSubPr>
            <m:e>
              <m:r>
                <m:rPr>
                  <m:sty m:val="bi"/>
                </m:rPr>
                <w:rPr>
                  <w:rFonts w:ascii="Cambria Math" w:hAnsi="Cambria Math"/>
                  <w:lang w:val="es-ES_tradnl"/>
                </w:rPr>
                <m:t>A</m:t>
              </m:r>
            </m:e>
            <m:sub>
              <m:r>
                <m:rPr>
                  <m:sty m:val="bi"/>
                </m:rPr>
                <w:rPr>
                  <w:rFonts w:ascii="Cambria Math" w:hAnsi="Cambria Math"/>
                  <w:lang w:val="es-ES_tradnl"/>
                </w:rPr>
                <m:t>a</m:t>
              </m:r>
            </m:sub>
          </m:sSub>
          <m:r>
            <m:rPr>
              <m:sty m:val="bi"/>
            </m:rPr>
            <w:rPr>
              <w:rFonts w:ascii="Cambria Math" w:hAnsi="Cambria Math"/>
              <w:lang w:val="es-ES_tradnl"/>
            </w:rPr>
            <m:t>=</m:t>
          </m:r>
          <m:f>
            <m:fPr>
              <m:ctrlPr>
                <w:rPr>
                  <w:rFonts w:ascii="Cambria Math" w:hAnsi="Cambria Math"/>
                  <w:b/>
                  <w:i/>
                  <w:lang w:val="es-ES_tradnl"/>
                </w:rPr>
              </m:ctrlPr>
            </m:fPr>
            <m:num>
              <m:r>
                <m:rPr>
                  <m:sty m:val="bi"/>
                </m:rPr>
                <w:rPr>
                  <w:rFonts w:ascii="Cambria Math" w:hAnsi="Cambria Math"/>
                  <w:lang w:val="es-ES_tradnl"/>
                </w:rPr>
                <m:t>VLBA -VACD</m:t>
              </m:r>
            </m:num>
            <m:den>
              <m:r>
                <m:rPr>
                  <m:sty m:val="bi"/>
                </m:rPr>
                <w:rPr>
                  <w:rFonts w:ascii="Cambria Math" w:hAnsi="Cambria Math"/>
                  <w:lang w:val="es-ES_tradnl"/>
                </w:rPr>
                <m:t>VLBA</m:t>
              </m:r>
            </m:den>
          </m:f>
          <m:r>
            <m:rPr>
              <m:sty m:val="bi"/>
            </m:rPr>
            <w:rPr>
              <w:rFonts w:ascii="Cambria Math" w:hAnsi="Cambria Math"/>
              <w:lang w:val="es-ES_tradnl"/>
            </w:rPr>
            <m:t xml:space="preserve">×100% </m:t>
          </m:r>
          <m:r>
            <m:rPr>
              <m:sty m:val="p"/>
            </m:rPr>
            <w:rPr>
              <w:rFonts w:ascii="Cambria Math" w:hAnsi="Cambria Math"/>
              <w:lang w:val="es-ES_tradnl"/>
            </w:rPr>
            <m:t>[Eq. 10]</m:t>
          </m:r>
        </m:oMath>
      </m:oMathPara>
    </w:p>
    <w:p w14:paraId="1B0C2E88" w14:textId="77777777" w:rsidR="0075718B" w:rsidRPr="00B13E0B" w:rsidRDefault="0075718B" w:rsidP="0075718B">
      <w:pPr>
        <w:jc w:val="both"/>
        <w:rPr>
          <w:lang w:val="es-ES_tradnl"/>
        </w:rPr>
      </w:pPr>
      <w:r w:rsidRPr="00B13E0B">
        <w:rPr>
          <w:lang w:val="es-ES_tradnl"/>
        </w:rPr>
        <w:t>Donde:</w:t>
      </w:r>
    </w:p>
    <w:p w14:paraId="3D61E602" w14:textId="77777777" w:rsidR="0075718B" w:rsidRPr="00B13E0B" w:rsidRDefault="0075718B" w:rsidP="0075718B">
      <w:pPr>
        <w:jc w:val="both"/>
        <w:rPr>
          <w:lang w:val="es-ES_tradnl"/>
        </w:rPr>
      </w:pPr>
      <w:r w:rsidRPr="00B13E0B">
        <w:rPr>
          <w:lang w:val="es-ES_tradnl"/>
        </w:rPr>
        <w:t>A</w:t>
      </w:r>
      <w:r w:rsidRPr="00B13E0B">
        <w:rPr>
          <w:vertAlign w:val="subscript"/>
          <w:lang w:val="es-ES_tradnl"/>
        </w:rPr>
        <w:t xml:space="preserve">a: </w:t>
      </w:r>
      <w:r w:rsidRPr="00B13E0B">
        <w:rPr>
          <w:lang w:val="es-ES_tradnl"/>
        </w:rPr>
        <w:t>Ahorro de agua del proyecto</w:t>
      </w:r>
    </w:p>
    <w:p w14:paraId="6FC1A2F4" w14:textId="77777777" w:rsidR="0075718B" w:rsidRPr="00B13E0B" w:rsidRDefault="0075718B" w:rsidP="0075718B">
      <w:pPr>
        <w:jc w:val="both"/>
        <w:rPr>
          <w:lang w:val="es-ES_tradnl"/>
        </w:rPr>
      </w:pPr>
      <w:r w:rsidRPr="00B13E0B">
        <w:rPr>
          <w:lang w:val="es-ES_tradnl"/>
        </w:rPr>
        <w:t>VLBA: Volumen anual de la línea base ajustada</w:t>
      </w:r>
    </w:p>
    <w:p w14:paraId="72956EBD" w14:textId="77777777" w:rsidR="0075718B" w:rsidRPr="00B13E0B" w:rsidRDefault="0075718B" w:rsidP="0075718B">
      <w:pPr>
        <w:jc w:val="both"/>
        <w:rPr>
          <w:lang w:val="es-ES_tradnl"/>
        </w:rPr>
      </w:pPr>
      <w:r w:rsidRPr="00B13E0B">
        <w:rPr>
          <w:lang w:val="es-ES_tradnl"/>
        </w:rPr>
        <w:t>VACD: Volumen anual caso de diseño</w:t>
      </w:r>
    </w:p>
    <w:p w14:paraId="69C62B7D" w14:textId="77777777" w:rsidR="0075718B" w:rsidRPr="00B13E0B" w:rsidRDefault="0075718B" w:rsidP="0075718B">
      <w:pPr>
        <w:pStyle w:val="Prrafodelista"/>
        <w:ind w:left="709" w:hanging="425"/>
        <w:jc w:val="both"/>
        <w:rPr>
          <w:b/>
          <w:lang w:val="es-ES_tradnl"/>
        </w:rPr>
      </w:pPr>
    </w:p>
    <w:p w14:paraId="727F4ABA" w14:textId="77777777" w:rsidR="0075718B" w:rsidRPr="00B13E0B" w:rsidRDefault="0075718B" w:rsidP="0075718B">
      <w:pPr>
        <w:jc w:val="both"/>
        <w:rPr>
          <w:b/>
          <w:i/>
          <w:lang w:val="es-ES_tradnl"/>
        </w:rPr>
      </w:pPr>
    </w:p>
    <w:p w14:paraId="1862A620" w14:textId="77777777" w:rsidR="0075718B" w:rsidRPr="00B13E0B" w:rsidRDefault="0075718B" w:rsidP="0075718B">
      <w:pPr>
        <w:jc w:val="both"/>
        <w:rPr>
          <w:lang w:val="es-ES_tradnl"/>
        </w:rPr>
      </w:pPr>
      <w:r w:rsidRPr="00B13E0B">
        <w:rPr>
          <w:lang w:val="es-ES_tradnl"/>
        </w:rPr>
        <w:t xml:space="preserve">Luego de obtener el ahorro en el caso propuesto usando la ecuación 10, se debe comparar este valor con el porcentaje de ahorro sugerido para esta tipología, que es de </w:t>
      </w:r>
      <w:r w:rsidR="00C65AE9">
        <w:rPr>
          <w:lang w:val="es-ES_tradnl"/>
        </w:rPr>
        <w:t>10</w:t>
      </w:r>
      <w:r w:rsidRPr="00B13E0B">
        <w:rPr>
          <w:lang w:val="es-ES_tradnl"/>
        </w:rPr>
        <w:t xml:space="preserve"> %. </w:t>
      </w:r>
    </w:p>
    <w:p w14:paraId="1B8BEA7A" w14:textId="77777777" w:rsidR="0075718B" w:rsidRPr="00B13E0B" w:rsidRDefault="0075718B" w:rsidP="0075718B">
      <w:pPr>
        <w:jc w:val="both"/>
        <w:rPr>
          <w:lang w:val="es-ES_tradnl"/>
        </w:rPr>
      </w:pPr>
    </w:p>
    <w:p w14:paraId="61AEFD6B" w14:textId="77777777" w:rsidR="0075718B" w:rsidRPr="00B13E0B" w:rsidRDefault="0075718B" w:rsidP="0075718B">
      <w:pPr>
        <w:jc w:val="both"/>
        <w:rPr>
          <w:lang w:val="es-ES_tradnl"/>
        </w:rPr>
      </w:pPr>
      <w:r w:rsidRPr="001846E4">
        <w:rPr>
          <w:b/>
          <w:lang w:val="es-ES_tradnl"/>
        </w:rPr>
        <w:t>Paso 6</w:t>
      </w:r>
      <w:r w:rsidRPr="00B13E0B">
        <w:rPr>
          <w:lang w:val="es-ES_tradnl"/>
        </w:rPr>
        <w:t>. Si no se logra el ahorro sugerido, insistir con nuevas medidas de eficiencia hasta lograr el ahorro esperado</w:t>
      </w:r>
    </w:p>
    <w:p w14:paraId="113CED6E" w14:textId="77777777" w:rsidR="0075718B" w:rsidRPr="00B13E0B" w:rsidRDefault="0075718B" w:rsidP="0075718B">
      <w:pPr>
        <w:jc w:val="both"/>
        <w:rPr>
          <w:lang w:val="es-ES_tradnl"/>
        </w:rPr>
      </w:pPr>
    </w:p>
    <w:p w14:paraId="696D5C97" w14:textId="77777777" w:rsidR="0075718B" w:rsidRPr="00B13E0B" w:rsidRDefault="0075718B" w:rsidP="0075718B">
      <w:pPr>
        <w:jc w:val="both"/>
        <w:rPr>
          <w:lang w:val="es-ES_tradnl"/>
        </w:rPr>
      </w:pPr>
      <w:r w:rsidRPr="00B13E0B">
        <w:rPr>
          <w:lang w:val="es-ES_tradnl"/>
        </w:rPr>
        <w:t xml:space="preserve">En el caso de que el proyecto no logre alcanzar el ahorro </w:t>
      </w:r>
      <w:r w:rsidR="005D34CF">
        <w:rPr>
          <w:lang w:val="es-ES_tradnl"/>
        </w:rPr>
        <w:t>sugerido</w:t>
      </w:r>
      <w:r w:rsidRPr="00B13E0B">
        <w:rPr>
          <w:lang w:val="es-ES_tradnl"/>
        </w:rPr>
        <w:t xml:space="preserve"> para la tipología, el equipo de trabajo debe buscar alternativas para mejorar el desempeño en el consumo de agua con la implementación de medidas adicionales de eficiencia de agua. Para esto es muy recomendable que los profesionales a cargo analicen la distribución de consumos del líquido con el fin de seleccionar las medidas de mayor impacto y menor costo según el proyecto.</w:t>
      </w:r>
    </w:p>
    <w:p w14:paraId="2385FF93" w14:textId="77777777" w:rsidR="0075718B" w:rsidRPr="00B13E0B" w:rsidRDefault="0075718B" w:rsidP="0075718B">
      <w:pPr>
        <w:jc w:val="both"/>
        <w:rPr>
          <w:lang w:val="es-ES_tradnl"/>
        </w:rPr>
      </w:pPr>
    </w:p>
    <w:p w14:paraId="66AA6166" w14:textId="77777777" w:rsidR="0075718B" w:rsidRPr="00B13E0B" w:rsidRDefault="0075718B" w:rsidP="0075718B">
      <w:pPr>
        <w:jc w:val="both"/>
        <w:rPr>
          <w:lang w:val="es-ES_tradnl"/>
        </w:rPr>
      </w:pPr>
      <w:r w:rsidRPr="00B13E0B">
        <w:rPr>
          <w:lang w:val="es-ES_tradnl"/>
        </w:rPr>
        <w:t>Las medidas seleccionadas para el proyecto deben garantizar que en ningún caso el resultado del método de desempeño sea menor a 1</w:t>
      </w:r>
      <w:r>
        <w:rPr>
          <w:lang w:val="es-ES_tradnl"/>
        </w:rPr>
        <w:t>0</w:t>
      </w:r>
      <w:r w:rsidRPr="00B13E0B">
        <w:rPr>
          <w:lang w:val="es-ES_tradnl"/>
        </w:rPr>
        <w:t xml:space="preserve"> %. </w:t>
      </w:r>
    </w:p>
    <w:p w14:paraId="31676C55" w14:textId="77777777" w:rsidR="0075718B" w:rsidRPr="00B13E0B" w:rsidRDefault="0075718B" w:rsidP="0075718B">
      <w:pPr>
        <w:jc w:val="both"/>
        <w:rPr>
          <w:lang w:val="es-ES_tradnl"/>
        </w:rPr>
      </w:pPr>
    </w:p>
    <w:p w14:paraId="67B3D065" w14:textId="77777777" w:rsidR="0075718B" w:rsidRDefault="0075718B" w:rsidP="0075718B">
      <w:pPr>
        <w:jc w:val="both"/>
        <w:rPr>
          <w:lang w:val="es-ES_tradnl"/>
        </w:rPr>
      </w:pPr>
      <w:r w:rsidRPr="00B13E0B">
        <w:rPr>
          <w:lang w:val="es-ES_tradnl"/>
        </w:rPr>
        <w:t xml:space="preserve">Nota: el grupo de trabajo puede utilizar el método descrito en esta sección o un método alternativo siempre y cuando demuestre que el ahorro obtenido por el método alternativo es igual o superior al </w:t>
      </w:r>
      <w:r w:rsidR="005D34CF">
        <w:rPr>
          <w:lang w:val="es-ES_tradnl"/>
        </w:rPr>
        <w:t>sugerido</w:t>
      </w:r>
      <w:r w:rsidRPr="00B13E0B">
        <w:rPr>
          <w:lang w:val="es-ES_tradnl"/>
        </w:rPr>
        <w:t xml:space="preserve"> por este Protocolo.</w:t>
      </w:r>
    </w:p>
    <w:p w14:paraId="784E9286" w14:textId="77777777" w:rsidR="00542F37" w:rsidRDefault="00542F37" w:rsidP="0075718B">
      <w:pPr>
        <w:jc w:val="both"/>
        <w:rPr>
          <w:lang w:val="es-ES_tradnl"/>
        </w:rPr>
      </w:pPr>
    </w:p>
    <w:p w14:paraId="795804BB" w14:textId="77777777" w:rsidR="00227CFC" w:rsidRDefault="00227CFC" w:rsidP="0075718B">
      <w:pPr>
        <w:jc w:val="both"/>
        <w:rPr>
          <w:lang w:val="es-ES_tradnl"/>
        </w:rPr>
      </w:pPr>
    </w:p>
    <w:p w14:paraId="40BA630F" w14:textId="77777777" w:rsidR="008478E1" w:rsidRPr="00542F37" w:rsidRDefault="00542F37" w:rsidP="008478E1">
      <w:pPr>
        <w:pStyle w:val="Ttulo2"/>
      </w:pPr>
      <w:bookmarkStart w:id="375" w:name="_Toc14779615"/>
      <w:r w:rsidRPr="00B13E0B">
        <w:t>Método prescriptivo para el ahorro de energía</w:t>
      </w:r>
      <w:bookmarkEnd w:id="375"/>
      <w:r w:rsidRPr="00B13E0B">
        <w:t xml:space="preserve"> </w:t>
      </w:r>
    </w:p>
    <w:p w14:paraId="49770A4B" w14:textId="77777777" w:rsidR="008478E1" w:rsidRDefault="008478E1" w:rsidP="008478E1">
      <w:pPr>
        <w:widowControl w:val="0"/>
        <w:jc w:val="both"/>
        <w:rPr>
          <w:lang w:val="es-CO"/>
        </w:rPr>
      </w:pPr>
      <w:r>
        <w:rPr>
          <w:lang w:val="es-CO"/>
        </w:rPr>
        <w:t>La Tabla 69</w:t>
      </w:r>
      <w:r w:rsidRPr="00B13E0B">
        <w:rPr>
          <w:lang w:val="es-CO"/>
        </w:rPr>
        <w:t xml:space="preserve"> muestra el listado de medidas requeridas para el cumplimiento del ahorro </w:t>
      </w:r>
      <w:r w:rsidR="005D34CF">
        <w:rPr>
          <w:lang w:val="es-CO"/>
        </w:rPr>
        <w:t>indicativo</w:t>
      </w:r>
      <w:r>
        <w:rPr>
          <w:lang w:val="es-CO"/>
        </w:rPr>
        <w:t xml:space="preserve"> para la Vivienda de interés social</w:t>
      </w:r>
      <w:r w:rsidRPr="00B13E0B">
        <w:rPr>
          <w:lang w:val="es-CO"/>
        </w:rPr>
        <w:t xml:space="preserve">, estas medidas están tomadas del paquete simulado en este estudio a través del cual se determinó el ahorro </w:t>
      </w:r>
      <w:r w:rsidR="005D34CF">
        <w:rPr>
          <w:lang w:val="es-CO"/>
        </w:rPr>
        <w:t>sugerido</w:t>
      </w:r>
      <w:r w:rsidRPr="00B13E0B">
        <w:rPr>
          <w:lang w:val="es-CO"/>
        </w:rPr>
        <w:t xml:space="preserve"> para la tipología.</w:t>
      </w:r>
    </w:p>
    <w:p w14:paraId="76D2C2E6" w14:textId="77777777" w:rsidR="008478E1" w:rsidRDefault="008478E1" w:rsidP="008478E1">
      <w:pPr>
        <w:widowControl w:val="0"/>
        <w:jc w:val="both"/>
        <w:rPr>
          <w:lang w:val="es-CO"/>
        </w:rPr>
      </w:pPr>
    </w:p>
    <w:p w14:paraId="0E8BE1BA" w14:textId="77777777" w:rsidR="008478E1" w:rsidRDefault="008478E1" w:rsidP="008478E1">
      <w:pPr>
        <w:widowControl w:val="0"/>
        <w:jc w:val="both"/>
        <w:rPr>
          <w:lang w:val="es-CO"/>
        </w:rPr>
      </w:pPr>
    </w:p>
    <w:p w14:paraId="275F4CE7" w14:textId="77777777" w:rsidR="008478E1" w:rsidRDefault="008478E1" w:rsidP="008478E1">
      <w:pPr>
        <w:widowControl w:val="0"/>
        <w:jc w:val="both"/>
        <w:rPr>
          <w:lang w:val="es-CO"/>
        </w:rPr>
      </w:pPr>
      <w:r>
        <w:rPr>
          <w:lang w:val="es-CO"/>
        </w:rPr>
        <w:t>Tabla 69</w:t>
      </w:r>
      <w:r w:rsidRPr="0001053E">
        <w:rPr>
          <w:lang w:val="es-CO"/>
        </w:rPr>
        <w:t xml:space="preserve">. Medidas requeridas método prescriptivo </w:t>
      </w:r>
      <w:r>
        <w:rPr>
          <w:lang w:val="es-CO"/>
        </w:rPr>
        <w:t>para viviendas de interés social</w:t>
      </w:r>
    </w:p>
    <w:p w14:paraId="0E15F377" w14:textId="77777777" w:rsidR="008478E1" w:rsidRDefault="008478E1" w:rsidP="008478E1">
      <w:pPr>
        <w:widowControl w:val="0"/>
        <w:jc w:val="both"/>
        <w:rPr>
          <w:lang w:val="es-CO"/>
        </w:rPr>
      </w:pP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8478E1" w:rsidRPr="00DA572F" w14:paraId="62C8A5C8" w14:textId="77777777" w:rsidTr="004514FB">
        <w:trPr>
          <w:trHeight w:val="240"/>
          <w:jc w:val="center"/>
        </w:trPr>
        <w:tc>
          <w:tcPr>
            <w:tcW w:w="2780" w:type="dxa"/>
            <w:shd w:val="clear" w:color="auto" w:fill="auto"/>
            <w:noWrap/>
            <w:vAlign w:val="center"/>
            <w:hideMark/>
          </w:tcPr>
          <w:p w14:paraId="7B29E2E2" w14:textId="77777777" w:rsidR="008478E1" w:rsidRPr="00DA572F" w:rsidRDefault="008478E1" w:rsidP="004514F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Medida</w:t>
            </w:r>
          </w:p>
        </w:tc>
        <w:tc>
          <w:tcPr>
            <w:tcW w:w="1900" w:type="dxa"/>
            <w:shd w:val="clear" w:color="auto" w:fill="auto"/>
            <w:noWrap/>
            <w:vAlign w:val="center"/>
            <w:hideMark/>
          </w:tcPr>
          <w:p w14:paraId="10F20352" w14:textId="77777777" w:rsidR="008478E1" w:rsidRPr="00DA572F" w:rsidRDefault="008478E1" w:rsidP="004514F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2F762726" w14:textId="77777777" w:rsidR="008478E1" w:rsidRPr="00DA572F" w:rsidRDefault="008478E1" w:rsidP="004514F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Parámetro</w:t>
            </w:r>
          </w:p>
        </w:tc>
      </w:tr>
      <w:tr w:rsidR="008478E1" w:rsidRPr="00DA572F" w14:paraId="53708461" w14:textId="77777777" w:rsidTr="004514FB">
        <w:trPr>
          <w:trHeight w:val="240"/>
          <w:jc w:val="center"/>
        </w:trPr>
        <w:tc>
          <w:tcPr>
            <w:tcW w:w="2780" w:type="dxa"/>
            <w:shd w:val="clear" w:color="auto" w:fill="auto"/>
            <w:vAlign w:val="center"/>
            <w:hideMark/>
          </w:tcPr>
          <w:p w14:paraId="468CE6B6"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lastRenderedPageBreak/>
              <w:t>LED para interiores</w:t>
            </w:r>
          </w:p>
        </w:tc>
        <w:tc>
          <w:tcPr>
            <w:tcW w:w="1900" w:type="dxa"/>
            <w:shd w:val="clear" w:color="auto" w:fill="auto"/>
            <w:noWrap/>
            <w:vAlign w:val="center"/>
            <w:hideMark/>
          </w:tcPr>
          <w:p w14:paraId="267BB407"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Luminarias tipo LED</w:t>
            </w:r>
          </w:p>
        </w:tc>
        <w:tc>
          <w:tcPr>
            <w:tcW w:w="2080" w:type="dxa"/>
            <w:shd w:val="clear" w:color="auto" w:fill="auto"/>
            <w:noWrap/>
            <w:vAlign w:val="center"/>
            <w:hideMark/>
          </w:tcPr>
          <w:p w14:paraId="72B63733"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5,45 W/m2</w:t>
            </w:r>
          </w:p>
        </w:tc>
      </w:tr>
      <w:tr w:rsidR="008478E1" w:rsidRPr="00DA572F" w14:paraId="7FB08216" w14:textId="77777777" w:rsidTr="004514FB">
        <w:trPr>
          <w:trHeight w:val="240"/>
          <w:jc w:val="center"/>
        </w:trPr>
        <w:tc>
          <w:tcPr>
            <w:tcW w:w="2780" w:type="dxa"/>
            <w:shd w:val="clear" w:color="auto" w:fill="auto"/>
            <w:vAlign w:val="center"/>
            <w:hideMark/>
          </w:tcPr>
          <w:p w14:paraId="1E9369F6"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Ventilación natural</w:t>
            </w:r>
          </w:p>
        </w:tc>
        <w:tc>
          <w:tcPr>
            <w:tcW w:w="1900" w:type="dxa"/>
            <w:shd w:val="clear" w:color="auto" w:fill="auto"/>
            <w:noWrap/>
            <w:vAlign w:val="center"/>
            <w:hideMark/>
          </w:tcPr>
          <w:p w14:paraId="1854CB5A"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Diseño bioclimático</w:t>
            </w:r>
          </w:p>
        </w:tc>
        <w:tc>
          <w:tcPr>
            <w:tcW w:w="2080" w:type="dxa"/>
            <w:shd w:val="clear" w:color="auto" w:fill="auto"/>
            <w:noWrap/>
            <w:vAlign w:val="center"/>
            <w:hideMark/>
          </w:tcPr>
          <w:p w14:paraId="0809EC07"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ASHRAE 62.1 2010</w:t>
            </w:r>
          </w:p>
        </w:tc>
      </w:tr>
      <w:tr w:rsidR="008478E1" w:rsidRPr="00420B57" w14:paraId="639A208F" w14:textId="77777777" w:rsidTr="004514FB">
        <w:trPr>
          <w:trHeight w:val="920"/>
          <w:jc w:val="center"/>
        </w:trPr>
        <w:tc>
          <w:tcPr>
            <w:tcW w:w="2780" w:type="dxa"/>
            <w:shd w:val="clear" w:color="auto" w:fill="auto"/>
            <w:vAlign w:val="center"/>
            <w:hideMark/>
          </w:tcPr>
          <w:p w14:paraId="317B7304"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Iluminación natural a través de fachadas y/o cielos</w:t>
            </w:r>
          </w:p>
        </w:tc>
        <w:tc>
          <w:tcPr>
            <w:tcW w:w="1900" w:type="dxa"/>
            <w:shd w:val="clear" w:color="auto" w:fill="auto"/>
            <w:noWrap/>
            <w:vAlign w:val="center"/>
            <w:hideMark/>
          </w:tcPr>
          <w:p w14:paraId="67F81F04"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 xml:space="preserve">Iluminancia </w:t>
            </w:r>
          </w:p>
        </w:tc>
        <w:tc>
          <w:tcPr>
            <w:tcW w:w="2080" w:type="dxa"/>
            <w:shd w:val="clear" w:color="auto" w:fill="auto"/>
            <w:vAlign w:val="center"/>
            <w:hideMark/>
          </w:tcPr>
          <w:p w14:paraId="34CACFFE" w14:textId="77777777" w:rsidR="008478E1" w:rsidRPr="00DA572F" w:rsidRDefault="008478E1" w:rsidP="004514FB">
            <w:pPr>
              <w:rPr>
                <w:rFonts w:eastAsia="Times New Roman"/>
                <w:color w:val="000000"/>
                <w:sz w:val="20"/>
                <w:szCs w:val="20"/>
                <w:lang w:val="es-ES" w:eastAsia="es-ES"/>
              </w:rPr>
            </w:pPr>
            <w:r w:rsidRPr="00DA572F">
              <w:rPr>
                <w:rFonts w:eastAsia="Times New Roman"/>
                <w:color w:val="000000"/>
                <w:sz w:val="20"/>
                <w:szCs w:val="20"/>
                <w:lang w:val="es-ES" w:eastAsia="es-ES"/>
              </w:rPr>
              <w:t>Mínimo 105 Lux en el 75 % de espacios regularmente ocupados con iluminación natural</w:t>
            </w:r>
          </w:p>
        </w:tc>
      </w:tr>
      <w:tr w:rsidR="008478E1" w:rsidRPr="00DA572F" w14:paraId="0DE37180" w14:textId="77777777" w:rsidTr="004514FB">
        <w:trPr>
          <w:trHeight w:val="1390"/>
          <w:jc w:val="center"/>
        </w:trPr>
        <w:tc>
          <w:tcPr>
            <w:tcW w:w="2780" w:type="dxa"/>
            <w:shd w:val="clear" w:color="auto" w:fill="auto"/>
            <w:vAlign w:val="center"/>
            <w:hideMark/>
          </w:tcPr>
          <w:p w14:paraId="2ADFED42"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Controles de ocupación en corredores y exteriores</w:t>
            </w:r>
          </w:p>
        </w:tc>
        <w:tc>
          <w:tcPr>
            <w:tcW w:w="1900" w:type="dxa"/>
            <w:shd w:val="clear" w:color="auto" w:fill="auto"/>
            <w:vAlign w:val="center"/>
            <w:hideMark/>
          </w:tcPr>
          <w:p w14:paraId="6B9DD89D"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Sensores de presencia o vacancia</w:t>
            </w:r>
          </w:p>
        </w:tc>
        <w:tc>
          <w:tcPr>
            <w:tcW w:w="2080" w:type="dxa"/>
            <w:shd w:val="clear" w:color="auto" w:fill="auto"/>
            <w:noWrap/>
            <w:vAlign w:val="center"/>
            <w:hideMark/>
          </w:tcPr>
          <w:p w14:paraId="218BDE7F" w14:textId="77777777" w:rsidR="008478E1" w:rsidRPr="00DA572F" w:rsidRDefault="008478E1" w:rsidP="004514FB">
            <w:pPr>
              <w:jc w:val="center"/>
              <w:rPr>
                <w:rFonts w:eastAsia="Times New Roman"/>
                <w:color w:val="000000"/>
                <w:sz w:val="20"/>
                <w:szCs w:val="20"/>
                <w:lang w:val="es-ES" w:eastAsia="es-ES"/>
              </w:rPr>
            </w:pPr>
            <w:r w:rsidRPr="00DA572F">
              <w:rPr>
                <w:rFonts w:eastAsia="Times New Roman"/>
                <w:color w:val="000000"/>
                <w:sz w:val="20"/>
                <w:szCs w:val="20"/>
                <w:lang w:val="es-ES" w:eastAsia="es-ES"/>
              </w:rPr>
              <w:t>si</w:t>
            </w:r>
          </w:p>
        </w:tc>
      </w:tr>
    </w:tbl>
    <w:p w14:paraId="6985FA4A" w14:textId="77777777" w:rsidR="008478E1" w:rsidRPr="00D43AC2" w:rsidRDefault="008478E1" w:rsidP="008478E1">
      <w:pPr>
        <w:widowControl w:val="0"/>
        <w:jc w:val="both"/>
        <w:rPr>
          <w:sz w:val="18"/>
          <w:szCs w:val="18"/>
          <w:lang w:val="es-CO"/>
        </w:rPr>
      </w:pPr>
      <w:r w:rsidRPr="00D43AC2">
        <w:rPr>
          <w:sz w:val="18"/>
          <w:szCs w:val="18"/>
          <w:lang w:val="es-CO"/>
        </w:rPr>
        <w:t>Fuente: elaboración propia</w:t>
      </w:r>
    </w:p>
    <w:p w14:paraId="53DFCAF7" w14:textId="77777777" w:rsidR="008478E1" w:rsidRDefault="008478E1" w:rsidP="008478E1">
      <w:pPr>
        <w:widowControl w:val="0"/>
        <w:jc w:val="both"/>
        <w:rPr>
          <w:lang w:val="es-CO"/>
        </w:rPr>
      </w:pPr>
    </w:p>
    <w:p w14:paraId="4B7A36A7" w14:textId="77777777" w:rsidR="008478E1" w:rsidRPr="00B13E0B" w:rsidRDefault="008478E1" w:rsidP="008478E1">
      <w:pPr>
        <w:jc w:val="both"/>
        <w:rPr>
          <w:lang w:val="es-ES_tradnl"/>
        </w:rPr>
      </w:pPr>
      <w:r w:rsidRPr="00B13E0B">
        <w:rPr>
          <w:lang w:val="es-ES_tradnl"/>
        </w:rPr>
        <w:t>La descripción de cada medida se encuentra en el Anexo 2 y debe documentarse en el formato de cumplimiento del Anexo 3 que también incluye los siguientes documentos de soporte:</w:t>
      </w:r>
    </w:p>
    <w:p w14:paraId="2A8F851A" w14:textId="77777777" w:rsidR="008478E1" w:rsidRPr="00B13E0B" w:rsidRDefault="008478E1" w:rsidP="008478E1">
      <w:pPr>
        <w:jc w:val="both"/>
        <w:rPr>
          <w:lang w:val="es-ES_tradnl"/>
        </w:rPr>
      </w:pPr>
    </w:p>
    <w:p w14:paraId="5EF20784" w14:textId="77777777" w:rsidR="008478E1" w:rsidRPr="008478E1" w:rsidRDefault="008478E1" w:rsidP="002730B6">
      <w:pPr>
        <w:pStyle w:val="Prrafodelista"/>
        <w:numPr>
          <w:ilvl w:val="0"/>
          <w:numId w:val="36"/>
        </w:numPr>
        <w:spacing w:after="200" w:line="276" w:lineRule="auto"/>
        <w:jc w:val="both"/>
        <w:rPr>
          <w:lang w:val="es-ES_tradnl"/>
        </w:rPr>
      </w:pPr>
      <w:r w:rsidRPr="008478E1">
        <w:rPr>
          <w:lang w:val="es-ES_tradnl"/>
        </w:rPr>
        <w:t>Cálculo que demuestre cumplimiento con lo requerido por ASHRAE 62.1 2016 o norma equivalente.</w:t>
      </w:r>
    </w:p>
    <w:p w14:paraId="06174154" w14:textId="77777777" w:rsidR="008478E1" w:rsidRPr="00353448" w:rsidRDefault="008478E1" w:rsidP="002730B6">
      <w:pPr>
        <w:pStyle w:val="Prrafodelista"/>
        <w:numPr>
          <w:ilvl w:val="0"/>
          <w:numId w:val="36"/>
        </w:numPr>
        <w:spacing w:after="200" w:line="276" w:lineRule="auto"/>
        <w:jc w:val="both"/>
        <w:rPr>
          <w:lang w:val="es-ES_tradnl"/>
        </w:rPr>
      </w:pPr>
      <w:r w:rsidRPr="00353448">
        <w:rPr>
          <w:lang w:val="es-ES_tradnl"/>
        </w:rPr>
        <w:t xml:space="preserve">Cálculos de iluminación natural. </w:t>
      </w:r>
    </w:p>
    <w:p w14:paraId="4531D5FC" w14:textId="77777777" w:rsidR="008478E1" w:rsidRDefault="008478E1" w:rsidP="002730B6">
      <w:pPr>
        <w:pStyle w:val="Prrafodelista"/>
        <w:numPr>
          <w:ilvl w:val="0"/>
          <w:numId w:val="36"/>
        </w:numPr>
        <w:spacing w:after="200" w:line="276" w:lineRule="auto"/>
        <w:jc w:val="both"/>
        <w:rPr>
          <w:lang w:val="es-ES_tradnl"/>
        </w:rPr>
      </w:pPr>
      <w:r w:rsidRPr="008478E1">
        <w:rPr>
          <w:lang w:val="es-ES_tradnl"/>
        </w:rPr>
        <w:t>Planos arquitectónicos.</w:t>
      </w:r>
    </w:p>
    <w:p w14:paraId="23EAED4E" w14:textId="77777777" w:rsidR="008478E1" w:rsidRDefault="008478E1" w:rsidP="002730B6">
      <w:pPr>
        <w:pStyle w:val="Prrafodelista"/>
        <w:numPr>
          <w:ilvl w:val="0"/>
          <w:numId w:val="36"/>
        </w:numPr>
        <w:spacing w:after="200" w:line="276" w:lineRule="auto"/>
        <w:jc w:val="both"/>
        <w:rPr>
          <w:lang w:val="es-ES_tradnl"/>
        </w:rPr>
      </w:pPr>
      <w:r w:rsidRPr="008478E1">
        <w:rPr>
          <w:lang w:val="es-ES_tradnl"/>
        </w:rPr>
        <w:t>Planos de iluminación y control de iluminación, memorias de cálculo, fichas técnicas y especificaciones</w:t>
      </w:r>
    </w:p>
    <w:p w14:paraId="069E8B20" w14:textId="77777777" w:rsidR="0075718B" w:rsidRDefault="0075718B" w:rsidP="002730B6">
      <w:pPr>
        <w:pStyle w:val="Prrafodelista"/>
        <w:numPr>
          <w:ilvl w:val="0"/>
          <w:numId w:val="36"/>
        </w:numPr>
        <w:spacing w:after="200" w:line="276" w:lineRule="auto"/>
        <w:jc w:val="both"/>
        <w:rPr>
          <w:lang w:val="es-ES_tradnl"/>
        </w:rPr>
      </w:pPr>
      <w:r w:rsidRPr="008478E1">
        <w:rPr>
          <w:lang w:val="es-ES_tradnl"/>
        </w:rPr>
        <w:t xml:space="preserve">Método prescriptivo para el ahorro de agua </w:t>
      </w:r>
    </w:p>
    <w:p w14:paraId="0B4C1089" w14:textId="77777777" w:rsidR="00542F37" w:rsidRDefault="00542F37" w:rsidP="00542F37">
      <w:pPr>
        <w:spacing w:after="200" w:line="276" w:lineRule="auto"/>
        <w:jc w:val="both"/>
        <w:rPr>
          <w:lang w:val="es-ES_tradnl"/>
        </w:rPr>
      </w:pPr>
    </w:p>
    <w:p w14:paraId="00231D4F" w14:textId="77777777" w:rsidR="00542F37" w:rsidRPr="00542F37" w:rsidRDefault="00542F37" w:rsidP="00542F37">
      <w:pPr>
        <w:pStyle w:val="Ttulo2"/>
      </w:pPr>
      <w:bookmarkStart w:id="376" w:name="_Toc14779616"/>
      <w:r w:rsidRPr="00B13E0B">
        <w:t xml:space="preserve">Método prescriptivo para el ahorro de </w:t>
      </w:r>
      <w:r>
        <w:t>agua</w:t>
      </w:r>
      <w:bookmarkEnd w:id="376"/>
    </w:p>
    <w:p w14:paraId="5E280264" w14:textId="77777777" w:rsidR="0075718B" w:rsidRPr="00B13E0B" w:rsidRDefault="0075718B" w:rsidP="0075718B">
      <w:pPr>
        <w:jc w:val="both"/>
        <w:rPr>
          <w:lang w:val="es-ES_tradnl"/>
        </w:rPr>
      </w:pPr>
      <w:r w:rsidRPr="00B13E0B">
        <w:rPr>
          <w:bCs/>
          <w:lang w:val="es-ES_tradnl"/>
        </w:rPr>
        <w:t xml:space="preserve">La </w:t>
      </w:r>
      <w:r>
        <w:rPr>
          <w:lang w:val="es-ES_tradnl"/>
        </w:rPr>
        <w:t xml:space="preserve">Tabla </w:t>
      </w:r>
      <w:r w:rsidR="008478E1">
        <w:rPr>
          <w:lang w:val="es-ES_tradnl"/>
        </w:rPr>
        <w:t>70</w:t>
      </w:r>
      <w:r w:rsidR="0077778A">
        <w:rPr>
          <w:lang w:val="es-ES_tradnl"/>
        </w:rPr>
        <w:t xml:space="preserve"> </w:t>
      </w:r>
      <w:r w:rsidRPr="00B13E0B">
        <w:rPr>
          <w:lang w:val="es-ES_tradnl"/>
        </w:rPr>
        <w:t>muestra las medidas requeridas que deben cumplirse en el método prescriptivo de ahorro de agua para la tipo</w:t>
      </w:r>
      <w:r>
        <w:rPr>
          <w:lang w:val="es-ES_tradnl"/>
        </w:rPr>
        <w:t>logía Vivienda de interés social</w:t>
      </w:r>
      <w:r w:rsidRPr="00B13E0B">
        <w:rPr>
          <w:lang w:val="es-ES_tradnl"/>
        </w:rPr>
        <w:t>.</w:t>
      </w:r>
    </w:p>
    <w:p w14:paraId="3FF093FE" w14:textId="77777777" w:rsidR="0075718B" w:rsidRPr="00B13E0B" w:rsidRDefault="0075718B" w:rsidP="0075718B">
      <w:pPr>
        <w:jc w:val="both"/>
        <w:rPr>
          <w:b/>
          <w:bCs/>
          <w:lang w:val="es-ES_tradnl"/>
        </w:rPr>
      </w:pPr>
    </w:p>
    <w:p w14:paraId="0B6A3B16" w14:textId="77777777" w:rsidR="0075718B" w:rsidRPr="00B13E0B" w:rsidRDefault="0075718B" w:rsidP="0075718B">
      <w:pPr>
        <w:pStyle w:val="Descripcin"/>
        <w:keepNext/>
        <w:spacing w:line="276" w:lineRule="auto"/>
        <w:rPr>
          <w:rFonts w:ascii="Arial" w:hAnsi="Arial"/>
          <w:b w:val="0"/>
          <w:color w:val="auto"/>
          <w:sz w:val="22"/>
          <w:szCs w:val="22"/>
          <w:lang w:val="es-ES_tradnl"/>
        </w:rPr>
      </w:pPr>
      <w:r>
        <w:rPr>
          <w:rFonts w:ascii="Arial" w:hAnsi="Arial"/>
          <w:b w:val="0"/>
          <w:color w:val="auto"/>
          <w:sz w:val="22"/>
          <w:szCs w:val="22"/>
          <w:lang w:val="es-ES_tradnl"/>
        </w:rPr>
        <w:t xml:space="preserve">Tabla </w:t>
      </w:r>
      <w:r w:rsidR="008478E1">
        <w:rPr>
          <w:rFonts w:ascii="Arial" w:hAnsi="Arial"/>
          <w:b w:val="0"/>
          <w:color w:val="auto"/>
          <w:sz w:val="22"/>
          <w:szCs w:val="22"/>
          <w:lang w:val="es-ES_tradnl"/>
        </w:rPr>
        <w:t>70</w:t>
      </w:r>
      <w:r w:rsidRPr="00B13E0B">
        <w:rPr>
          <w:rFonts w:ascii="Arial" w:hAnsi="Arial"/>
          <w:b w:val="0"/>
          <w:color w:val="auto"/>
          <w:sz w:val="22"/>
          <w:szCs w:val="22"/>
          <w:lang w:val="es-ES_tradnl"/>
        </w:rPr>
        <w:t>. Medidas de agua requeridas para el método pres</w:t>
      </w:r>
      <w:r>
        <w:rPr>
          <w:rFonts w:ascii="Arial" w:hAnsi="Arial"/>
          <w:b w:val="0"/>
          <w:color w:val="auto"/>
          <w:sz w:val="22"/>
          <w:szCs w:val="22"/>
          <w:lang w:val="es-ES_tradnl"/>
        </w:rPr>
        <w:t>criptivo de Viviendas de interés social.</w:t>
      </w:r>
    </w:p>
    <w:tbl>
      <w:tblPr>
        <w:tblW w:w="6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780"/>
        <w:gridCol w:w="1900"/>
        <w:gridCol w:w="2080"/>
      </w:tblGrid>
      <w:tr w:rsidR="0075718B" w:rsidRPr="00DA572F" w14:paraId="062BDBE5" w14:textId="77777777" w:rsidTr="0075718B">
        <w:trPr>
          <w:trHeight w:val="240"/>
          <w:jc w:val="center"/>
        </w:trPr>
        <w:tc>
          <w:tcPr>
            <w:tcW w:w="2780" w:type="dxa"/>
            <w:shd w:val="clear" w:color="auto" w:fill="auto"/>
            <w:noWrap/>
            <w:vAlign w:val="center"/>
            <w:hideMark/>
          </w:tcPr>
          <w:p w14:paraId="05697D3C" w14:textId="77777777" w:rsidR="0075718B" w:rsidRPr="00DA572F" w:rsidRDefault="0075718B" w:rsidP="0075718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Medida</w:t>
            </w:r>
          </w:p>
        </w:tc>
        <w:tc>
          <w:tcPr>
            <w:tcW w:w="1900" w:type="dxa"/>
            <w:shd w:val="clear" w:color="auto" w:fill="auto"/>
            <w:noWrap/>
            <w:vAlign w:val="center"/>
            <w:hideMark/>
          </w:tcPr>
          <w:p w14:paraId="3AF609CA" w14:textId="77777777" w:rsidR="0075718B" w:rsidRPr="00DA572F" w:rsidRDefault="0075718B" w:rsidP="0075718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 xml:space="preserve">Ítem </w:t>
            </w:r>
          </w:p>
        </w:tc>
        <w:tc>
          <w:tcPr>
            <w:tcW w:w="2080" w:type="dxa"/>
            <w:shd w:val="clear" w:color="auto" w:fill="auto"/>
            <w:noWrap/>
            <w:vAlign w:val="center"/>
            <w:hideMark/>
          </w:tcPr>
          <w:p w14:paraId="0BE25D8F" w14:textId="77777777" w:rsidR="0075718B" w:rsidRPr="00DA572F" w:rsidRDefault="0075718B" w:rsidP="0075718B">
            <w:pPr>
              <w:jc w:val="center"/>
              <w:rPr>
                <w:rFonts w:eastAsia="Times New Roman"/>
                <w:b/>
                <w:bCs/>
                <w:color w:val="000000"/>
                <w:sz w:val="20"/>
                <w:szCs w:val="20"/>
                <w:lang w:val="es-ES" w:eastAsia="es-ES"/>
              </w:rPr>
            </w:pPr>
            <w:r w:rsidRPr="00DA572F">
              <w:rPr>
                <w:rFonts w:eastAsia="Times New Roman"/>
                <w:b/>
                <w:bCs/>
                <w:color w:val="000000"/>
                <w:sz w:val="20"/>
                <w:szCs w:val="20"/>
                <w:lang w:val="es-ES" w:eastAsia="es-ES"/>
              </w:rPr>
              <w:t>Parámetro</w:t>
            </w:r>
          </w:p>
        </w:tc>
      </w:tr>
      <w:tr w:rsidR="0075718B" w:rsidRPr="00DA572F" w14:paraId="0BBD571B" w14:textId="77777777" w:rsidTr="0075718B">
        <w:trPr>
          <w:trHeight w:val="270"/>
          <w:jc w:val="center"/>
        </w:trPr>
        <w:tc>
          <w:tcPr>
            <w:tcW w:w="2780" w:type="dxa"/>
            <w:shd w:val="clear" w:color="auto" w:fill="auto"/>
            <w:vAlign w:val="center"/>
            <w:hideMark/>
          </w:tcPr>
          <w:p w14:paraId="5B9F825B" w14:textId="77777777" w:rsidR="0075718B" w:rsidRPr="00DA572F"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Ducha </w:t>
            </w:r>
          </w:p>
        </w:tc>
        <w:tc>
          <w:tcPr>
            <w:tcW w:w="1900" w:type="dxa"/>
            <w:shd w:val="clear" w:color="auto" w:fill="auto"/>
            <w:noWrap/>
            <w:vAlign w:val="center"/>
            <w:hideMark/>
          </w:tcPr>
          <w:p w14:paraId="1158D6AC" w14:textId="77777777" w:rsidR="0075718B" w:rsidRPr="00DA572F" w:rsidRDefault="0075718B"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Ducha</w:t>
            </w:r>
          </w:p>
        </w:tc>
        <w:tc>
          <w:tcPr>
            <w:tcW w:w="2080" w:type="dxa"/>
            <w:shd w:val="clear" w:color="auto" w:fill="auto"/>
            <w:noWrap/>
            <w:vAlign w:val="center"/>
            <w:hideMark/>
          </w:tcPr>
          <w:p w14:paraId="18303065" w14:textId="77777777" w:rsidR="0075718B" w:rsidRPr="00DA572F" w:rsidRDefault="0075718B"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6 lpm a 80 PSI</w:t>
            </w:r>
          </w:p>
        </w:tc>
      </w:tr>
      <w:tr w:rsidR="0075718B" w:rsidRPr="00DA572F" w14:paraId="19F6E612" w14:textId="77777777" w:rsidTr="0075718B">
        <w:trPr>
          <w:trHeight w:val="255"/>
          <w:jc w:val="center"/>
        </w:trPr>
        <w:tc>
          <w:tcPr>
            <w:tcW w:w="2780" w:type="dxa"/>
            <w:shd w:val="clear" w:color="auto" w:fill="auto"/>
            <w:vAlign w:val="center"/>
            <w:hideMark/>
          </w:tcPr>
          <w:p w14:paraId="79C35410" w14:textId="77777777" w:rsidR="0075718B" w:rsidRPr="00DA572F"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w:t>
            </w:r>
            <w:r w:rsidRPr="00DA572F">
              <w:rPr>
                <w:rFonts w:eastAsia="Times New Roman"/>
                <w:color w:val="000000"/>
                <w:sz w:val="20"/>
                <w:szCs w:val="20"/>
                <w:lang w:val="es-ES" w:eastAsia="es-ES"/>
              </w:rPr>
              <w:t>Sanitario ahorrador</w:t>
            </w:r>
          </w:p>
        </w:tc>
        <w:tc>
          <w:tcPr>
            <w:tcW w:w="1900" w:type="dxa"/>
            <w:shd w:val="clear" w:color="auto" w:fill="auto"/>
            <w:noWrap/>
            <w:vAlign w:val="center"/>
            <w:hideMark/>
          </w:tcPr>
          <w:p w14:paraId="557CDEED" w14:textId="77777777" w:rsidR="0075718B" w:rsidRPr="00DA572F" w:rsidRDefault="0075718B"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Sanitario</w:t>
            </w:r>
          </w:p>
        </w:tc>
        <w:tc>
          <w:tcPr>
            <w:tcW w:w="2080" w:type="dxa"/>
            <w:shd w:val="clear" w:color="auto" w:fill="auto"/>
            <w:noWrap/>
            <w:vAlign w:val="center"/>
            <w:hideMark/>
          </w:tcPr>
          <w:p w14:paraId="32810057" w14:textId="77777777" w:rsidR="0075718B" w:rsidRPr="00DA572F" w:rsidRDefault="0075718B" w:rsidP="0075718B">
            <w:pPr>
              <w:jc w:val="center"/>
              <w:rPr>
                <w:rFonts w:eastAsia="Times New Roman"/>
                <w:color w:val="000000"/>
                <w:sz w:val="20"/>
                <w:szCs w:val="20"/>
                <w:lang w:val="es-ES" w:eastAsia="es-ES"/>
              </w:rPr>
            </w:pPr>
            <w:r>
              <w:rPr>
                <w:rFonts w:eastAsia="Times New Roman"/>
                <w:color w:val="000000"/>
                <w:sz w:val="20"/>
                <w:szCs w:val="20"/>
                <w:lang w:val="es-ES" w:eastAsia="es-ES"/>
              </w:rPr>
              <w:t>6</w:t>
            </w:r>
            <w:r w:rsidRPr="00DA572F">
              <w:rPr>
                <w:rFonts w:eastAsia="Times New Roman"/>
                <w:color w:val="000000"/>
                <w:sz w:val="20"/>
                <w:szCs w:val="20"/>
                <w:lang w:val="es-ES" w:eastAsia="es-ES"/>
              </w:rPr>
              <w:t>lpd</w:t>
            </w:r>
          </w:p>
        </w:tc>
      </w:tr>
      <w:tr w:rsidR="0075718B" w:rsidRPr="00DA572F" w14:paraId="67A44EC1" w14:textId="77777777" w:rsidTr="0075718B">
        <w:trPr>
          <w:trHeight w:val="240"/>
          <w:jc w:val="center"/>
        </w:trPr>
        <w:tc>
          <w:tcPr>
            <w:tcW w:w="2780" w:type="dxa"/>
            <w:shd w:val="clear" w:color="auto" w:fill="auto"/>
            <w:vAlign w:val="center"/>
            <w:hideMark/>
          </w:tcPr>
          <w:p w14:paraId="2FE4F990" w14:textId="77777777" w:rsidR="0075718B" w:rsidRPr="00DA572F"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 xml:space="preserve">Accesorios eficientes: </w:t>
            </w:r>
            <w:r w:rsidRPr="00DA572F">
              <w:rPr>
                <w:rFonts w:eastAsia="Times New Roman"/>
                <w:color w:val="000000"/>
                <w:sz w:val="20"/>
                <w:szCs w:val="20"/>
                <w:lang w:val="es-ES" w:eastAsia="es-ES"/>
              </w:rPr>
              <w:t xml:space="preserve">Grifería de lavaplatos </w:t>
            </w:r>
          </w:p>
        </w:tc>
        <w:tc>
          <w:tcPr>
            <w:tcW w:w="1900" w:type="dxa"/>
            <w:shd w:val="clear" w:color="auto" w:fill="auto"/>
            <w:noWrap/>
            <w:vAlign w:val="center"/>
            <w:hideMark/>
          </w:tcPr>
          <w:p w14:paraId="7E46C58D" w14:textId="77777777" w:rsidR="0075718B" w:rsidRPr="00DA572F" w:rsidRDefault="0075718B"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Lavaplatos</w:t>
            </w:r>
          </w:p>
        </w:tc>
        <w:tc>
          <w:tcPr>
            <w:tcW w:w="2080" w:type="dxa"/>
            <w:shd w:val="clear" w:color="auto" w:fill="auto"/>
            <w:noWrap/>
            <w:vAlign w:val="center"/>
            <w:hideMark/>
          </w:tcPr>
          <w:p w14:paraId="7C15B3EC" w14:textId="77777777" w:rsidR="0075718B" w:rsidRPr="00DA572F" w:rsidRDefault="0075718B" w:rsidP="0075718B">
            <w:pPr>
              <w:jc w:val="center"/>
              <w:rPr>
                <w:rFonts w:eastAsia="Times New Roman"/>
                <w:color w:val="000000"/>
                <w:sz w:val="20"/>
                <w:szCs w:val="20"/>
                <w:lang w:val="es-ES" w:eastAsia="es-ES"/>
              </w:rPr>
            </w:pPr>
            <w:r>
              <w:rPr>
                <w:rFonts w:eastAsia="Times New Roman"/>
                <w:color w:val="000000"/>
                <w:sz w:val="20"/>
                <w:szCs w:val="20"/>
                <w:lang w:val="es-ES" w:eastAsia="es-ES"/>
              </w:rPr>
              <w:t>8.3</w:t>
            </w:r>
            <w:r w:rsidRPr="00DA572F">
              <w:rPr>
                <w:rFonts w:eastAsia="Times New Roman"/>
                <w:color w:val="000000"/>
                <w:sz w:val="20"/>
                <w:szCs w:val="20"/>
                <w:lang w:val="es-ES" w:eastAsia="es-ES"/>
              </w:rPr>
              <w:t>lpm a 60 PSI</w:t>
            </w:r>
          </w:p>
        </w:tc>
      </w:tr>
      <w:tr w:rsidR="0075718B" w:rsidRPr="00DA572F" w14:paraId="517A919D" w14:textId="77777777" w:rsidTr="0075718B">
        <w:trPr>
          <w:trHeight w:val="255"/>
          <w:jc w:val="center"/>
        </w:trPr>
        <w:tc>
          <w:tcPr>
            <w:tcW w:w="2780" w:type="dxa"/>
            <w:shd w:val="clear" w:color="auto" w:fill="auto"/>
            <w:vAlign w:val="center"/>
            <w:hideMark/>
          </w:tcPr>
          <w:p w14:paraId="256E4337" w14:textId="77777777" w:rsidR="0075718B" w:rsidRPr="00DA572F" w:rsidRDefault="0075718B" w:rsidP="0075718B">
            <w:pPr>
              <w:rPr>
                <w:rFonts w:eastAsia="Times New Roman"/>
                <w:color w:val="000000"/>
                <w:sz w:val="20"/>
                <w:szCs w:val="20"/>
                <w:lang w:val="es-ES" w:eastAsia="es-ES"/>
              </w:rPr>
            </w:pPr>
            <w:r>
              <w:rPr>
                <w:rFonts w:eastAsia="Times New Roman"/>
                <w:color w:val="000000"/>
                <w:sz w:val="20"/>
                <w:szCs w:val="20"/>
                <w:lang w:val="es-ES" w:eastAsia="es-ES"/>
              </w:rPr>
              <w:t>Accesorios eficientes: Grifo de lavamanos</w:t>
            </w:r>
          </w:p>
        </w:tc>
        <w:tc>
          <w:tcPr>
            <w:tcW w:w="1900" w:type="dxa"/>
            <w:shd w:val="clear" w:color="auto" w:fill="auto"/>
            <w:noWrap/>
            <w:vAlign w:val="center"/>
            <w:hideMark/>
          </w:tcPr>
          <w:p w14:paraId="12156D8D" w14:textId="77777777" w:rsidR="0075718B" w:rsidRPr="00DA572F" w:rsidRDefault="0075718B" w:rsidP="0075718B">
            <w:pPr>
              <w:jc w:val="center"/>
              <w:rPr>
                <w:rFonts w:eastAsia="Times New Roman"/>
                <w:color w:val="000000"/>
                <w:sz w:val="20"/>
                <w:szCs w:val="20"/>
                <w:lang w:val="es-ES" w:eastAsia="es-ES"/>
              </w:rPr>
            </w:pPr>
            <w:r w:rsidRPr="00DA572F">
              <w:rPr>
                <w:rFonts w:eastAsia="Times New Roman"/>
                <w:color w:val="000000"/>
                <w:sz w:val="20"/>
                <w:szCs w:val="20"/>
                <w:lang w:val="es-ES" w:eastAsia="es-ES"/>
              </w:rPr>
              <w:t>Lavamanos</w:t>
            </w:r>
          </w:p>
        </w:tc>
        <w:tc>
          <w:tcPr>
            <w:tcW w:w="2080" w:type="dxa"/>
            <w:shd w:val="clear" w:color="auto" w:fill="auto"/>
            <w:noWrap/>
            <w:vAlign w:val="center"/>
            <w:hideMark/>
          </w:tcPr>
          <w:p w14:paraId="5B186228" w14:textId="77777777" w:rsidR="0075718B" w:rsidRPr="00DA572F" w:rsidRDefault="0075718B" w:rsidP="0075718B">
            <w:pPr>
              <w:jc w:val="center"/>
              <w:rPr>
                <w:rFonts w:eastAsia="Times New Roman"/>
                <w:color w:val="000000"/>
                <w:sz w:val="20"/>
                <w:szCs w:val="20"/>
                <w:lang w:val="es-ES" w:eastAsia="es-ES"/>
              </w:rPr>
            </w:pPr>
            <w:r>
              <w:rPr>
                <w:rFonts w:eastAsia="Times New Roman"/>
                <w:color w:val="000000"/>
                <w:sz w:val="20"/>
                <w:szCs w:val="20"/>
                <w:lang w:val="es-ES" w:eastAsia="es-ES"/>
              </w:rPr>
              <w:t>8.3</w:t>
            </w:r>
            <w:r w:rsidRPr="00DA572F">
              <w:rPr>
                <w:rFonts w:eastAsia="Times New Roman"/>
                <w:color w:val="000000"/>
                <w:sz w:val="20"/>
                <w:szCs w:val="20"/>
                <w:lang w:val="es-ES" w:eastAsia="es-ES"/>
              </w:rPr>
              <w:t>lpm a 60 PSI</w:t>
            </w:r>
          </w:p>
        </w:tc>
      </w:tr>
    </w:tbl>
    <w:p w14:paraId="66312241" w14:textId="77777777" w:rsidR="0075718B" w:rsidRPr="00B13E0B" w:rsidRDefault="0075718B" w:rsidP="0075718B">
      <w:pPr>
        <w:jc w:val="both"/>
        <w:rPr>
          <w:sz w:val="18"/>
          <w:szCs w:val="18"/>
          <w:lang w:val="es-ES_tradnl"/>
        </w:rPr>
      </w:pPr>
      <w:r w:rsidRPr="00B13E0B">
        <w:rPr>
          <w:sz w:val="18"/>
          <w:szCs w:val="18"/>
          <w:lang w:val="es-ES_tradnl"/>
        </w:rPr>
        <w:t>Fuente: elaboración propia</w:t>
      </w:r>
    </w:p>
    <w:p w14:paraId="05FBF8E0" w14:textId="77777777" w:rsidR="0075718B" w:rsidRPr="00B13E0B" w:rsidRDefault="0075718B" w:rsidP="0075718B">
      <w:pPr>
        <w:jc w:val="both"/>
        <w:rPr>
          <w:lang w:val="es-ES_tradnl"/>
        </w:rPr>
      </w:pPr>
    </w:p>
    <w:p w14:paraId="2E875403" w14:textId="77777777" w:rsidR="0075718B" w:rsidRPr="00B13E0B" w:rsidRDefault="0075718B" w:rsidP="0075718B">
      <w:pPr>
        <w:jc w:val="both"/>
        <w:rPr>
          <w:lang w:val="es-ES_tradnl"/>
        </w:rPr>
      </w:pPr>
      <w:r w:rsidRPr="00B13E0B">
        <w:rPr>
          <w:lang w:val="es-ES_tradnl"/>
        </w:rPr>
        <w:t xml:space="preserve">Los requerimientos indicados son consumos máximos. Dependiendo del proyecto se sugiere instalar aparatos más eficientes. La descripción de cada medida se encuentra en </w:t>
      </w:r>
      <w:r w:rsidRPr="00B13E0B">
        <w:rPr>
          <w:lang w:val="es-ES_tradnl"/>
        </w:rPr>
        <w:lastRenderedPageBreak/>
        <w:t>el Anexo 2 y deberá documentarse en el formato de cumplimiento que se encuentra en el Anexo 3 que también incluye los siguientes documentos de soporte:</w:t>
      </w:r>
    </w:p>
    <w:p w14:paraId="18AEB821" w14:textId="77777777" w:rsidR="0075718B" w:rsidRPr="00B13E0B" w:rsidRDefault="0075718B" w:rsidP="0075718B">
      <w:pPr>
        <w:jc w:val="both"/>
        <w:rPr>
          <w:lang w:val="es-ES_tradnl"/>
        </w:rPr>
      </w:pPr>
    </w:p>
    <w:p w14:paraId="01DA96F2" w14:textId="77777777" w:rsidR="0075718B" w:rsidRDefault="0075718B" w:rsidP="002730B6">
      <w:pPr>
        <w:pStyle w:val="Prrafodelista"/>
        <w:numPr>
          <w:ilvl w:val="0"/>
          <w:numId w:val="1"/>
        </w:numPr>
        <w:spacing w:after="200" w:line="276" w:lineRule="auto"/>
        <w:jc w:val="both"/>
        <w:rPr>
          <w:lang w:val="es-ES_tradnl"/>
        </w:rPr>
      </w:pPr>
      <w:r w:rsidRPr="00B13E0B">
        <w:rPr>
          <w:lang w:val="es-ES_tradnl"/>
        </w:rPr>
        <w:t>Fichas técnicas de los aparatos sanitarios utilizados en el proyecto en la que se indique el consumo.</w:t>
      </w:r>
    </w:p>
    <w:p w14:paraId="39DD63EF" w14:textId="77777777" w:rsidR="000D2A8A" w:rsidRPr="0075718B" w:rsidRDefault="000D2A8A" w:rsidP="0075718B">
      <w:pPr>
        <w:spacing w:after="200" w:line="276" w:lineRule="auto"/>
        <w:jc w:val="both"/>
        <w:rPr>
          <w:lang w:val="es-ES_tradnl"/>
        </w:rPr>
      </w:pPr>
    </w:p>
    <w:p w14:paraId="7D4F8D22" w14:textId="77777777" w:rsidR="000D2A8A" w:rsidRPr="000D2A8A" w:rsidRDefault="000D2A8A" w:rsidP="000D2A8A">
      <w:pPr>
        <w:spacing w:after="200" w:line="276" w:lineRule="auto"/>
        <w:jc w:val="both"/>
        <w:rPr>
          <w:lang w:val="es-ES_tradnl"/>
        </w:rPr>
      </w:pPr>
    </w:p>
    <w:p w14:paraId="6FE642DE" w14:textId="77777777" w:rsidR="000D2A8A" w:rsidRPr="000D2A8A" w:rsidRDefault="000D2A8A" w:rsidP="000D2A8A">
      <w:pPr>
        <w:spacing w:after="200" w:line="276" w:lineRule="auto"/>
        <w:jc w:val="both"/>
        <w:rPr>
          <w:lang w:val="es-ES_tradnl"/>
        </w:rPr>
      </w:pPr>
    </w:p>
    <w:p w14:paraId="6FA01FAE" w14:textId="77777777" w:rsidR="0098763D" w:rsidRDefault="0098763D">
      <w:pPr>
        <w:rPr>
          <w:lang w:val="es-ES_tradnl"/>
        </w:rPr>
      </w:pPr>
      <w:r>
        <w:rPr>
          <w:lang w:val="es-ES_tradnl"/>
        </w:rPr>
        <w:br w:type="page"/>
      </w:r>
    </w:p>
    <w:p w14:paraId="6CEC38BD" w14:textId="77777777" w:rsidR="0098763D" w:rsidRPr="00B13E0B" w:rsidRDefault="0098763D" w:rsidP="0098763D">
      <w:pPr>
        <w:pStyle w:val="Ttulo1"/>
        <w:keepNext w:val="0"/>
        <w:keepLines w:val="0"/>
        <w:widowControl w:val="0"/>
        <w:numPr>
          <w:ilvl w:val="0"/>
          <w:numId w:val="0"/>
        </w:numPr>
        <w:jc w:val="both"/>
        <w:rPr>
          <w:rFonts w:cs="Arial"/>
          <w:szCs w:val="22"/>
          <w:lang w:val="es-CO"/>
        </w:rPr>
      </w:pPr>
      <w:bookmarkStart w:id="377" w:name="_Toc6222526"/>
      <w:bookmarkStart w:id="378" w:name="_Toc14779617"/>
      <w:r w:rsidRPr="00B13E0B">
        <w:rPr>
          <w:rFonts w:cs="Arial"/>
          <w:szCs w:val="22"/>
          <w:lang w:val="es-CO"/>
        </w:rPr>
        <w:lastRenderedPageBreak/>
        <w:t>Anexo 2</w:t>
      </w:r>
      <w:bookmarkEnd w:id="377"/>
      <w:bookmarkEnd w:id="378"/>
    </w:p>
    <w:p w14:paraId="3D49A578" w14:textId="77777777" w:rsidR="0098763D" w:rsidRPr="00B13E0B" w:rsidRDefault="0098763D" w:rsidP="0098763D">
      <w:pPr>
        <w:pStyle w:val="Ttulo1"/>
        <w:numPr>
          <w:ilvl w:val="0"/>
          <w:numId w:val="0"/>
        </w:numPr>
        <w:jc w:val="both"/>
        <w:rPr>
          <w:rFonts w:cs="Arial"/>
          <w:szCs w:val="22"/>
          <w:lang w:val="es-ES_tradnl"/>
        </w:rPr>
      </w:pPr>
      <w:bookmarkStart w:id="379" w:name="_Toc416385464"/>
      <w:bookmarkStart w:id="380" w:name="_Toc5874841"/>
      <w:bookmarkStart w:id="381" w:name="_Toc5889794"/>
      <w:bookmarkStart w:id="382" w:name="_Toc6222527"/>
      <w:bookmarkStart w:id="383" w:name="_Toc14779618"/>
      <w:r w:rsidRPr="00B13E0B">
        <w:rPr>
          <w:rFonts w:cs="Arial"/>
          <w:szCs w:val="22"/>
          <w:lang w:val="es-ES_tradnl"/>
        </w:rPr>
        <w:t>Posibles medidas de eficiencia</w:t>
      </w:r>
      <w:bookmarkEnd w:id="379"/>
      <w:bookmarkEnd w:id="380"/>
      <w:bookmarkEnd w:id="381"/>
      <w:bookmarkEnd w:id="382"/>
      <w:bookmarkEnd w:id="383"/>
    </w:p>
    <w:p w14:paraId="4D5DBB58" w14:textId="77777777" w:rsidR="0098763D" w:rsidRPr="00B13E0B" w:rsidRDefault="0098763D" w:rsidP="0098763D">
      <w:pPr>
        <w:rPr>
          <w:b/>
          <w:lang w:val="es-ES_tradnl"/>
        </w:rPr>
      </w:pPr>
    </w:p>
    <w:p w14:paraId="1FE8F523" w14:textId="77777777" w:rsidR="0098763D" w:rsidRPr="00B13E0B" w:rsidRDefault="0098763D" w:rsidP="0098763D">
      <w:pPr>
        <w:jc w:val="both"/>
        <w:rPr>
          <w:lang w:val="es-ES_tradnl"/>
        </w:rPr>
      </w:pPr>
      <w:r w:rsidRPr="00B13E0B">
        <w:rPr>
          <w:lang w:val="es-ES_tradnl"/>
        </w:rPr>
        <w:t xml:space="preserve">Con el fin de tener una guía sobre las diferentes medidas de eficiencia en agua y energía que componen los paquetes prescriptivos y que podrían tomarse a consideración en el momento en que un proyecto decida ahorrar energía y agua por el método de desempeño, a continuación se entrega un listado medidas de eficiencia en agua y energía que se podrían aplicar a los edificios. </w:t>
      </w:r>
    </w:p>
    <w:p w14:paraId="47111535" w14:textId="77777777" w:rsidR="0098763D" w:rsidRPr="00B13E0B" w:rsidRDefault="0098763D" w:rsidP="0098763D">
      <w:pPr>
        <w:jc w:val="both"/>
        <w:rPr>
          <w:lang w:val="es-ES_tradnl"/>
        </w:rPr>
      </w:pPr>
    </w:p>
    <w:p w14:paraId="756775C1" w14:textId="77777777" w:rsidR="0098763D" w:rsidRPr="00B13E0B" w:rsidRDefault="00AC3758" w:rsidP="0098763D">
      <w:pPr>
        <w:jc w:val="both"/>
        <w:rPr>
          <w:lang w:val="es-ES_tradnl"/>
        </w:rPr>
      </w:pPr>
      <w:r w:rsidRPr="00B13E0B">
        <w:rPr>
          <w:lang w:val="es-ES_tradnl"/>
        </w:rPr>
        <w:t>Igualmente,</w:t>
      </w:r>
      <w:r w:rsidR="0098763D" w:rsidRPr="00B13E0B">
        <w:rPr>
          <w:lang w:val="es-ES_tradnl"/>
        </w:rPr>
        <w:t xml:space="preserve"> en este listado se especifica si las medidas son pasivas o activas de acuerdo a lo definido por la Resolución 549 de 2015 y con el objetivo de poder diligenciar el Formulación Único Nacional - FUNL de acuerdo con la Resolución 463 de 2017 para las solicitudes de licencias urbanísticas y el reconocimiento de edificaciones.</w:t>
      </w:r>
    </w:p>
    <w:p w14:paraId="1D1D75B6" w14:textId="77777777" w:rsidR="0098763D" w:rsidRPr="00B13E0B" w:rsidRDefault="0098763D" w:rsidP="0098763D">
      <w:pPr>
        <w:jc w:val="both"/>
        <w:rPr>
          <w:lang w:val="es-ES_tradnl"/>
        </w:rPr>
      </w:pPr>
    </w:p>
    <w:p w14:paraId="0E397FB1" w14:textId="77777777" w:rsidR="0098763D" w:rsidRPr="00B13E0B" w:rsidRDefault="0098763D" w:rsidP="0098763D">
      <w:pPr>
        <w:jc w:val="both"/>
        <w:rPr>
          <w:lang w:val="es-ES_tradnl"/>
        </w:rPr>
      </w:pPr>
      <w:r w:rsidRPr="00B13E0B">
        <w:rPr>
          <w:lang w:val="es-ES_tradnl"/>
        </w:rPr>
        <w:t>Es muy importante que cada proyecto realice un análisis detallado para determinar cuáles son aquellas medidas que más cubren las necesidades propias del proyecto, que tengan un impacto alto en el ahorro y asimismo una inversión adicional menor.</w:t>
      </w:r>
    </w:p>
    <w:p w14:paraId="4EE46219" w14:textId="77777777" w:rsidR="0098763D" w:rsidRPr="00B13E0B" w:rsidRDefault="0098763D" w:rsidP="0098763D">
      <w:pPr>
        <w:jc w:val="both"/>
        <w:rPr>
          <w:lang w:val="es-ES_tradnl"/>
        </w:rPr>
      </w:pPr>
    </w:p>
    <w:p w14:paraId="2A9426C9" w14:textId="77777777" w:rsidR="0098763D" w:rsidRPr="00B13E0B" w:rsidRDefault="0098763D" w:rsidP="002730B6">
      <w:pPr>
        <w:pStyle w:val="Ttulo2"/>
        <w:numPr>
          <w:ilvl w:val="1"/>
          <w:numId w:val="5"/>
        </w:numPr>
        <w:rPr>
          <w:rFonts w:cs="Arial"/>
          <w:szCs w:val="22"/>
        </w:rPr>
      </w:pPr>
      <w:bookmarkStart w:id="384" w:name="_Toc408736524"/>
      <w:bookmarkStart w:id="385" w:name="_Toc413267714"/>
      <w:bookmarkStart w:id="386" w:name="_Toc416385465"/>
      <w:bookmarkStart w:id="387" w:name="_Toc5874842"/>
      <w:bookmarkStart w:id="388" w:name="_Toc5889795"/>
      <w:bookmarkStart w:id="389" w:name="_Toc6222528"/>
      <w:bookmarkStart w:id="390" w:name="_Toc14779619"/>
      <w:r w:rsidRPr="00B13E0B">
        <w:rPr>
          <w:rFonts w:cs="Arial"/>
          <w:szCs w:val="22"/>
        </w:rPr>
        <w:t>Posibles medidas de eficiencia energética</w:t>
      </w:r>
      <w:bookmarkEnd w:id="384"/>
      <w:bookmarkEnd w:id="385"/>
      <w:bookmarkEnd w:id="386"/>
      <w:bookmarkEnd w:id="387"/>
      <w:bookmarkEnd w:id="388"/>
      <w:bookmarkEnd w:id="389"/>
      <w:bookmarkEnd w:id="390"/>
    </w:p>
    <w:p w14:paraId="10A0AE5C" w14:textId="77777777" w:rsidR="0098763D" w:rsidRPr="00B13E0B" w:rsidRDefault="0098763D" w:rsidP="0098763D"/>
    <w:p w14:paraId="7F4DC1E1" w14:textId="77777777" w:rsidR="0098763D" w:rsidRPr="00B13E0B" w:rsidRDefault="0098763D" w:rsidP="0098763D">
      <w:pPr>
        <w:pStyle w:val="Descripcin"/>
        <w:spacing w:line="276" w:lineRule="auto"/>
        <w:jc w:val="left"/>
        <w:rPr>
          <w:rFonts w:ascii="Arial" w:hAnsi="Arial"/>
          <w:b w:val="0"/>
          <w:color w:val="auto"/>
          <w:sz w:val="20"/>
          <w:szCs w:val="20"/>
          <w:lang w:val="es-ES"/>
        </w:rPr>
      </w:pPr>
      <w:bookmarkStart w:id="391" w:name="_Toc528658741"/>
      <w:r w:rsidRPr="00B13E0B">
        <w:rPr>
          <w:rFonts w:ascii="Arial" w:hAnsi="Arial"/>
          <w:b w:val="0"/>
          <w:color w:val="auto"/>
          <w:sz w:val="20"/>
          <w:szCs w:val="20"/>
        </w:rPr>
        <w:t xml:space="preserve">Tabla </w:t>
      </w:r>
      <w:r w:rsidR="00C65AE9">
        <w:rPr>
          <w:rFonts w:ascii="Arial" w:hAnsi="Arial"/>
          <w:b w:val="0"/>
          <w:color w:val="auto"/>
          <w:sz w:val="20"/>
          <w:szCs w:val="20"/>
        </w:rPr>
        <w:t>7</w:t>
      </w:r>
      <w:r w:rsidR="008478E1">
        <w:rPr>
          <w:rFonts w:ascii="Arial" w:hAnsi="Arial"/>
          <w:b w:val="0"/>
          <w:color w:val="auto"/>
          <w:sz w:val="20"/>
          <w:szCs w:val="20"/>
        </w:rPr>
        <w:t>1</w:t>
      </w:r>
      <w:r w:rsidRPr="00B13E0B">
        <w:rPr>
          <w:rFonts w:ascii="Arial" w:hAnsi="Arial"/>
          <w:b w:val="0"/>
          <w:color w:val="auto"/>
          <w:sz w:val="20"/>
          <w:szCs w:val="20"/>
        </w:rPr>
        <w:t>. Medidas de eficiencia de energía en iluminación y control de iluminación</w:t>
      </w:r>
      <w:bookmarkEnd w:id="391"/>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4A0" w:firstRow="1" w:lastRow="0" w:firstColumn="1" w:lastColumn="0" w:noHBand="0" w:noVBand="1"/>
      </w:tblPr>
      <w:tblGrid>
        <w:gridCol w:w="363"/>
        <w:gridCol w:w="1898"/>
        <w:gridCol w:w="4700"/>
        <w:gridCol w:w="1649"/>
      </w:tblGrid>
      <w:tr w:rsidR="0098763D" w:rsidRPr="00420B57" w14:paraId="45868BBE" w14:textId="77777777" w:rsidTr="0098763D">
        <w:trPr>
          <w:trHeight w:val="323"/>
          <w:tblHeader/>
        </w:trPr>
        <w:tc>
          <w:tcPr>
            <w:tcW w:w="5000" w:type="pct"/>
            <w:gridSpan w:val="4"/>
            <w:shd w:val="clear" w:color="000000" w:fill="auto"/>
          </w:tcPr>
          <w:p w14:paraId="6513D95C"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Medidas de eficiencia de iluminación y control de iluminación</w:t>
            </w:r>
          </w:p>
        </w:tc>
      </w:tr>
      <w:tr w:rsidR="0098763D" w:rsidRPr="00B13E0B" w14:paraId="2ABA2E56" w14:textId="77777777" w:rsidTr="0098763D">
        <w:trPr>
          <w:trHeight w:val="285"/>
          <w:tblHeader/>
        </w:trPr>
        <w:tc>
          <w:tcPr>
            <w:tcW w:w="1096" w:type="pct"/>
            <w:gridSpan w:val="2"/>
            <w:shd w:val="clear" w:color="000000" w:fill="auto"/>
          </w:tcPr>
          <w:p w14:paraId="55ABD263"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w:t>
            </w:r>
          </w:p>
        </w:tc>
        <w:tc>
          <w:tcPr>
            <w:tcW w:w="2838" w:type="pct"/>
            <w:shd w:val="clear" w:color="000000" w:fill="auto"/>
            <w:noWrap/>
            <w:vAlign w:val="center"/>
          </w:tcPr>
          <w:p w14:paraId="3BB2FC0D"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Descripción</w:t>
            </w:r>
          </w:p>
        </w:tc>
        <w:tc>
          <w:tcPr>
            <w:tcW w:w="1066" w:type="pct"/>
            <w:shd w:val="clear" w:color="000000" w:fill="auto"/>
          </w:tcPr>
          <w:p w14:paraId="5C7C61A0"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 Activa/Pasiva</w:t>
            </w:r>
          </w:p>
        </w:tc>
      </w:tr>
      <w:tr w:rsidR="0098763D" w:rsidRPr="00B13E0B" w14:paraId="40F09486" w14:textId="77777777" w:rsidTr="0098763D">
        <w:trPr>
          <w:trHeight w:val="2547"/>
        </w:trPr>
        <w:tc>
          <w:tcPr>
            <w:tcW w:w="183" w:type="pct"/>
            <w:vAlign w:val="center"/>
          </w:tcPr>
          <w:p w14:paraId="439072B5"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w:t>
            </w:r>
          </w:p>
        </w:tc>
        <w:tc>
          <w:tcPr>
            <w:tcW w:w="913" w:type="pct"/>
            <w:shd w:val="clear" w:color="auto" w:fill="auto"/>
            <w:vAlign w:val="center"/>
            <w:hideMark/>
          </w:tcPr>
          <w:p w14:paraId="178D5EF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Ahorro por uso de tecnologías eficientes de iluminación tipo LED para interiores</w:t>
            </w:r>
          </w:p>
        </w:tc>
        <w:tc>
          <w:tcPr>
            <w:tcW w:w="2838" w:type="pct"/>
            <w:shd w:val="clear" w:color="auto" w:fill="auto"/>
            <w:vAlign w:val="center"/>
            <w:hideMark/>
          </w:tcPr>
          <w:p w14:paraId="258057E9"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47B951FF" w14:textId="77777777" w:rsidR="0098763D" w:rsidRPr="00B13E0B" w:rsidRDefault="0098763D" w:rsidP="0098763D">
            <w:pPr>
              <w:rPr>
                <w:rFonts w:eastAsia="Times New Roman"/>
                <w:i/>
                <w:sz w:val="20"/>
                <w:szCs w:val="20"/>
                <w:lang w:val="es-ES" w:eastAsia="es-ES"/>
              </w:rPr>
            </w:pPr>
          </w:p>
          <w:p w14:paraId="2B8B810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Especificar iluminación de tipo LED, la cual reduce el consumo energético en la iluminación en una edificación, generando un aumento en la eficiencia energética y ganancias térmicas menores que reducen el consumo por enfriamiento. Adicionalmente, este tipo de tecnologías tiene vidas útiles superiores que las incandescentes y los costos de mantenimiento también se ven reducidos por esto. Se debe buscar que las luminarias tengan bajos consumos, pero altas eficiencias con la finalidad de cumplir con las normativas que establecen los niveles de iluminancia adecuados para distintas tipologías de espacios. Para vivienda VIS y VIP se sugiere que el constructor deje instaladas las luminarias eficientes.</w:t>
            </w:r>
          </w:p>
        </w:tc>
        <w:tc>
          <w:tcPr>
            <w:tcW w:w="1066" w:type="pct"/>
          </w:tcPr>
          <w:p w14:paraId="21E09CE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02D39398" w14:textId="77777777" w:rsidTr="0098763D">
        <w:trPr>
          <w:trHeight w:val="840"/>
        </w:trPr>
        <w:tc>
          <w:tcPr>
            <w:tcW w:w="183" w:type="pct"/>
            <w:vAlign w:val="center"/>
          </w:tcPr>
          <w:p w14:paraId="687EB88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w:t>
            </w:r>
          </w:p>
        </w:tc>
        <w:tc>
          <w:tcPr>
            <w:tcW w:w="913" w:type="pct"/>
            <w:shd w:val="clear" w:color="auto" w:fill="auto"/>
            <w:vAlign w:val="center"/>
            <w:hideMark/>
          </w:tcPr>
          <w:p w14:paraId="60795FA4"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Ahorro por uso de tecnologías eficientes de iluminación tipo CFL para interiores</w:t>
            </w:r>
          </w:p>
        </w:tc>
        <w:tc>
          <w:tcPr>
            <w:tcW w:w="2838" w:type="pct"/>
            <w:shd w:val="clear" w:color="auto" w:fill="auto"/>
            <w:vAlign w:val="center"/>
            <w:hideMark/>
          </w:tcPr>
          <w:p w14:paraId="2B56FF8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vivienda VIP y VIS</w:t>
            </w:r>
          </w:p>
          <w:p w14:paraId="4396B06B" w14:textId="77777777" w:rsidR="0098763D" w:rsidRPr="00B13E0B" w:rsidRDefault="0098763D" w:rsidP="0098763D">
            <w:pPr>
              <w:rPr>
                <w:rFonts w:eastAsia="Times New Roman"/>
                <w:sz w:val="20"/>
                <w:szCs w:val="20"/>
                <w:lang w:val="es-ES" w:eastAsia="es-ES"/>
              </w:rPr>
            </w:pPr>
          </w:p>
          <w:p w14:paraId="06FADDC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Especificar iluminación CFL en proyectos como vivienda VIS y VIP, teniendo en cuenta que es una iluminación eficiente. </w:t>
            </w:r>
          </w:p>
        </w:tc>
        <w:tc>
          <w:tcPr>
            <w:tcW w:w="1066" w:type="pct"/>
          </w:tcPr>
          <w:p w14:paraId="611BCEA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7BE90B2F" w14:textId="77777777" w:rsidTr="0098763D">
        <w:trPr>
          <w:trHeight w:val="1405"/>
        </w:trPr>
        <w:tc>
          <w:tcPr>
            <w:tcW w:w="183" w:type="pct"/>
            <w:vAlign w:val="center"/>
          </w:tcPr>
          <w:p w14:paraId="09D1E72B"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3</w:t>
            </w:r>
          </w:p>
        </w:tc>
        <w:tc>
          <w:tcPr>
            <w:tcW w:w="913" w:type="pct"/>
            <w:shd w:val="clear" w:color="auto" w:fill="auto"/>
            <w:vAlign w:val="center"/>
            <w:hideMark/>
          </w:tcPr>
          <w:p w14:paraId="549E11E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Ahorro por uso de tecnologías eficientes de iluminación en exteriores tipo LED</w:t>
            </w:r>
          </w:p>
        </w:tc>
        <w:tc>
          <w:tcPr>
            <w:tcW w:w="2838" w:type="pct"/>
            <w:shd w:val="clear" w:color="auto" w:fill="auto"/>
            <w:vAlign w:val="center"/>
            <w:hideMark/>
          </w:tcPr>
          <w:p w14:paraId="4F2174A5"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5184AF2A" w14:textId="77777777" w:rsidR="0098763D" w:rsidRPr="00B13E0B" w:rsidRDefault="0098763D" w:rsidP="0098763D">
            <w:pPr>
              <w:rPr>
                <w:rFonts w:eastAsia="Times New Roman"/>
                <w:sz w:val="20"/>
                <w:szCs w:val="20"/>
                <w:lang w:val="es-ES" w:eastAsia="es-ES"/>
              </w:rPr>
            </w:pPr>
          </w:p>
          <w:p w14:paraId="6A40B43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 Especificar luminarias tipo LED para exteriores reduce el consumo energético en el proyecto.</w:t>
            </w:r>
            <w:r w:rsidR="00AC3758">
              <w:rPr>
                <w:rFonts w:eastAsia="Times New Roman"/>
                <w:sz w:val="20"/>
                <w:szCs w:val="20"/>
                <w:lang w:val="es-ES" w:eastAsia="es-ES"/>
              </w:rPr>
              <w:t xml:space="preserve"> </w:t>
            </w:r>
            <w:r w:rsidRPr="00B13E0B">
              <w:rPr>
                <w:rFonts w:eastAsia="Times New Roman"/>
                <w:sz w:val="20"/>
                <w:szCs w:val="20"/>
                <w:lang w:val="es-ES" w:eastAsia="es-ES"/>
              </w:rPr>
              <w:t>Se deben tener en cuenta los criterios de calidad de la iluminación en cuanto a CRI (Índice de reproducción cromática), niveles de iluminación de acuerdo a normativa y temperatura de color.</w:t>
            </w:r>
          </w:p>
        </w:tc>
        <w:tc>
          <w:tcPr>
            <w:tcW w:w="1066" w:type="pct"/>
          </w:tcPr>
          <w:p w14:paraId="4F4DEF7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47CD2891" w14:textId="77777777" w:rsidTr="0098763D">
        <w:trPr>
          <w:trHeight w:val="1650"/>
        </w:trPr>
        <w:tc>
          <w:tcPr>
            <w:tcW w:w="183" w:type="pct"/>
            <w:vAlign w:val="center"/>
          </w:tcPr>
          <w:p w14:paraId="365F118C"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4</w:t>
            </w:r>
          </w:p>
        </w:tc>
        <w:tc>
          <w:tcPr>
            <w:tcW w:w="913" w:type="pct"/>
            <w:shd w:val="clear" w:color="auto" w:fill="auto"/>
            <w:vAlign w:val="center"/>
            <w:hideMark/>
          </w:tcPr>
          <w:p w14:paraId="7830EAE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Ahorro por uso de tecnologías eficientes de iluminación en exteriores tipo fluorescente</w:t>
            </w:r>
          </w:p>
        </w:tc>
        <w:tc>
          <w:tcPr>
            <w:tcW w:w="2838" w:type="pct"/>
            <w:shd w:val="clear" w:color="auto" w:fill="auto"/>
            <w:vAlign w:val="center"/>
            <w:hideMark/>
          </w:tcPr>
          <w:p w14:paraId="07B12905"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vivienda VIP y VIS</w:t>
            </w:r>
          </w:p>
          <w:p w14:paraId="327F4ACE" w14:textId="77777777" w:rsidR="0098763D" w:rsidRPr="00B13E0B" w:rsidRDefault="0098763D" w:rsidP="0098763D">
            <w:pPr>
              <w:rPr>
                <w:rFonts w:eastAsia="Times New Roman"/>
                <w:sz w:val="20"/>
                <w:szCs w:val="20"/>
                <w:lang w:val="es-ES" w:eastAsia="es-ES"/>
              </w:rPr>
            </w:pPr>
          </w:p>
          <w:p w14:paraId="58659E3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Especificar luminarias tipo Fluorescente para exteriores reduce el consumo energético en el proyecto. Se deben tener en cuenta los criterios de calidad de la iluminación en cuanto a CRI (Índice de reproducción cromática), niveles de iluminación de acuerdo a normativa y temperatura de color.</w:t>
            </w:r>
          </w:p>
        </w:tc>
        <w:tc>
          <w:tcPr>
            <w:tcW w:w="1066" w:type="pct"/>
          </w:tcPr>
          <w:p w14:paraId="4D72CA7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6D1B1D7E" w14:textId="77777777" w:rsidTr="0098763D">
        <w:trPr>
          <w:trHeight w:val="1140"/>
        </w:trPr>
        <w:tc>
          <w:tcPr>
            <w:tcW w:w="183" w:type="pct"/>
            <w:vAlign w:val="center"/>
          </w:tcPr>
          <w:p w14:paraId="249A228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w:t>
            </w:r>
          </w:p>
        </w:tc>
        <w:tc>
          <w:tcPr>
            <w:tcW w:w="913" w:type="pct"/>
            <w:shd w:val="clear" w:color="auto" w:fill="auto"/>
            <w:vAlign w:val="center"/>
            <w:hideMark/>
          </w:tcPr>
          <w:p w14:paraId="482ABB47" w14:textId="77777777" w:rsidR="0098763D" w:rsidRPr="00B13E0B" w:rsidRDefault="00AC3758" w:rsidP="0098763D">
            <w:pPr>
              <w:rPr>
                <w:rFonts w:eastAsia="Times New Roman"/>
                <w:sz w:val="20"/>
                <w:szCs w:val="20"/>
                <w:lang w:val="es-ES" w:eastAsia="es-ES"/>
              </w:rPr>
            </w:pPr>
            <w:r w:rsidRPr="00B13E0B">
              <w:rPr>
                <w:rFonts w:eastAsia="Times New Roman"/>
                <w:sz w:val="20"/>
                <w:szCs w:val="20"/>
                <w:lang w:val="es-ES" w:eastAsia="es-ES"/>
              </w:rPr>
              <w:t>Controles horarios</w:t>
            </w:r>
            <w:r w:rsidR="0098763D" w:rsidRPr="00B13E0B">
              <w:rPr>
                <w:rFonts w:eastAsia="Times New Roman"/>
                <w:sz w:val="20"/>
                <w:szCs w:val="20"/>
                <w:lang w:val="es-ES" w:eastAsia="es-ES"/>
              </w:rPr>
              <w:t xml:space="preserve"> para la iluminación de corredores y exteriores</w:t>
            </w:r>
          </w:p>
        </w:tc>
        <w:tc>
          <w:tcPr>
            <w:tcW w:w="2838" w:type="pct"/>
            <w:shd w:val="clear" w:color="auto" w:fill="auto"/>
            <w:vAlign w:val="center"/>
            <w:hideMark/>
          </w:tcPr>
          <w:p w14:paraId="2A5F7BC5"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C1BFA67" w14:textId="77777777" w:rsidR="0098763D" w:rsidRPr="00B13E0B" w:rsidRDefault="0098763D" w:rsidP="0098763D">
            <w:pPr>
              <w:rPr>
                <w:rFonts w:eastAsia="Times New Roman"/>
                <w:sz w:val="20"/>
                <w:szCs w:val="20"/>
                <w:lang w:val="es-ES" w:eastAsia="es-ES"/>
              </w:rPr>
            </w:pPr>
          </w:p>
          <w:p w14:paraId="4861FFF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Implementar estrategias de control de apagado automático en espacios exteriores como corredores compartidos y públicos con control horario, para evitar que se dejen encendidas </w:t>
            </w:r>
            <w:r w:rsidR="00AC3758" w:rsidRPr="00B13E0B">
              <w:rPr>
                <w:rFonts w:eastAsia="Times New Roman"/>
                <w:sz w:val="20"/>
                <w:szCs w:val="20"/>
                <w:lang w:val="es-ES" w:eastAsia="es-ES"/>
              </w:rPr>
              <w:t>estas</w:t>
            </w:r>
            <w:r w:rsidRPr="00B13E0B">
              <w:rPr>
                <w:rFonts w:eastAsia="Times New Roman"/>
                <w:sz w:val="20"/>
                <w:szCs w:val="20"/>
                <w:lang w:val="es-ES" w:eastAsia="es-ES"/>
              </w:rPr>
              <w:t xml:space="preserve"> zonas cuando no sean requeridas.</w:t>
            </w:r>
          </w:p>
        </w:tc>
        <w:tc>
          <w:tcPr>
            <w:tcW w:w="1066" w:type="pct"/>
          </w:tcPr>
          <w:p w14:paraId="72A633B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5C7F19EA" w14:textId="77777777" w:rsidTr="0098763D">
        <w:trPr>
          <w:trHeight w:val="392"/>
        </w:trPr>
        <w:tc>
          <w:tcPr>
            <w:tcW w:w="183" w:type="pct"/>
            <w:vAlign w:val="center"/>
          </w:tcPr>
          <w:p w14:paraId="44474A28"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w:t>
            </w:r>
          </w:p>
        </w:tc>
        <w:tc>
          <w:tcPr>
            <w:tcW w:w="913" w:type="pct"/>
            <w:shd w:val="clear" w:color="auto" w:fill="auto"/>
            <w:vAlign w:val="center"/>
            <w:hideMark/>
          </w:tcPr>
          <w:p w14:paraId="7DF4C33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Controles de ocupación para la iluminación de corredores y exteriores</w:t>
            </w:r>
          </w:p>
        </w:tc>
        <w:tc>
          <w:tcPr>
            <w:tcW w:w="2838" w:type="pct"/>
            <w:shd w:val="clear" w:color="auto" w:fill="auto"/>
            <w:vAlign w:val="center"/>
            <w:hideMark/>
          </w:tcPr>
          <w:p w14:paraId="31F1D0ED"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4E8D390" w14:textId="77777777" w:rsidR="0098763D" w:rsidRPr="00B13E0B" w:rsidRDefault="0098763D" w:rsidP="0098763D">
            <w:pPr>
              <w:rPr>
                <w:rFonts w:eastAsia="Times New Roman"/>
                <w:sz w:val="20"/>
                <w:szCs w:val="20"/>
                <w:lang w:val="es-ES" w:eastAsia="es-ES"/>
              </w:rPr>
            </w:pPr>
          </w:p>
          <w:p w14:paraId="13090F6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Implementar estrategias de control de apagado automático con sensores de presencia en espacios exteriores como corredores compartidos y públicos con sensores de presencia, para evitar que se dejen encendidas estas zonas cuando no sean requeridas. </w:t>
            </w:r>
          </w:p>
        </w:tc>
        <w:tc>
          <w:tcPr>
            <w:tcW w:w="1066" w:type="pct"/>
          </w:tcPr>
          <w:p w14:paraId="5D9FF4C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09F03010" w14:textId="77777777" w:rsidTr="0098763D">
        <w:trPr>
          <w:trHeight w:val="250"/>
        </w:trPr>
        <w:tc>
          <w:tcPr>
            <w:tcW w:w="183" w:type="pct"/>
            <w:vAlign w:val="center"/>
          </w:tcPr>
          <w:p w14:paraId="1311FDC0"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7</w:t>
            </w:r>
          </w:p>
        </w:tc>
        <w:tc>
          <w:tcPr>
            <w:tcW w:w="913" w:type="pct"/>
            <w:shd w:val="clear" w:color="auto" w:fill="auto"/>
            <w:vAlign w:val="center"/>
            <w:hideMark/>
          </w:tcPr>
          <w:p w14:paraId="34407D2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Controles de luz día para la iluminación de corredores y exteriores</w:t>
            </w:r>
          </w:p>
        </w:tc>
        <w:tc>
          <w:tcPr>
            <w:tcW w:w="2838" w:type="pct"/>
            <w:shd w:val="clear" w:color="auto" w:fill="auto"/>
            <w:vAlign w:val="center"/>
            <w:hideMark/>
          </w:tcPr>
          <w:p w14:paraId="290D0E51"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74EAFD28" w14:textId="77777777" w:rsidR="0098763D" w:rsidRPr="00B13E0B" w:rsidRDefault="0098763D" w:rsidP="0098763D">
            <w:pPr>
              <w:rPr>
                <w:rFonts w:eastAsia="Times New Roman"/>
                <w:sz w:val="20"/>
                <w:szCs w:val="20"/>
                <w:lang w:val="es-ES" w:eastAsia="es-ES"/>
              </w:rPr>
            </w:pPr>
          </w:p>
          <w:p w14:paraId="75FEEF8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Implementar estrategias de control de apagado automático en espacios exteriores como corredores compartidos y públicos con sensores de fotocelda, de tal manera que cuando el nivel de iluminación sea bajo (anochecer) se enciendan las luminarias exteriores y cuando sea suficiente (amanecer) se apaguen de manera automática, para evitar que se dejen encendidas estas zonas cuando no sean requeridas.</w:t>
            </w:r>
          </w:p>
        </w:tc>
        <w:tc>
          <w:tcPr>
            <w:tcW w:w="1066" w:type="pct"/>
          </w:tcPr>
          <w:p w14:paraId="5037DB9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263F29AE" w14:textId="77777777" w:rsidTr="0098763D">
        <w:trPr>
          <w:trHeight w:val="1701"/>
        </w:trPr>
        <w:tc>
          <w:tcPr>
            <w:tcW w:w="183" w:type="pct"/>
            <w:vAlign w:val="center"/>
          </w:tcPr>
          <w:p w14:paraId="5E70811F"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8</w:t>
            </w:r>
          </w:p>
        </w:tc>
        <w:tc>
          <w:tcPr>
            <w:tcW w:w="913" w:type="pct"/>
            <w:shd w:val="clear" w:color="auto" w:fill="auto"/>
            <w:vAlign w:val="center"/>
            <w:hideMark/>
          </w:tcPr>
          <w:p w14:paraId="1D165BA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Control de ocupación para la iluminación en espacios interiores</w:t>
            </w:r>
          </w:p>
        </w:tc>
        <w:tc>
          <w:tcPr>
            <w:tcW w:w="2838" w:type="pct"/>
            <w:shd w:val="clear" w:color="auto" w:fill="auto"/>
            <w:vAlign w:val="center"/>
            <w:hideMark/>
          </w:tcPr>
          <w:p w14:paraId="7DC6E3E4"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para Oficinas, Colegios, Centros </w:t>
            </w:r>
            <w:r>
              <w:rPr>
                <w:rFonts w:eastAsia="Times New Roman"/>
                <w:i/>
                <w:sz w:val="20"/>
                <w:szCs w:val="20"/>
                <w:lang w:val="es-ES" w:eastAsia="es-ES"/>
              </w:rPr>
              <w:t>c</w:t>
            </w:r>
            <w:r w:rsidRPr="00B13E0B">
              <w:rPr>
                <w:rFonts w:eastAsia="Times New Roman"/>
                <w:i/>
                <w:sz w:val="20"/>
                <w:szCs w:val="20"/>
                <w:lang w:val="es-ES" w:eastAsia="es-ES"/>
              </w:rPr>
              <w:t>omerciales, Hoteles.</w:t>
            </w:r>
          </w:p>
          <w:p w14:paraId="522193F1" w14:textId="77777777" w:rsidR="0098763D" w:rsidRPr="00B13E0B" w:rsidRDefault="0098763D" w:rsidP="0098763D">
            <w:pPr>
              <w:rPr>
                <w:rFonts w:eastAsia="Times New Roman"/>
                <w:sz w:val="20"/>
                <w:szCs w:val="20"/>
                <w:lang w:val="es-ES" w:eastAsia="es-ES"/>
              </w:rPr>
            </w:pPr>
          </w:p>
          <w:p w14:paraId="6D3576F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Incluir estrategias de control de iluminación en espacios interiores, primordialmente en espacios de múltiples ocupantes reduce el consumo de energía de las edificaciones debido a que la iluminación esté encendida cuando no sea </w:t>
            </w:r>
            <w:r w:rsidRPr="00B13E0B">
              <w:rPr>
                <w:rFonts w:eastAsia="Times New Roman"/>
                <w:sz w:val="20"/>
                <w:szCs w:val="20"/>
                <w:lang w:val="es-ES" w:eastAsia="es-ES"/>
              </w:rPr>
              <w:lastRenderedPageBreak/>
              <w:t>requerida. Espacios como baños, salas de reuniones puntos fijos y escaleras son espacios adecuados para incluir estrategias de control de apagado automático con sensores de presencia.</w:t>
            </w:r>
          </w:p>
        </w:tc>
        <w:tc>
          <w:tcPr>
            <w:tcW w:w="1066" w:type="pct"/>
          </w:tcPr>
          <w:p w14:paraId="3721C99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lastRenderedPageBreak/>
              <w:t>Activa</w:t>
            </w:r>
          </w:p>
        </w:tc>
      </w:tr>
      <w:tr w:rsidR="0098763D" w:rsidRPr="00B13E0B" w14:paraId="44888B2D" w14:textId="77777777" w:rsidTr="0098763D">
        <w:trPr>
          <w:trHeight w:val="1838"/>
        </w:trPr>
        <w:tc>
          <w:tcPr>
            <w:tcW w:w="183" w:type="pct"/>
            <w:vAlign w:val="center"/>
          </w:tcPr>
          <w:p w14:paraId="602EB5CD"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9</w:t>
            </w:r>
          </w:p>
        </w:tc>
        <w:tc>
          <w:tcPr>
            <w:tcW w:w="913" w:type="pct"/>
            <w:shd w:val="clear" w:color="auto" w:fill="auto"/>
            <w:vAlign w:val="center"/>
            <w:hideMark/>
          </w:tcPr>
          <w:p w14:paraId="7B015F2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Control de iluminación por encendido/apagado automático por sensores de ocupación en parqueaderos de sótanos</w:t>
            </w:r>
          </w:p>
        </w:tc>
        <w:tc>
          <w:tcPr>
            <w:tcW w:w="2838" w:type="pct"/>
            <w:shd w:val="clear" w:color="auto" w:fill="auto"/>
            <w:vAlign w:val="center"/>
            <w:hideMark/>
          </w:tcPr>
          <w:p w14:paraId="7EAC214C"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para Estrato 3 y 4, Oficinas, Colegios, Centros </w:t>
            </w:r>
            <w:r>
              <w:rPr>
                <w:rFonts w:eastAsia="Times New Roman"/>
                <w:i/>
                <w:sz w:val="20"/>
                <w:szCs w:val="20"/>
                <w:lang w:val="es-ES" w:eastAsia="es-ES"/>
              </w:rPr>
              <w:t>c</w:t>
            </w:r>
            <w:r w:rsidRPr="00B13E0B">
              <w:rPr>
                <w:rFonts w:eastAsia="Times New Roman"/>
                <w:i/>
                <w:sz w:val="20"/>
                <w:szCs w:val="20"/>
                <w:lang w:val="es-ES" w:eastAsia="es-ES"/>
              </w:rPr>
              <w:t>omerciales, Hoteles, Hospitales</w:t>
            </w:r>
          </w:p>
          <w:p w14:paraId="2C86616A" w14:textId="77777777" w:rsidR="0098763D" w:rsidRPr="00B13E0B" w:rsidRDefault="0098763D" w:rsidP="0098763D">
            <w:pPr>
              <w:rPr>
                <w:rFonts w:eastAsia="Times New Roman"/>
                <w:sz w:val="20"/>
                <w:szCs w:val="20"/>
                <w:lang w:val="es-ES" w:eastAsia="es-ES"/>
              </w:rPr>
            </w:pPr>
          </w:p>
          <w:p w14:paraId="3A53DC4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La iluminación de parqueaderos es uno de los consumos de iluminación más significativos en los proyectos debido a las áreas que comprenden estos espacios y en la misma medida, son los más susceptibles a ineficiencias energéticas debido a uso de iluminación cuando no es requerido. Por tal motivo, incluir estrategias de control de encendido/apagado automático por sensores de ocupación es una medida que produce ahorros en el consumo energético. </w:t>
            </w:r>
          </w:p>
        </w:tc>
        <w:tc>
          <w:tcPr>
            <w:tcW w:w="1066" w:type="pct"/>
          </w:tcPr>
          <w:p w14:paraId="3E364F2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369D04AD" w14:textId="77777777" w:rsidTr="0098763D">
        <w:trPr>
          <w:trHeight w:val="986"/>
        </w:trPr>
        <w:tc>
          <w:tcPr>
            <w:tcW w:w="183" w:type="pct"/>
            <w:vAlign w:val="center"/>
          </w:tcPr>
          <w:p w14:paraId="455013AA"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11</w:t>
            </w:r>
          </w:p>
        </w:tc>
        <w:tc>
          <w:tcPr>
            <w:tcW w:w="913" w:type="pct"/>
            <w:shd w:val="clear" w:color="auto" w:fill="auto"/>
            <w:vAlign w:val="center"/>
            <w:hideMark/>
          </w:tcPr>
          <w:p w14:paraId="2C0F443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Control de iluminación por atenuación en parqueaderos de sótanos</w:t>
            </w:r>
          </w:p>
        </w:tc>
        <w:tc>
          <w:tcPr>
            <w:tcW w:w="2838" w:type="pct"/>
            <w:shd w:val="clear" w:color="auto" w:fill="auto"/>
            <w:vAlign w:val="center"/>
            <w:hideMark/>
          </w:tcPr>
          <w:p w14:paraId="60B7C0B3"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estrato</w:t>
            </w:r>
            <w:r>
              <w:rPr>
                <w:rFonts w:eastAsia="Times New Roman"/>
                <w:i/>
                <w:sz w:val="20"/>
                <w:szCs w:val="20"/>
                <w:lang w:val="es-ES" w:eastAsia="es-ES"/>
              </w:rPr>
              <w:t>s</w:t>
            </w:r>
            <w:r w:rsidRPr="00B13E0B">
              <w:rPr>
                <w:rFonts w:eastAsia="Times New Roman"/>
                <w:i/>
                <w:sz w:val="20"/>
                <w:szCs w:val="20"/>
                <w:lang w:val="es-ES" w:eastAsia="es-ES"/>
              </w:rPr>
              <w:t xml:space="preserve"> 3 y 4, Oficinas, Centros </w:t>
            </w:r>
            <w:r>
              <w:rPr>
                <w:rFonts w:eastAsia="Times New Roman"/>
                <w:i/>
                <w:sz w:val="20"/>
                <w:szCs w:val="20"/>
                <w:lang w:val="es-ES" w:eastAsia="es-ES"/>
              </w:rPr>
              <w:t>c</w:t>
            </w:r>
            <w:r w:rsidRPr="00B13E0B">
              <w:rPr>
                <w:rFonts w:eastAsia="Times New Roman"/>
                <w:i/>
                <w:sz w:val="20"/>
                <w:szCs w:val="20"/>
                <w:lang w:val="es-ES" w:eastAsia="es-ES"/>
              </w:rPr>
              <w:t>omerciales, Hoteles, Hospitales</w:t>
            </w:r>
          </w:p>
          <w:p w14:paraId="04687603" w14:textId="77777777" w:rsidR="0098763D" w:rsidRPr="00B13E0B" w:rsidRDefault="0098763D" w:rsidP="0098763D">
            <w:pPr>
              <w:rPr>
                <w:rFonts w:eastAsia="Times New Roman"/>
                <w:sz w:val="20"/>
                <w:szCs w:val="20"/>
                <w:lang w:val="es-ES" w:eastAsia="es-ES"/>
              </w:rPr>
            </w:pPr>
          </w:p>
          <w:p w14:paraId="3684028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Adicionalmente, se pueden contemplar estrategias de atenuación en sótanos, lo que no afecta los niveles de iluminancia exigidos y representa ahorros en horarios sin ocupación.</w:t>
            </w:r>
          </w:p>
        </w:tc>
        <w:tc>
          <w:tcPr>
            <w:tcW w:w="1066" w:type="pct"/>
          </w:tcPr>
          <w:p w14:paraId="016263D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14351354" w14:textId="77777777" w:rsidTr="0098763D">
        <w:trPr>
          <w:trHeight w:val="1397"/>
        </w:trPr>
        <w:tc>
          <w:tcPr>
            <w:tcW w:w="183" w:type="pct"/>
            <w:vAlign w:val="center"/>
          </w:tcPr>
          <w:p w14:paraId="40C924F5"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12</w:t>
            </w:r>
          </w:p>
        </w:tc>
        <w:tc>
          <w:tcPr>
            <w:tcW w:w="913" w:type="pct"/>
            <w:shd w:val="clear" w:color="auto" w:fill="auto"/>
            <w:vAlign w:val="center"/>
            <w:hideMark/>
          </w:tcPr>
          <w:p w14:paraId="7F9BB49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Control de iluminación por incidencia de luz natural</w:t>
            </w:r>
          </w:p>
        </w:tc>
        <w:tc>
          <w:tcPr>
            <w:tcW w:w="2838" w:type="pct"/>
            <w:shd w:val="clear" w:color="auto" w:fill="auto"/>
            <w:vAlign w:val="center"/>
            <w:hideMark/>
          </w:tcPr>
          <w:p w14:paraId="136B68FC"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estrato</w:t>
            </w:r>
            <w:r>
              <w:rPr>
                <w:rFonts w:eastAsia="Times New Roman"/>
                <w:i/>
                <w:sz w:val="20"/>
                <w:szCs w:val="20"/>
                <w:lang w:val="es-ES" w:eastAsia="es-ES"/>
              </w:rPr>
              <w:t>s</w:t>
            </w:r>
            <w:r w:rsidRPr="00B13E0B">
              <w:rPr>
                <w:rFonts w:eastAsia="Times New Roman"/>
                <w:i/>
                <w:sz w:val="20"/>
                <w:szCs w:val="20"/>
                <w:lang w:val="es-ES" w:eastAsia="es-ES"/>
              </w:rPr>
              <w:t xml:space="preserve"> 3 y 4, Oficinas, Centros </w:t>
            </w:r>
            <w:r>
              <w:rPr>
                <w:rFonts w:eastAsia="Times New Roman"/>
                <w:i/>
                <w:sz w:val="20"/>
                <w:szCs w:val="20"/>
                <w:lang w:val="es-ES" w:eastAsia="es-ES"/>
              </w:rPr>
              <w:t>c</w:t>
            </w:r>
            <w:r w:rsidRPr="00B13E0B">
              <w:rPr>
                <w:rFonts w:eastAsia="Times New Roman"/>
                <w:i/>
                <w:sz w:val="20"/>
                <w:szCs w:val="20"/>
                <w:lang w:val="es-ES" w:eastAsia="es-ES"/>
              </w:rPr>
              <w:t>omerciales, Hoteles, Hospitales</w:t>
            </w:r>
          </w:p>
          <w:p w14:paraId="1AA74F82" w14:textId="77777777" w:rsidR="0098763D" w:rsidRPr="00B13E0B" w:rsidRDefault="0098763D" w:rsidP="0098763D">
            <w:pPr>
              <w:rPr>
                <w:rFonts w:eastAsia="Times New Roman"/>
                <w:sz w:val="20"/>
                <w:szCs w:val="20"/>
                <w:lang w:val="es-ES" w:eastAsia="es-ES"/>
              </w:rPr>
            </w:pPr>
          </w:p>
          <w:p w14:paraId="1FA1FE6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Para proyectos donde haya grandes espacios con acceso de luz natural ya sea de manera lateral o desde la parte superior, se recomienda incluir sensores de luz natural que gradúen la intensidad de iluminación artificial compensándolo con luz natural. Esto garantiza ahorros significativos en consumo energético ya que optimiza el uso de este recurso.</w:t>
            </w:r>
          </w:p>
        </w:tc>
        <w:tc>
          <w:tcPr>
            <w:tcW w:w="1066" w:type="pct"/>
          </w:tcPr>
          <w:p w14:paraId="24A9768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63520DBE" w14:textId="77777777" w:rsidTr="0098763D">
        <w:trPr>
          <w:trHeight w:val="726"/>
        </w:trPr>
        <w:tc>
          <w:tcPr>
            <w:tcW w:w="183" w:type="pct"/>
            <w:vAlign w:val="center"/>
          </w:tcPr>
          <w:p w14:paraId="533341C6"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13</w:t>
            </w:r>
          </w:p>
        </w:tc>
        <w:tc>
          <w:tcPr>
            <w:tcW w:w="913" w:type="pct"/>
            <w:shd w:val="clear" w:color="auto" w:fill="auto"/>
            <w:vAlign w:val="center"/>
            <w:hideMark/>
          </w:tcPr>
          <w:p w14:paraId="706F34F9"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Tonalidad de colores al interior (muros) pintura</w:t>
            </w:r>
          </w:p>
        </w:tc>
        <w:tc>
          <w:tcPr>
            <w:tcW w:w="2838" w:type="pct"/>
            <w:shd w:val="clear" w:color="auto" w:fill="auto"/>
            <w:vAlign w:val="bottom"/>
            <w:hideMark/>
          </w:tcPr>
          <w:p w14:paraId="755031CF"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093CE0F" w14:textId="77777777" w:rsidR="0098763D" w:rsidRPr="00B13E0B" w:rsidRDefault="0098763D" w:rsidP="0098763D">
            <w:pPr>
              <w:rPr>
                <w:rFonts w:eastAsia="Times New Roman"/>
                <w:sz w:val="20"/>
                <w:szCs w:val="20"/>
                <w:lang w:val="es-ES" w:eastAsia="es-ES"/>
              </w:rPr>
            </w:pPr>
          </w:p>
          <w:p w14:paraId="6154D2A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Se recomienda que los acabados interiores de los proyectos contemplen superficies de reflectancias altas, como pinturas claras, cielos claros y pisos no tan oscuros, con la finalidad de que haya un aprovechamiento mayor de la luz natural y artificial por efectos de reflexión interna de la luz, aumentando los niveles de iluminación.</w:t>
            </w:r>
          </w:p>
        </w:tc>
        <w:tc>
          <w:tcPr>
            <w:tcW w:w="1066" w:type="pct"/>
          </w:tcPr>
          <w:p w14:paraId="0E22ACF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bl>
    <w:p w14:paraId="5DE60A96" w14:textId="77777777" w:rsidR="0098763D" w:rsidRPr="00B13E0B" w:rsidRDefault="0098763D" w:rsidP="0098763D">
      <w:pPr>
        <w:pStyle w:val="Descripcin"/>
        <w:spacing w:line="276" w:lineRule="auto"/>
        <w:jc w:val="left"/>
        <w:rPr>
          <w:rFonts w:ascii="Arial" w:hAnsi="Arial"/>
          <w:b w:val="0"/>
          <w:color w:val="auto"/>
        </w:rPr>
      </w:pPr>
      <w:bookmarkStart w:id="392" w:name="_Toc528658742"/>
      <w:r w:rsidRPr="00B13E0B">
        <w:rPr>
          <w:rFonts w:ascii="Arial" w:hAnsi="Arial"/>
          <w:b w:val="0"/>
          <w:color w:val="auto"/>
        </w:rPr>
        <w:t>Fuente: elaboración propia</w:t>
      </w:r>
    </w:p>
    <w:p w14:paraId="5D311127" w14:textId="77777777" w:rsidR="0098763D" w:rsidRPr="00B13E0B" w:rsidRDefault="0098763D" w:rsidP="0098763D">
      <w:pPr>
        <w:pStyle w:val="Descripcin"/>
        <w:spacing w:line="276" w:lineRule="auto"/>
        <w:jc w:val="center"/>
        <w:rPr>
          <w:rFonts w:ascii="Arial" w:hAnsi="Arial"/>
          <w:b w:val="0"/>
          <w:color w:val="auto"/>
          <w:sz w:val="20"/>
          <w:szCs w:val="20"/>
        </w:rPr>
      </w:pPr>
    </w:p>
    <w:p w14:paraId="3E6BFE41" w14:textId="77777777" w:rsidR="0098763D" w:rsidRPr="00B13E0B" w:rsidRDefault="0098763D" w:rsidP="0098763D">
      <w:pPr>
        <w:pStyle w:val="Descripcin"/>
        <w:spacing w:line="276" w:lineRule="auto"/>
        <w:jc w:val="left"/>
        <w:rPr>
          <w:rFonts w:ascii="Arial" w:hAnsi="Arial"/>
          <w:b w:val="0"/>
          <w:color w:val="auto"/>
          <w:sz w:val="20"/>
          <w:szCs w:val="20"/>
          <w:lang w:val="es-ES"/>
        </w:rPr>
      </w:pPr>
      <w:r w:rsidRPr="00B13E0B">
        <w:rPr>
          <w:rFonts w:ascii="Arial" w:hAnsi="Arial"/>
          <w:b w:val="0"/>
          <w:color w:val="auto"/>
          <w:sz w:val="20"/>
          <w:szCs w:val="20"/>
        </w:rPr>
        <w:lastRenderedPageBreak/>
        <w:t xml:space="preserve">Tabla </w:t>
      </w:r>
      <w:r w:rsidR="00C65AE9">
        <w:rPr>
          <w:rFonts w:ascii="Arial" w:hAnsi="Arial"/>
          <w:b w:val="0"/>
          <w:color w:val="auto"/>
          <w:sz w:val="20"/>
          <w:szCs w:val="20"/>
        </w:rPr>
        <w:t>7</w:t>
      </w:r>
      <w:r w:rsidR="008478E1">
        <w:rPr>
          <w:rFonts w:ascii="Arial" w:hAnsi="Arial"/>
          <w:b w:val="0"/>
          <w:color w:val="auto"/>
          <w:sz w:val="20"/>
          <w:szCs w:val="20"/>
        </w:rPr>
        <w:t>2</w:t>
      </w:r>
      <w:r w:rsidRPr="00B13E0B">
        <w:rPr>
          <w:rFonts w:ascii="Arial" w:hAnsi="Arial"/>
          <w:b w:val="0"/>
          <w:color w:val="auto"/>
          <w:sz w:val="20"/>
          <w:szCs w:val="20"/>
        </w:rPr>
        <w:t>. Medidas de eficiencia de energía en el sistema eléctrico</w:t>
      </w:r>
      <w:bookmarkEnd w:id="392"/>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4A0" w:firstRow="1" w:lastRow="0" w:firstColumn="1" w:lastColumn="0" w:noHBand="0" w:noVBand="1"/>
      </w:tblPr>
      <w:tblGrid>
        <w:gridCol w:w="400"/>
        <w:gridCol w:w="1261"/>
        <w:gridCol w:w="5113"/>
        <w:gridCol w:w="1836"/>
      </w:tblGrid>
      <w:tr w:rsidR="0098763D" w:rsidRPr="00B13E0B" w14:paraId="095B9BDB" w14:textId="77777777" w:rsidTr="0098763D">
        <w:trPr>
          <w:trHeight w:val="285"/>
          <w:tblHeader/>
        </w:trPr>
        <w:tc>
          <w:tcPr>
            <w:tcW w:w="5000" w:type="pct"/>
            <w:gridSpan w:val="4"/>
          </w:tcPr>
          <w:p w14:paraId="5005CB78"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Medidas de eficiencia eléctricas</w:t>
            </w:r>
          </w:p>
        </w:tc>
      </w:tr>
      <w:tr w:rsidR="0098763D" w:rsidRPr="00B13E0B" w14:paraId="5A646FD9" w14:textId="77777777" w:rsidTr="0098763D">
        <w:trPr>
          <w:trHeight w:val="285"/>
          <w:tblHeader/>
        </w:trPr>
        <w:tc>
          <w:tcPr>
            <w:tcW w:w="965" w:type="pct"/>
            <w:gridSpan w:val="2"/>
          </w:tcPr>
          <w:p w14:paraId="1A76CB32"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w:t>
            </w:r>
          </w:p>
        </w:tc>
        <w:tc>
          <w:tcPr>
            <w:tcW w:w="2969" w:type="pct"/>
            <w:shd w:val="clear" w:color="auto" w:fill="auto"/>
            <w:noWrap/>
            <w:vAlign w:val="center"/>
            <w:hideMark/>
          </w:tcPr>
          <w:p w14:paraId="5A5DFE33"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Descripción</w:t>
            </w:r>
          </w:p>
        </w:tc>
        <w:tc>
          <w:tcPr>
            <w:tcW w:w="1066" w:type="pct"/>
          </w:tcPr>
          <w:p w14:paraId="62EDDDD7" w14:textId="77777777" w:rsidR="0098763D" w:rsidRPr="00B13E0B" w:rsidRDefault="0098763D" w:rsidP="0098763D">
            <w:pPr>
              <w:jc w:val="center"/>
              <w:rPr>
                <w:rFonts w:eastAsia="Times New Roman"/>
                <w:b/>
                <w:bCs/>
                <w:lang w:val="es-ES" w:eastAsia="es-ES"/>
              </w:rPr>
            </w:pPr>
            <w:r w:rsidRPr="00B13E0B">
              <w:rPr>
                <w:rFonts w:eastAsia="Times New Roman"/>
                <w:b/>
                <w:bCs/>
                <w:lang w:val="es-ES" w:eastAsia="es-ES"/>
              </w:rPr>
              <w:t>Medida Activa/Pasiva</w:t>
            </w:r>
          </w:p>
        </w:tc>
      </w:tr>
      <w:tr w:rsidR="0098763D" w:rsidRPr="00B13E0B" w14:paraId="4551C6CE" w14:textId="77777777" w:rsidTr="0098763D">
        <w:trPr>
          <w:trHeight w:val="3266"/>
        </w:trPr>
        <w:tc>
          <w:tcPr>
            <w:tcW w:w="233" w:type="pct"/>
            <w:vAlign w:val="center"/>
          </w:tcPr>
          <w:p w14:paraId="5A23C381"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14</w:t>
            </w:r>
          </w:p>
        </w:tc>
        <w:tc>
          <w:tcPr>
            <w:tcW w:w="732" w:type="pct"/>
            <w:shd w:val="clear" w:color="auto" w:fill="auto"/>
            <w:noWrap/>
            <w:vAlign w:val="center"/>
            <w:hideMark/>
          </w:tcPr>
          <w:p w14:paraId="2910066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Energía solar fotovoltaica</w:t>
            </w:r>
          </w:p>
        </w:tc>
        <w:tc>
          <w:tcPr>
            <w:tcW w:w="2969" w:type="pct"/>
            <w:shd w:val="clear" w:color="auto" w:fill="auto"/>
            <w:vAlign w:val="center"/>
            <w:hideMark/>
          </w:tcPr>
          <w:p w14:paraId="66D17AE6"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0D64A439" w14:textId="77777777" w:rsidR="0098763D" w:rsidRPr="00B13E0B" w:rsidRDefault="0098763D" w:rsidP="0098763D">
            <w:pPr>
              <w:rPr>
                <w:rFonts w:eastAsia="Times New Roman"/>
                <w:sz w:val="20"/>
                <w:szCs w:val="20"/>
                <w:lang w:val="es-ES" w:eastAsia="es-ES"/>
              </w:rPr>
            </w:pPr>
          </w:p>
          <w:p w14:paraId="68FCC9F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Este tipo de estrategia busca minimizar la cantidad de energía requerida de la red y minimizar el impacto negativo ambiental por la generación de energía a partir de combustibles fósiles o métodos que emiten CO2. La energía solar fotovoltaica transforma la radiación solar en energía eléctrica mediante materiales fotoeléctricos. Para esta medida se recomiendan paneles solares poli cristalinos de silicio amorfo ya que son los más económicos en el mercado y además son los materiales que actualmente tienen mayores eficiencias. Existen dos sistemas de energía solar fotovoltaica, el primero corresponde a un sistema </w:t>
            </w:r>
            <w:r w:rsidRPr="00B13E0B">
              <w:rPr>
                <w:rFonts w:eastAsia="Times New Roman"/>
                <w:i/>
                <w:iCs/>
                <w:sz w:val="20"/>
                <w:szCs w:val="20"/>
                <w:lang w:val="es-ES" w:eastAsia="es-ES"/>
              </w:rPr>
              <w:t>grid-on</w:t>
            </w:r>
            <w:r w:rsidRPr="00B13E0B">
              <w:rPr>
                <w:rFonts w:eastAsia="Times New Roman"/>
                <w:sz w:val="20"/>
                <w:szCs w:val="20"/>
                <w:lang w:val="es-ES" w:eastAsia="es-ES"/>
              </w:rPr>
              <w:t xml:space="preserve"> el cual cuenta como respaldo a la red eléctrica local, y un segundo sistema que es </w:t>
            </w:r>
            <w:r w:rsidRPr="00B13E0B">
              <w:rPr>
                <w:rFonts w:eastAsia="Times New Roman"/>
                <w:i/>
                <w:iCs/>
                <w:sz w:val="20"/>
                <w:szCs w:val="20"/>
                <w:lang w:val="es-ES" w:eastAsia="es-ES"/>
              </w:rPr>
              <w:t>grid-off</w:t>
            </w:r>
            <w:r w:rsidRPr="00B13E0B">
              <w:rPr>
                <w:rFonts w:eastAsia="Times New Roman"/>
                <w:sz w:val="20"/>
                <w:szCs w:val="20"/>
                <w:lang w:val="es-ES" w:eastAsia="es-ES"/>
              </w:rPr>
              <w:t xml:space="preserve"> el cual no está conectado a la red local sino que debe disponer de un banco de baterías para almacenamiento de energía. Estos sistemas con baterías pueden ser contemplados para ser el respaldo eléctrico de los proyectos en ausencia de red. </w:t>
            </w:r>
          </w:p>
        </w:tc>
        <w:tc>
          <w:tcPr>
            <w:tcW w:w="1066" w:type="pct"/>
          </w:tcPr>
          <w:p w14:paraId="44DBF4F9"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521D28E7" w14:textId="77777777" w:rsidTr="0098763D">
        <w:trPr>
          <w:trHeight w:val="1568"/>
        </w:trPr>
        <w:tc>
          <w:tcPr>
            <w:tcW w:w="233" w:type="pct"/>
            <w:vAlign w:val="center"/>
          </w:tcPr>
          <w:p w14:paraId="6D449836"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15</w:t>
            </w:r>
          </w:p>
        </w:tc>
        <w:tc>
          <w:tcPr>
            <w:tcW w:w="732" w:type="pct"/>
            <w:shd w:val="clear" w:color="auto" w:fill="auto"/>
            <w:noWrap/>
            <w:vAlign w:val="center"/>
            <w:hideMark/>
          </w:tcPr>
          <w:p w14:paraId="7B90457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Medición Inteligente</w:t>
            </w:r>
          </w:p>
        </w:tc>
        <w:tc>
          <w:tcPr>
            <w:tcW w:w="2969" w:type="pct"/>
            <w:shd w:val="clear" w:color="auto" w:fill="auto"/>
            <w:vAlign w:val="center"/>
            <w:hideMark/>
          </w:tcPr>
          <w:p w14:paraId="68C64EE1"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1ACD0DCB" w14:textId="77777777" w:rsidR="0098763D" w:rsidRPr="00B13E0B" w:rsidRDefault="0098763D" w:rsidP="0098763D">
            <w:pPr>
              <w:rPr>
                <w:rFonts w:eastAsia="Times New Roman"/>
                <w:sz w:val="20"/>
                <w:szCs w:val="20"/>
                <w:lang w:val="es-ES" w:eastAsia="es-ES"/>
              </w:rPr>
            </w:pPr>
          </w:p>
          <w:p w14:paraId="4796E87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Esta estrategia posibilita conocer exactamente cuánta energía se está utilizando en una edificación, proyecto o vivienda para así optimizar el consumo energético o identificar comportamientos de consumo en distintos usos finales de energía. Una estrategia enmarcada en esta medida es, por ejemplo, tener medidores inteligentes para usos de energía separados como iluminación, equipos de fuerza, cargas de proceso, cargas de tomas. Otra estrategia para vivienda puede ser la de tener medidores inteligentes que suministren los datos de exactos en tiempo real, de manera remota o local para conocer el consumo exacto y así distribuir los consumos de manera más efectiva. Dentro de estos medidores inteligentes para hogar se encuentran también los medidores prepago, que de acuerdo a la recarga que se haga se tendrá disponibilidad energética para consumo.</w:t>
            </w:r>
          </w:p>
        </w:tc>
        <w:tc>
          <w:tcPr>
            <w:tcW w:w="1066" w:type="pct"/>
          </w:tcPr>
          <w:p w14:paraId="03619852"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3EAB13AC" w14:textId="77777777" w:rsidTr="0098763D">
        <w:trPr>
          <w:trHeight w:val="855"/>
        </w:trPr>
        <w:tc>
          <w:tcPr>
            <w:tcW w:w="233" w:type="pct"/>
            <w:vAlign w:val="center"/>
          </w:tcPr>
          <w:p w14:paraId="43B6F8B7"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16</w:t>
            </w:r>
          </w:p>
        </w:tc>
        <w:tc>
          <w:tcPr>
            <w:tcW w:w="732" w:type="pct"/>
            <w:shd w:val="clear" w:color="auto" w:fill="auto"/>
            <w:vAlign w:val="center"/>
            <w:hideMark/>
          </w:tcPr>
          <w:p w14:paraId="5D70534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Eficiencias de Ascensores y escaleras mecánicas</w:t>
            </w:r>
          </w:p>
        </w:tc>
        <w:tc>
          <w:tcPr>
            <w:tcW w:w="2969" w:type="pct"/>
            <w:shd w:val="clear" w:color="auto" w:fill="auto"/>
            <w:vAlign w:val="center"/>
            <w:hideMark/>
          </w:tcPr>
          <w:p w14:paraId="3938B479"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4F705754" w14:textId="77777777" w:rsidR="0098763D" w:rsidRPr="00B13E0B" w:rsidRDefault="0098763D" w:rsidP="0098763D">
            <w:pPr>
              <w:rPr>
                <w:rFonts w:eastAsia="Times New Roman"/>
                <w:sz w:val="20"/>
                <w:szCs w:val="20"/>
                <w:lang w:val="es-ES" w:eastAsia="es-ES"/>
              </w:rPr>
            </w:pPr>
          </w:p>
          <w:p w14:paraId="23D3156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Seleccionar motores eficientes en mecanismos de escaleras mecánicas y en ascensores genera una reducción en el consumo energético de los proyectos.</w:t>
            </w:r>
          </w:p>
        </w:tc>
        <w:tc>
          <w:tcPr>
            <w:tcW w:w="1066" w:type="pct"/>
          </w:tcPr>
          <w:p w14:paraId="73E8A266"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7F368FE9" w14:textId="77777777" w:rsidTr="0098763D">
        <w:trPr>
          <w:trHeight w:val="1282"/>
        </w:trPr>
        <w:tc>
          <w:tcPr>
            <w:tcW w:w="233" w:type="pct"/>
            <w:vAlign w:val="center"/>
          </w:tcPr>
          <w:p w14:paraId="441E87A0"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17</w:t>
            </w:r>
          </w:p>
        </w:tc>
        <w:tc>
          <w:tcPr>
            <w:tcW w:w="732" w:type="pct"/>
            <w:shd w:val="clear" w:color="auto" w:fill="auto"/>
            <w:noWrap/>
            <w:vAlign w:val="center"/>
            <w:hideMark/>
          </w:tcPr>
          <w:p w14:paraId="6245CC4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Corrección de factor de potencia</w:t>
            </w:r>
          </w:p>
        </w:tc>
        <w:tc>
          <w:tcPr>
            <w:tcW w:w="2969" w:type="pct"/>
            <w:shd w:val="clear" w:color="auto" w:fill="auto"/>
            <w:vAlign w:val="center"/>
            <w:hideMark/>
          </w:tcPr>
          <w:p w14:paraId="2ABBBB9B"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7F18F907" w14:textId="77777777" w:rsidR="0098763D" w:rsidRPr="00B13E0B" w:rsidRDefault="0098763D" w:rsidP="0098763D">
            <w:pPr>
              <w:rPr>
                <w:rFonts w:eastAsia="Times New Roman"/>
                <w:sz w:val="20"/>
                <w:szCs w:val="20"/>
                <w:lang w:val="es-ES" w:eastAsia="es-ES"/>
              </w:rPr>
            </w:pPr>
          </w:p>
          <w:p w14:paraId="7C168BE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El factor de potencia se define como la relación de la potencia real que fluye al sistema con la potencia aparente en el circuito. Entre más alto el factor de potencia, mayor será la eficiencia energética del sistema. Se pueden instalar bancos de condensadores dentro del sistema eléctrico del edificio para mejorar su eficiencia energética.</w:t>
            </w:r>
          </w:p>
        </w:tc>
        <w:tc>
          <w:tcPr>
            <w:tcW w:w="1066" w:type="pct"/>
          </w:tcPr>
          <w:p w14:paraId="08033C8D"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04CB6198" w14:textId="77777777" w:rsidTr="0098763D">
        <w:trPr>
          <w:trHeight w:val="1477"/>
        </w:trPr>
        <w:tc>
          <w:tcPr>
            <w:tcW w:w="233" w:type="pct"/>
            <w:vAlign w:val="center"/>
          </w:tcPr>
          <w:p w14:paraId="6B3BE1AA"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18</w:t>
            </w:r>
          </w:p>
        </w:tc>
        <w:tc>
          <w:tcPr>
            <w:tcW w:w="732" w:type="pct"/>
            <w:shd w:val="clear" w:color="auto" w:fill="auto"/>
            <w:noWrap/>
            <w:vAlign w:val="center"/>
            <w:hideMark/>
          </w:tcPr>
          <w:p w14:paraId="734D390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Puntos de carga de carros eléctricos</w:t>
            </w:r>
          </w:p>
        </w:tc>
        <w:tc>
          <w:tcPr>
            <w:tcW w:w="2969" w:type="pct"/>
            <w:shd w:val="clear" w:color="auto" w:fill="auto"/>
            <w:vAlign w:val="center"/>
            <w:hideMark/>
          </w:tcPr>
          <w:p w14:paraId="7492C97D"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3E48C6E8" w14:textId="77777777" w:rsidR="0098763D" w:rsidRPr="00B13E0B" w:rsidRDefault="0098763D" w:rsidP="0098763D">
            <w:pPr>
              <w:rPr>
                <w:rFonts w:eastAsia="Times New Roman"/>
                <w:sz w:val="20"/>
                <w:szCs w:val="20"/>
                <w:lang w:val="es-ES" w:eastAsia="es-ES"/>
              </w:rPr>
            </w:pPr>
          </w:p>
          <w:p w14:paraId="09038DE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Esta estrategia incentiva el uso de vehículos eléctricos sobre vehículos basados en combustibles fósiles, lo que a su vez implica una reducción en emisiones de gases contaminantes, partiendo de que el sector transporte consume el 60 % de la energía a nivel </w:t>
            </w:r>
            <w:r w:rsidR="00AC3758" w:rsidRPr="00B13E0B">
              <w:rPr>
                <w:rFonts w:eastAsia="Times New Roman"/>
                <w:sz w:val="20"/>
                <w:szCs w:val="20"/>
                <w:lang w:val="es-ES" w:eastAsia="es-ES"/>
              </w:rPr>
              <w:t>nacional</w:t>
            </w:r>
            <w:r w:rsidRPr="00B13E0B">
              <w:rPr>
                <w:rFonts w:eastAsia="Times New Roman"/>
                <w:sz w:val="20"/>
                <w:szCs w:val="20"/>
                <w:lang w:val="es-ES" w:eastAsia="es-ES"/>
              </w:rPr>
              <w:t xml:space="preserve"> poder ir cambiando la fuente energética fósil a energía eléctrica significará una mejora sustancial.</w:t>
            </w:r>
          </w:p>
        </w:tc>
        <w:tc>
          <w:tcPr>
            <w:tcW w:w="1066" w:type="pct"/>
          </w:tcPr>
          <w:p w14:paraId="68684FD4"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103C533A" w14:textId="77777777" w:rsidTr="0098763D">
        <w:trPr>
          <w:trHeight w:val="1210"/>
        </w:trPr>
        <w:tc>
          <w:tcPr>
            <w:tcW w:w="233" w:type="pct"/>
            <w:vAlign w:val="center"/>
          </w:tcPr>
          <w:p w14:paraId="096BB51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19</w:t>
            </w:r>
          </w:p>
        </w:tc>
        <w:tc>
          <w:tcPr>
            <w:tcW w:w="732" w:type="pct"/>
            <w:shd w:val="clear" w:color="auto" w:fill="auto"/>
            <w:noWrap/>
            <w:vAlign w:val="center"/>
            <w:hideMark/>
          </w:tcPr>
          <w:p w14:paraId="040E5DD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Puntos de carga de bicicletas y motos eléctricas</w:t>
            </w:r>
          </w:p>
        </w:tc>
        <w:tc>
          <w:tcPr>
            <w:tcW w:w="2969" w:type="pct"/>
            <w:shd w:val="clear" w:color="auto" w:fill="auto"/>
            <w:vAlign w:val="center"/>
            <w:hideMark/>
          </w:tcPr>
          <w:p w14:paraId="3633B776"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7911EAFA" w14:textId="77777777" w:rsidR="0098763D" w:rsidRPr="00B13E0B" w:rsidRDefault="0098763D" w:rsidP="0098763D">
            <w:pPr>
              <w:rPr>
                <w:rFonts w:eastAsia="Times New Roman"/>
                <w:sz w:val="20"/>
                <w:szCs w:val="20"/>
                <w:lang w:val="es-ES" w:eastAsia="es-ES"/>
              </w:rPr>
            </w:pPr>
          </w:p>
          <w:p w14:paraId="3F70731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Esta estrategia incentiva el uso de bicicletas y motos eléctricas dejando puntos de carga para estos en las edificaciones residenciales, centros comerciales, oficinas, hospitales y colegios, minimizando el uso de combustibles fósiles como fuente energética principal del transporte.</w:t>
            </w:r>
          </w:p>
        </w:tc>
        <w:tc>
          <w:tcPr>
            <w:tcW w:w="1066" w:type="pct"/>
          </w:tcPr>
          <w:p w14:paraId="57FC9711"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2CD5C2EC" w14:textId="77777777" w:rsidTr="0098763D">
        <w:trPr>
          <w:trHeight w:val="1320"/>
        </w:trPr>
        <w:tc>
          <w:tcPr>
            <w:tcW w:w="233" w:type="pct"/>
            <w:vAlign w:val="center"/>
          </w:tcPr>
          <w:p w14:paraId="755188B2"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20</w:t>
            </w:r>
          </w:p>
        </w:tc>
        <w:tc>
          <w:tcPr>
            <w:tcW w:w="732" w:type="pct"/>
            <w:shd w:val="clear" w:color="auto" w:fill="auto"/>
            <w:noWrap/>
            <w:vAlign w:val="center"/>
            <w:hideMark/>
          </w:tcPr>
          <w:p w14:paraId="53F6107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Biodigestores para generación de gas</w:t>
            </w:r>
          </w:p>
        </w:tc>
        <w:tc>
          <w:tcPr>
            <w:tcW w:w="2969" w:type="pct"/>
            <w:shd w:val="clear" w:color="auto" w:fill="auto"/>
            <w:vAlign w:val="center"/>
            <w:hideMark/>
          </w:tcPr>
          <w:p w14:paraId="21E1C1F4"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6CDA6DA1" w14:textId="77777777" w:rsidR="0098763D" w:rsidRPr="00B13E0B" w:rsidRDefault="0098763D" w:rsidP="0098763D">
            <w:pPr>
              <w:rPr>
                <w:rFonts w:eastAsia="Times New Roman"/>
                <w:sz w:val="20"/>
                <w:szCs w:val="20"/>
                <w:lang w:val="es-ES" w:eastAsia="es-ES"/>
              </w:rPr>
            </w:pPr>
          </w:p>
          <w:p w14:paraId="12AC97F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Esta medida implica tener un contenedor cerrado, hermético e impermeable dentro del cual se pueden depositar residuos y materia orgánica, para que mediante la fermentación anaerobia y por acción de microorganismos se degraden estos residuos y se obtenga gas que pueda ser usado como fuente energética.</w:t>
            </w:r>
          </w:p>
        </w:tc>
        <w:tc>
          <w:tcPr>
            <w:tcW w:w="1066" w:type="pct"/>
          </w:tcPr>
          <w:p w14:paraId="024F0740"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53F93622" w14:textId="77777777" w:rsidTr="0098763D">
        <w:trPr>
          <w:trHeight w:val="292"/>
        </w:trPr>
        <w:tc>
          <w:tcPr>
            <w:tcW w:w="233" w:type="pct"/>
            <w:vAlign w:val="center"/>
          </w:tcPr>
          <w:p w14:paraId="1FA392B5"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21</w:t>
            </w:r>
          </w:p>
        </w:tc>
        <w:tc>
          <w:tcPr>
            <w:tcW w:w="732" w:type="pct"/>
            <w:shd w:val="clear" w:color="auto" w:fill="auto"/>
            <w:noWrap/>
            <w:vAlign w:val="center"/>
            <w:hideMark/>
          </w:tcPr>
          <w:p w14:paraId="613FF25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Medidores Bidireccionales</w:t>
            </w:r>
          </w:p>
        </w:tc>
        <w:tc>
          <w:tcPr>
            <w:tcW w:w="2969" w:type="pct"/>
            <w:shd w:val="clear" w:color="auto" w:fill="auto"/>
            <w:vAlign w:val="center"/>
            <w:hideMark/>
          </w:tcPr>
          <w:p w14:paraId="6D418DA2"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06E3745E" w14:textId="77777777" w:rsidR="0098763D" w:rsidRPr="00B13E0B" w:rsidRDefault="0098763D" w:rsidP="0098763D">
            <w:pPr>
              <w:rPr>
                <w:rFonts w:eastAsia="Times New Roman"/>
                <w:sz w:val="20"/>
                <w:szCs w:val="20"/>
                <w:lang w:val="es-ES" w:eastAsia="es-ES"/>
              </w:rPr>
            </w:pPr>
          </w:p>
          <w:p w14:paraId="5EF3FF0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Los medidores bidireccionales se pueden tener en cuenta en sistemas de autogeneración donde los excedentes de energía pueden ser inyectados a la red. En una dirección se mide la energía consumida de la red y en otra dirección la energía que se inyecta a la red. </w:t>
            </w:r>
          </w:p>
        </w:tc>
        <w:tc>
          <w:tcPr>
            <w:tcW w:w="1066" w:type="pct"/>
          </w:tcPr>
          <w:p w14:paraId="518AC6CB"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6D61AA18" w14:textId="77777777" w:rsidTr="0098763D">
        <w:trPr>
          <w:trHeight w:val="626"/>
        </w:trPr>
        <w:tc>
          <w:tcPr>
            <w:tcW w:w="233" w:type="pct"/>
            <w:vAlign w:val="center"/>
          </w:tcPr>
          <w:p w14:paraId="1A9E8EC5"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22</w:t>
            </w:r>
          </w:p>
        </w:tc>
        <w:tc>
          <w:tcPr>
            <w:tcW w:w="732" w:type="pct"/>
            <w:shd w:val="clear" w:color="auto" w:fill="auto"/>
            <w:noWrap/>
            <w:vAlign w:val="center"/>
            <w:hideMark/>
          </w:tcPr>
          <w:p w14:paraId="4FD7DBE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Control de cargas vampiro</w:t>
            </w:r>
          </w:p>
        </w:tc>
        <w:tc>
          <w:tcPr>
            <w:tcW w:w="2969" w:type="pct"/>
            <w:shd w:val="clear" w:color="auto" w:fill="auto"/>
            <w:vAlign w:val="center"/>
            <w:hideMark/>
          </w:tcPr>
          <w:p w14:paraId="271D146D"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1A560B5" w14:textId="77777777" w:rsidR="0098763D" w:rsidRPr="00B13E0B" w:rsidRDefault="0098763D" w:rsidP="0098763D">
            <w:pPr>
              <w:rPr>
                <w:rFonts w:eastAsia="Times New Roman"/>
                <w:sz w:val="20"/>
                <w:szCs w:val="20"/>
                <w:lang w:val="es-ES" w:eastAsia="es-ES"/>
              </w:rPr>
            </w:pPr>
          </w:p>
          <w:p w14:paraId="607BC1B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Hace referencia a un control de apagado para las cargas que quedan en </w:t>
            </w:r>
            <w:r w:rsidRPr="00B13E0B">
              <w:rPr>
                <w:rFonts w:eastAsia="Times New Roman"/>
                <w:i/>
                <w:sz w:val="20"/>
                <w:szCs w:val="20"/>
                <w:lang w:val="es-ES" w:eastAsia="es-ES"/>
              </w:rPr>
              <w:t>standby</w:t>
            </w:r>
            <w:r w:rsidRPr="00B13E0B">
              <w:rPr>
                <w:rFonts w:eastAsia="Times New Roman"/>
                <w:sz w:val="20"/>
                <w:szCs w:val="20"/>
                <w:lang w:val="es-ES" w:eastAsia="es-ES"/>
              </w:rPr>
              <w:t xml:space="preserve"> y no son críticas. Una manera de lograrlo es por ejemplo mediante un temporizador en los tableros de tomas que desconecte equipos como cargadores y equipos en modo </w:t>
            </w:r>
            <w:r w:rsidRPr="00B13E0B">
              <w:rPr>
                <w:rFonts w:eastAsia="Times New Roman"/>
                <w:i/>
                <w:sz w:val="20"/>
                <w:szCs w:val="20"/>
                <w:lang w:val="es-ES" w:eastAsia="es-ES"/>
              </w:rPr>
              <w:t>standby</w:t>
            </w:r>
            <w:r w:rsidR="00AC3758">
              <w:rPr>
                <w:rFonts w:eastAsia="Times New Roman"/>
                <w:i/>
                <w:sz w:val="20"/>
                <w:szCs w:val="20"/>
                <w:lang w:val="es-ES" w:eastAsia="es-ES"/>
              </w:rPr>
              <w:t xml:space="preserve"> </w:t>
            </w:r>
            <w:r w:rsidRPr="00B13E0B">
              <w:rPr>
                <w:rFonts w:eastAsia="Times New Roman"/>
                <w:sz w:val="20"/>
                <w:szCs w:val="20"/>
                <w:lang w:val="es-ES" w:eastAsia="es-ES"/>
              </w:rPr>
              <w:lastRenderedPageBreak/>
              <w:t>en horas sin ocupación. Esto puede reducir el 7 % del consumo de tomas normal de un proyecto. Aplica para tipologías como Hoteles, Oficinas, Centros</w:t>
            </w:r>
            <w:r w:rsidR="006E4FB6">
              <w:rPr>
                <w:rFonts w:eastAsia="Times New Roman"/>
                <w:sz w:val="20"/>
                <w:szCs w:val="20"/>
                <w:lang w:val="es-ES" w:eastAsia="es-ES"/>
              </w:rPr>
              <w:t xml:space="preserve"> c</w:t>
            </w:r>
            <w:r w:rsidRPr="00B13E0B">
              <w:rPr>
                <w:rFonts w:eastAsia="Times New Roman"/>
                <w:sz w:val="20"/>
                <w:szCs w:val="20"/>
                <w:lang w:val="es-ES" w:eastAsia="es-ES"/>
              </w:rPr>
              <w:t xml:space="preserve">omerciales, </w:t>
            </w:r>
            <w:r>
              <w:rPr>
                <w:rFonts w:eastAsia="Times New Roman"/>
                <w:sz w:val="20"/>
                <w:szCs w:val="20"/>
                <w:lang w:val="es-ES" w:eastAsia="es-ES"/>
              </w:rPr>
              <w:t>y</w:t>
            </w:r>
            <w:r w:rsidRPr="00B13E0B">
              <w:rPr>
                <w:rFonts w:eastAsia="Times New Roman"/>
                <w:sz w:val="20"/>
                <w:szCs w:val="20"/>
                <w:lang w:val="es-ES" w:eastAsia="es-ES"/>
              </w:rPr>
              <w:t xml:space="preserve"> Vivienda en cargas que no correspondan a electrodomésticos de 24h de uso.</w:t>
            </w:r>
          </w:p>
        </w:tc>
        <w:tc>
          <w:tcPr>
            <w:tcW w:w="1066" w:type="pct"/>
          </w:tcPr>
          <w:p w14:paraId="06C27726" w14:textId="77777777" w:rsidR="0098763D" w:rsidRPr="00B13E0B" w:rsidRDefault="0098763D" w:rsidP="0098763D">
            <w:pPr>
              <w:rPr>
                <w:rFonts w:eastAsia="Times New Roman"/>
                <w:lang w:val="es-ES" w:eastAsia="es-ES"/>
              </w:rPr>
            </w:pPr>
            <w:r w:rsidRPr="00B13E0B">
              <w:rPr>
                <w:rFonts w:eastAsia="Times New Roman"/>
                <w:lang w:val="es-ES" w:eastAsia="es-ES"/>
              </w:rPr>
              <w:lastRenderedPageBreak/>
              <w:t>Activa</w:t>
            </w:r>
          </w:p>
        </w:tc>
      </w:tr>
      <w:tr w:rsidR="0098763D" w:rsidRPr="00B13E0B" w14:paraId="50DA0AE3" w14:textId="77777777" w:rsidTr="0098763D">
        <w:trPr>
          <w:trHeight w:val="1987"/>
        </w:trPr>
        <w:tc>
          <w:tcPr>
            <w:tcW w:w="233" w:type="pct"/>
            <w:vAlign w:val="center"/>
          </w:tcPr>
          <w:p w14:paraId="56C74AE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23</w:t>
            </w:r>
          </w:p>
        </w:tc>
        <w:tc>
          <w:tcPr>
            <w:tcW w:w="732" w:type="pct"/>
            <w:shd w:val="clear" w:color="auto" w:fill="auto"/>
            <w:noWrap/>
            <w:vAlign w:val="center"/>
            <w:hideMark/>
          </w:tcPr>
          <w:p w14:paraId="3690BD2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Ahorro energético en electrodomésticos</w:t>
            </w:r>
          </w:p>
        </w:tc>
        <w:tc>
          <w:tcPr>
            <w:tcW w:w="2969" w:type="pct"/>
            <w:shd w:val="clear" w:color="auto" w:fill="auto"/>
            <w:vAlign w:val="center"/>
            <w:hideMark/>
          </w:tcPr>
          <w:p w14:paraId="69B58770"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7419C0B5" w14:textId="77777777" w:rsidR="0098763D" w:rsidRPr="00B13E0B" w:rsidRDefault="0098763D" w:rsidP="0098763D">
            <w:pPr>
              <w:rPr>
                <w:rFonts w:eastAsia="Times New Roman"/>
                <w:sz w:val="20"/>
                <w:szCs w:val="20"/>
                <w:lang w:val="es-ES" w:eastAsia="es-ES"/>
              </w:rPr>
            </w:pPr>
          </w:p>
          <w:p w14:paraId="1B02C49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Hace referencia a usar electrodomésticos que cuenten con sellos de eficiencia energética nacional o internacional, por ejemplo, el etiquetado energético en Colombia aplica para refrigeradores, lavadoras, balastos eléctricos y electrónicos, motores monofásicos y trifásicos, calentadores de agua y gasodomésticos de cocción. Existen otras etiquetas de eficiencia energética internacionales como Energy Star, la cual aplica para computadores, data centers, servidores, equipos de procesamiento de imágenes, monitores, UPS, </w:t>
            </w:r>
            <w:r w:rsidR="00AC3758" w:rsidRPr="00B13E0B">
              <w:rPr>
                <w:rFonts w:eastAsia="Times New Roman"/>
                <w:sz w:val="20"/>
                <w:szCs w:val="20"/>
                <w:lang w:val="es-ES" w:eastAsia="es-ES"/>
              </w:rPr>
              <w:t>VoIP</w:t>
            </w:r>
            <w:r w:rsidRPr="00B13E0B">
              <w:rPr>
                <w:rFonts w:eastAsia="Times New Roman"/>
                <w:sz w:val="20"/>
                <w:szCs w:val="20"/>
                <w:lang w:val="es-ES" w:eastAsia="es-ES"/>
              </w:rPr>
              <w:t xml:space="preserve">. </w:t>
            </w:r>
          </w:p>
        </w:tc>
        <w:tc>
          <w:tcPr>
            <w:tcW w:w="1066" w:type="pct"/>
          </w:tcPr>
          <w:p w14:paraId="543D5B07"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r w:rsidR="0098763D" w:rsidRPr="00B13E0B" w14:paraId="481D6960" w14:textId="77777777" w:rsidTr="0098763D">
        <w:trPr>
          <w:trHeight w:val="1987"/>
        </w:trPr>
        <w:tc>
          <w:tcPr>
            <w:tcW w:w="233" w:type="pct"/>
            <w:vAlign w:val="center"/>
          </w:tcPr>
          <w:p w14:paraId="57E07D28"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25</w:t>
            </w:r>
          </w:p>
        </w:tc>
        <w:tc>
          <w:tcPr>
            <w:tcW w:w="732" w:type="pct"/>
            <w:shd w:val="clear" w:color="auto" w:fill="auto"/>
            <w:noWrap/>
            <w:vAlign w:val="center"/>
          </w:tcPr>
          <w:p w14:paraId="5A2E477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Variadores de velocidad en equipos de presión de agua potable </w:t>
            </w:r>
          </w:p>
        </w:tc>
        <w:tc>
          <w:tcPr>
            <w:tcW w:w="2969" w:type="pct"/>
            <w:shd w:val="clear" w:color="auto" w:fill="auto"/>
            <w:vAlign w:val="center"/>
          </w:tcPr>
          <w:p w14:paraId="3C7780B5"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4F91849B" w14:textId="77777777" w:rsidR="0098763D" w:rsidRPr="00B13E0B" w:rsidRDefault="0098763D" w:rsidP="0098763D">
            <w:pPr>
              <w:rPr>
                <w:rFonts w:eastAsia="Times New Roman"/>
                <w:i/>
                <w:sz w:val="20"/>
                <w:szCs w:val="20"/>
                <w:lang w:val="es-ES" w:eastAsia="es-ES"/>
              </w:rPr>
            </w:pPr>
          </w:p>
          <w:p w14:paraId="1C991AE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Debido a la variabilidad en los caudales de demanda, es necesario regular el flujo a diferentes cargas por lo que el uso de controles de frecuencia o variadores de velocidad permiten el ahorro de energía y agua. </w:t>
            </w:r>
            <w:r w:rsidR="00AC3758" w:rsidRPr="00B13E0B">
              <w:rPr>
                <w:rFonts w:eastAsia="Times New Roman"/>
                <w:sz w:val="20"/>
                <w:szCs w:val="20"/>
                <w:lang w:val="es-ES" w:eastAsia="es-ES"/>
              </w:rPr>
              <w:t>Además,</w:t>
            </w:r>
            <w:r w:rsidRPr="00B13E0B">
              <w:rPr>
                <w:rFonts w:eastAsia="Times New Roman"/>
                <w:sz w:val="20"/>
                <w:szCs w:val="20"/>
                <w:lang w:val="es-ES" w:eastAsia="es-ES"/>
              </w:rPr>
              <w:t xml:space="preserve"> se reduce la cavitación del impulsor en el arranque y se reduce considerablemente el golpe de ariete, prolongando la vida útil de los sistemas. </w:t>
            </w:r>
          </w:p>
        </w:tc>
        <w:tc>
          <w:tcPr>
            <w:tcW w:w="1066" w:type="pct"/>
          </w:tcPr>
          <w:p w14:paraId="38A90B25" w14:textId="77777777" w:rsidR="0098763D" w:rsidRPr="00B13E0B" w:rsidRDefault="0098763D" w:rsidP="0098763D">
            <w:pPr>
              <w:rPr>
                <w:rFonts w:eastAsia="Times New Roman"/>
                <w:lang w:val="es-ES" w:eastAsia="es-ES"/>
              </w:rPr>
            </w:pPr>
            <w:r w:rsidRPr="00B13E0B">
              <w:rPr>
                <w:rFonts w:eastAsia="Times New Roman"/>
                <w:lang w:val="es-ES" w:eastAsia="es-ES"/>
              </w:rPr>
              <w:t>Activa</w:t>
            </w:r>
          </w:p>
        </w:tc>
      </w:tr>
    </w:tbl>
    <w:p w14:paraId="2B606709" w14:textId="77777777" w:rsidR="0098763D" w:rsidRPr="00B13E0B" w:rsidRDefault="0098763D" w:rsidP="0098763D">
      <w:pPr>
        <w:rPr>
          <w:sz w:val="18"/>
          <w:szCs w:val="18"/>
          <w:lang w:val="es-CO"/>
        </w:rPr>
      </w:pPr>
      <w:bookmarkStart w:id="393" w:name="_Hlk5959078"/>
      <w:r w:rsidRPr="00B13E0B">
        <w:rPr>
          <w:sz w:val="18"/>
          <w:szCs w:val="18"/>
          <w:lang w:val="es-CO"/>
        </w:rPr>
        <w:t>Fuente. Elaboración propia</w:t>
      </w:r>
    </w:p>
    <w:bookmarkEnd w:id="393"/>
    <w:p w14:paraId="2C5D91F9" w14:textId="77777777" w:rsidR="0098763D" w:rsidRPr="00B13E0B" w:rsidRDefault="0098763D" w:rsidP="0098763D">
      <w:pPr>
        <w:rPr>
          <w:sz w:val="18"/>
          <w:szCs w:val="18"/>
          <w:lang w:val="es-CO"/>
        </w:rPr>
      </w:pPr>
    </w:p>
    <w:p w14:paraId="1CB5BECC" w14:textId="77777777" w:rsidR="0098763D" w:rsidRPr="00B13E0B" w:rsidRDefault="0098763D" w:rsidP="0098763D">
      <w:pPr>
        <w:pStyle w:val="Descripcin"/>
        <w:keepNext/>
        <w:spacing w:line="276" w:lineRule="auto"/>
        <w:jc w:val="left"/>
        <w:rPr>
          <w:rFonts w:ascii="Arial" w:hAnsi="Arial"/>
          <w:b w:val="0"/>
          <w:color w:val="auto"/>
          <w:sz w:val="20"/>
          <w:szCs w:val="20"/>
        </w:rPr>
      </w:pPr>
      <w:bookmarkStart w:id="394" w:name="_Toc528658743"/>
      <w:r w:rsidRPr="00B13E0B">
        <w:rPr>
          <w:rFonts w:ascii="Arial" w:hAnsi="Arial"/>
          <w:b w:val="0"/>
          <w:color w:val="auto"/>
          <w:sz w:val="20"/>
          <w:szCs w:val="20"/>
        </w:rPr>
        <w:t>Tabla</w:t>
      </w:r>
      <w:r w:rsidR="00C65AE9">
        <w:rPr>
          <w:rFonts w:ascii="Arial" w:hAnsi="Arial"/>
          <w:b w:val="0"/>
          <w:color w:val="auto"/>
          <w:sz w:val="20"/>
          <w:szCs w:val="20"/>
        </w:rPr>
        <w:t>7</w:t>
      </w:r>
      <w:r w:rsidR="008478E1">
        <w:rPr>
          <w:rFonts w:ascii="Arial" w:hAnsi="Arial"/>
          <w:b w:val="0"/>
          <w:color w:val="auto"/>
          <w:sz w:val="20"/>
          <w:szCs w:val="20"/>
        </w:rPr>
        <w:t>3</w:t>
      </w:r>
      <w:r>
        <w:rPr>
          <w:rFonts w:ascii="Arial" w:hAnsi="Arial"/>
          <w:b w:val="0"/>
          <w:color w:val="auto"/>
          <w:sz w:val="20"/>
          <w:szCs w:val="20"/>
        </w:rPr>
        <w:t xml:space="preserve">. </w:t>
      </w:r>
      <w:r w:rsidRPr="00B13E0B">
        <w:rPr>
          <w:rFonts w:ascii="Arial" w:hAnsi="Arial"/>
          <w:b w:val="0"/>
          <w:color w:val="auto"/>
          <w:sz w:val="20"/>
          <w:szCs w:val="20"/>
        </w:rPr>
        <w:t>Medidas de eficiencia en el sistema de agua caliente</w:t>
      </w:r>
      <w:bookmarkEnd w:id="394"/>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4A0" w:firstRow="1" w:lastRow="0" w:firstColumn="1" w:lastColumn="0" w:noHBand="0" w:noVBand="1"/>
      </w:tblPr>
      <w:tblGrid>
        <w:gridCol w:w="399"/>
        <w:gridCol w:w="1262"/>
        <w:gridCol w:w="5113"/>
        <w:gridCol w:w="1836"/>
      </w:tblGrid>
      <w:tr w:rsidR="0098763D" w:rsidRPr="00420B57" w14:paraId="6250714C" w14:textId="77777777" w:rsidTr="0098763D">
        <w:trPr>
          <w:trHeight w:val="285"/>
          <w:tblHeader/>
        </w:trPr>
        <w:tc>
          <w:tcPr>
            <w:tcW w:w="5000" w:type="pct"/>
            <w:gridSpan w:val="4"/>
          </w:tcPr>
          <w:p w14:paraId="03655A93"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Medidas de eficiencia agua caliente</w:t>
            </w:r>
          </w:p>
        </w:tc>
      </w:tr>
      <w:tr w:rsidR="0098763D" w:rsidRPr="00B13E0B" w14:paraId="6B7D5C3C" w14:textId="77777777" w:rsidTr="0098763D">
        <w:trPr>
          <w:trHeight w:val="285"/>
          <w:tblHeader/>
        </w:trPr>
        <w:tc>
          <w:tcPr>
            <w:tcW w:w="965" w:type="pct"/>
            <w:gridSpan w:val="2"/>
          </w:tcPr>
          <w:p w14:paraId="43175DC8"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w:t>
            </w:r>
          </w:p>
        </w:tc>
        <w:tc>
          <w:tcPr>
            <w:tcW w:w="2969" w:type="pct"/>
            <w:shd w:val="clear" w:color="auto" w:fill="auto"/>
            <w:noWrap/>
            <w:vAlign w:val="center"/>
            <w:hideMark/>
          </w:tcPr>
          <w:p w14:paraId="72758E15"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Descripción</w:t>
            </w:r>
          </w:p>
        </w:tc>
        <w:tc>
          <w:tcPr>
            <w:tcW w:w="1066" w:type="pct"/>
          </w:tcPr>
          <w:p w14:paraId="22D89FF6"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 Activa/Pasiva</w:t>
            </w:r>
          </w:p>
        </w:tc>
      </w:tr>
      <w:tr w:rsidR="0098763D" w:rsidRPr="00B13E0B" w14:paraId="43BFE366" w14:textId="77777777" w:rsidTr="0098763D">
        <w:trPr>
          <w:trHeight w:val="630"/>
        </w:trPr>
        <w:tc>
          <w:tcPr>
            <w:tcW w:w="232" w:type="pct"/>
            <w:vAlign w:val="center"/>
          </w:tcPr>
          <w:p w14:paraId="434848A8"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26</w:t>
            </w:r>
          </w:p>
        </w:tc>
        <w:tc>
          <w:tcPr>
            <w:tcW w:w="732" w:type="pct"/>
            <w:shd w:val="clear" w:color="auto" w:fill="auto"/>
            <w:noWrap/>
            <w:vAlign w:val="center"/>
            <w:hideMark/>
          </w:tcPr>
          <w:p w14:paraId="47182D5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Eficiencia en duchas eléctricas</w:t>
            </w:r>
          </w:p>
        </w:tc>
        <w:tc>
          <w:tcPr>
            <w:tcW w:w="2969" w:type="pct"/>
            <w:shd w:val="clear" w:color="auto" w:fill="auto"/>
            <w:vAlign w:val="center"/>
            <w:hideMark/>
          </w:tcPr>
          <w:p w14:paraId="05917546"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384CB727" w14:textId="77777777" w:rsidR="0098763D" w:rsidRPr="00B13E0B" w:rsidRDefault="0098763D" w:rsidP="0098763D">
            <w:pPr>
              <w:rPr>
                <w:rFonts w:eastAsia="Times New Roman"/>
                <w:sz w:val="20"/>
                <w:szCs w:val="20"/>
                <w:lang w:val="es-ES" w:eastAsia="es-ES"/>
              </w:rPr>
            </w:pPr>
          </w:p>
          <w:p w14:paraId="721B19E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En caso de que se usen duchas eléctricas en los proyectos, se recomienda que sean de baja potencia y sean bifásicas para minimizar el consumo.</w:t>
            </w:r>
          </w:p>
        </w:tc>
        <w:tc>
          <w:tcPr>
            <w:tcW w:w="1066" w:type="pct"/>
          </w:tcPr>
          <w:p w14:paraId="14BD786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2C17E863" w14:textId="77777777" w:rsidTr="0098763D">
        <w:trPr>
          <w:trHeight w:val="779"/>
        </w:trPr>
        <w:tc>
          <w:tcPr>
            <w:tcW w:w="232" w:type="pct"/>
            <w:vAlign w:val="center"/>
          </w:tcPr>
          <w:p w14:paraId="3383A8CE"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27</w:t>
            </w:r>
          </w:p>
        </w:tc>
        <w:tc>
          <w:tcPr>
            <w:tcW w:w="732" w:type="pct"/>
            <w:shd w:val="clear" w:color="auto" w:fill="auto"/>
            <w:noWrap/>
            <w:vAlign w:val="center"/>
            <w:hideMark/>
          </w:tcPr>
          <w:p w14:paraId="5CEFBE2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Eficiencia en Calentadores a gas</w:t>
            </w:r>
          </w:p>
        </w:tc>
        <w:tc>
          <w:tcPr>
            <w:tcW w:w="2969" w:type="pct"/>
            <w:shd w:val="clear" w:color="auto" w:fill="auto"/>
            <w:vAlign w:val="center"/>
            <w:hideMark/>
          </w:tcPr>
          <w:p w14:paraId="745DC2EA"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4C0B7D6C" w14:textId="77777777" w:rsidR="0098763D" w:rsidRPr="00B13E0B" w:rsidRDefault="0098763D" w:rsidP="0098763D">
            <w:pPr>
              <w:rPr>
                <w:rFonts w:eastAsia="Times New Roman"/>
                <w:sz w:val="20"/>
                <w:szCs w:val="20"/>
                <w:lang w:val="es-ES" w:eastAsia="es-ES"/>
              </w:rPr>
            </w:pPr>
          </w:p>
          <w:p w14:paraId="6FD7802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Los calentadores a gas son fuente de consumo de energía que es recomendable que sea consumida de manera racional y eficiente. Los equipos de calentamiento de agua deben cumplir con las eficiencias pedidas en el ASHRAE 90,1 2016. </w:t>
            </w:r>
          </w:p>
        </w:tc>
        <w:tc>
          <w:tcPr>
            <w:tcW w:w="1066" w:type="pct"/>
          </w:tcPr>
          <w:p w14:paraId="395C7C4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51AC92EB" w14:textId="77777777" w:rsidTr="0098763D">
        <w:trPr>
          <w:trHeight w:val="492"/>
        </w:trPr>
        <w:tc>
          <w:tcPr>
            <w:tcW w:w="232" w:type="pct"/>
            <w:vAlign w:val="center"/>
          </w:tcPr>
          <w:p w14:paraId="2C3AF3D6"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28</w:t>
            </w:r>
          </w:p>
        </w:tc>
        <w:tc>
          <w:tcPr>
            <w:tcW w:w="732" w:type="pct"/>
            <w:shd w:val="clear" w:color="auto" w:fill="auto"/>
            <w:noWrap/>
            <w:vAlign w:val="center"/>
            <w:hideMark/>
          </w:tcPr>
          <w:p w14:paraId="6CA9125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Sistemas de calentamiento de agua - centrales</w:t>
            </w:r>
          </w:p>
        </w:tc>
        <w:tc>
          <w:tcPr>
            <w:tcW w:w="2969" w:type="pct"/>
            <w:shd w:val="clear" w:color="auto" w:fill="auto"/>
            <w:vAlign w:val="center"/>
            <w:hideMark/>
          </w:tcPr>
          <w:p w14:paraId="2D32476A"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vivienda estrato 3 y 4, 5 y 6, hoteles, hospitales</w:t>
            </w:r>
          </w:p>
          <w:p w14:paraId="7CEA67E0" w14:textId="77777777" w:rsidR="0098763D" w:rsidRPr="00B13E0B" w:rsidRDefault="0098763D" w:rsidP="0098763D">
            <w:pPr>
              <w:rPr>
                <w:rFonts w:eastAsia="Times New Roman"/>
                <w:sz w:val="20"/>
                <w:szCs w:val="20"/>
                <w:lang w:val="es-ES" w:eastAsia="es-ES"/>
              </w:rPr>
            </w:pPr>
          </w:p>
          <w:p w14:paraId="479FE95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lastRenderedPageBreak/>
              <w:t xml:space="preserve">Los sistemas de calentamiento de agua centrales contribuyen a la eficiencia energética en el consumo de gas para calentamiento de agua. </w:t>
            </w:r>
          </w:p>
        </w:tc>
        <w:tc>
          <w:tcPr>
            <w:tcW w:w="1066" w:type="pct"/>
          </w:tcPr>
          <w:p w14:paraId="5CC6CCD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lastRenderedPageBreak/>
              <w:t>Activa</w:t>
            </w:r>
          </w:p>
        </w:tc>
      </w:tr>
      <w:tr w:rsidR="0098763D" w:rsidRPr="00B13E0B" w14:paraId="13A20E5C" w14:textId="77777777" w:rsidTr="0098763D">
        <w:trPr>
          <w:trHeight w:val="684"/>
        </w:trPr>
        <w:tc>
          <w:tcPr>
            <w:tcW w:w="232" w:type="pct"/>
            <w:vAlign w:val="center"/>
          </w:tcPr>
          <w:p w14:paraId="648D1A29"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29</w:t>
            </w:r>
          </w:p>
        </w:tc>
        <w:tc>
          <w:tcPr>
            <w:tcW w:w="732" w:type="pct"/>
            <w:shd w:val="clear" w:color="auto" w:fill="auto"/>
            <w:noWrap/>
            <w:vAlign w:val="center"/>
            <w:hideMark/>
          </w:tcPr>
          <w:p w14:paraId="14317A1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Colectores solares para calentamiento de agua</w:t>
            </w:r>
          </w:p>
        </w:tc>
        <w:tc>
          <w:tcPr>
            <w:tcW w:w="2969" w:type="pct"/>
            <w:shd w:val="clear" w:color="auto" w:fill="auto"/>
            <w:vAlign w:val="center"/>
            <w:hideMark/>
          </w:tcPr>
          <w:p w14:paraId="4925FDC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518690D1" w14:textId="77777777" w:rsidR="0098763D" w:rsidRPr="00B13E0B" w:rsidRDefault="0098763D" w:rsidP="0098763D">
            <w:pPr>
              <w:rPr>
                <w:rFonts w:eastAsia="Times New Roman"/>
                <w:sz w:val="20"/>
                <w:szCs w:val="20"/>
                <w:lang w:val="es-ES" w:eastAsia="es-ES"/>
              </w:rPr>
            </w:pPr>
          </w:p>
          <w:p w14:paraId="326E789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Esta medida reduce el consumo de energía eléctrica o gas debido al calentamiento de agua, usando materiales de alta conductividad térmica, aprovechando la radiación solar para almacenamiento y suministro de agua caliente.</w:t>
            </w:r>
          </w:p>
        </w:tc>
        <w:tc>
          <w:tcPr>
            <w:tcW w:w="1066" w:type="pct"/>
          </w:tcPr>
          <w:p w14:paraId="5316254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bl>
    <w:p w14:paraId="4B0D9DE9" w14:textId="77777777" w:rsidR="0098763D" w:rsidRPr="00B13E0B" w:rsidRDefault="0098763D" w:rsidP="0098763D">
      <w:pPr>
        <w:rPr>
          <w:sz w:val="18"/>
          <w:szCs w:val="18"/>
          <w:lang w:val="es-CO"/>
        </w:rPr>
      </w:pPr>
      <w:r w:rsidRPr="00B13E0B">
        <w:rPr>
          <w:sz w:val="18"/>
          <w:szCs w:val="18"/>
          <w:lang w:val="es-CO"/>
        </w:rPr>
        <w:t>Fuente: elaboración propia</w:t>
      </w:r>
    </w:p>
    <w:p w14:paraId="646FE037" w14:textId="77777777" w:rsidR="0098763D" w:rsidRPr="00B13E0B" w:rsidRDefault="0098763D" w:rsidP="0098763D">
      <w:pPr>
        <w:rPr>
          <w:lang w:val="es-CO"/>
        </w:rPr>
      </w:pPr>
    </w:p>
    <w:p w14:paraId="32F97F63" w14:textId="77777777" w:rsidR="0098763D" w:rsidRPr="00B13E0B" w:rsidRDefault="0098763D" w:rsidP="0098763D">
      <w:pPr>
        <w:pStyle w:val="Descripcin"/>
        <w:keepNext/>
        <w:spacing w:line="276" w:lineRule="auto"/>
        <w:jc w:val="left"/>
        <w:rPr>
          <w:rFonts w:ascii="Arial" w:hAnsi="Arial"/>
          <w:b w:val="0"/>
          <w:color w:val="auto"/>
          <w:sz w:val="20"/>
          <w:szCs w:val="20"/>
        </w:rPr>
      </w:pPr>
      <w:bookmarkStart w:id="395" w:name="_Toc528658744"/>
      <w:r w:rsidRPr="00B13E0B">
        <w:rPr>
          <w:rFonts w:ascii="Arial" w:hAnsi="Arial"/>
          <w:b w:val="0"/>
          <w:color w:val="auto"/>
          <w:sz w:val="20"/>
          <w:szCs w:val="20"/>
        </w:rPr>
        <w:t xml:space="preserve">Tabla </w:t>
      </w:r>
      <w:r w:rsidR="00C65AE9">
        <w:rPr>
          <w:rFonts w:ascii="Arial" w:hAnsi="Arial"/>
          <w:b w:val="0"/>
          <w:color w:val="auto"/>
          <w:sz w:val="20"/>
          <w:szCs w:val="20"/>
        </w:rPr>
        <w:t>7</w:t>
      </w:r>
      <w:r w:rsidR="008478E1">
        <w:rPr>
          <w:rFonts w:ascii="Arial" w:hAnsi="Arial"/>
          <w:b w:val="0"/>
          <w:color w:val="auto"/>
          <w:sz w:val="20"/>
          <w:szCs w:val="20"/>
        </w:rPr>
        <w:t>4</w:t>
      </w:r>
      <w:r>
        <w:rPr>
          <w:rFonts w:ascii="Arial" w:hAnsi="Arial"/>
          <w:b w:val="0"/>
          <w:color w:val="auto"/>
          <w:sz w:val="20"/>
          <w:szCs w:val="20"/>
        </w:rPr>
        <w:t>.</w:t>
      </w:r>
      <w:r w:rsidRPr="00B13E0B">
        <w:rPr>
          <w:rFonts w:ascii="Arial" w:hAnsi="Arial"/>
          <w:b w:val="0"/>
          <w:color w:val="auto"/>
          <w:sz w:val="20"/>
          <w:szCs w:val="20"/>
        </w:rPr>
        <w:t xml:space="preserve"> Medidas de eficiencia en la envolvente</w:t>
      </w:r>
      <w:bookmarkEnd w:id="395"/>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FFFFFF" w:themeFill="background1"/>
        <w:tblCellMar>
          <w:left w:w="70" w:type="dxa"/>
          <w:right w:w="70" w:type="dxa"/>
        </w:tblCellMar>
        <w:tblLook w:val="04A0" w:firstRow="1" w:lastRow="0" w:firstColumn="1" w:lastColumn="0" w:noHBand="0" w:noVBand="1"/>
      </w:tblPr>
      <w:tblGrid>
        <w:gridCol w:w="363"/>
        <w:gridCol w:w="1419"/>
        <w:gridCol w:w="5044"/>
        <w:gridCol w:w="1784"/>
      </w:tblGrid>
      <w:tr w:rsidR="0098763D" w:rsidRPr="00420B57" w14:paraId="0A9F71B8" w14:textId="77777777" w:rsidTr="0098763D">
        <w:trPr>
          <w:trHeight w:val="285"/>
          <w:tblHeader/>
        </w:trPr>
        <w:tc>
          <w:tcPr>
            <w:tcW w:w="5000" w:type="pct"/>
            <w:gridSpan w:val="4"/>
            <w:shd w:val="clear" w:color="auto" w:fill="FFFFFF" w:themeFill="background1"/>
          </w:tcPr>
          <w:p w14:paraId="2898D7E7"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Medidas de eficiencia de envolvente</w:t>
            </w:r>
          </w:p>
        </w:tc>
      </w:tr>
      <w:tr w:rsidR="0098763D" w:rsidRPr="00B13E0B" w14:paraId="7ED42B5A" w14:textId="77777777" w:rsidTr="0098763D">
        <w:trPr>
          <w:trHeight w:val="285"/>
          <w:tblHeader/>
        </w:trPr>
        <w:tc>
          <w:tcPr>
            <w:tcW w:w="1035" w:type="pct"/>
            <w:gridSpan w:val="2"/>
            <w:shd w:val="clear" w:color="auto" w:fill="FFFFFF" w:themeFill="background1"/>
          </w:tcPr>
          <w:p w14:paraId="21DA472F"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w:t>
            </w:r>
          </w:p>
        </w:tc>
        <w:tc>
          <w:tcPr>
            <w:tcW w:w="2929" w:type="pct"/>
            <w:shd w:val="clear" w:color="auto" w:fill="FFFFFF" w:themeFill="background1"/>
            <w:noWrap/>
            <w:vAlign w:val="center"/>
            <w:hideMark/>
          </w:tcPr>
          <w:p w14:paraId="4DE99769"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Descripción</w:t>
            </w:r>
          </w:p>
        </w:tc>
        <w:tc>
          <w:tcPr>
            <w:tcW w:w="1036" w:type="pct"/>
            <w:shd w:val="clear" w:color="auto" w:fill="FFFFFF" w:themeFill="background1"/>
          </w:tcPr>
          <w:p w14:paraId="15627FF9"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 Activa/Pasiva</w:t>
            </w:r>
          </w:p>
        </w:tc>
      </w:tr>
      <w:tr w:rsidR="0098763D" w:rsidRPr="00B13E0B" w14:paraId="0CDE3D76" w14:textId="77777777" w:rsidTr="0098763D">
        <w:trPr>
          <w:trHeight w:val="746"/>
        </w:trPr>
        <w:tc>
          <w:tcPr>
            <w:tcW w:w="211" w:type="pct"/>
            <w:shd w:val="clear" w:color="auto" w:fill="FFFFFF" w:themeFill="background1"/>
            <w:vAlign w:val="center"/>
          </w:tcPr>
          <w:p w14:paraId="2C9008DE"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30</w:t>
            </w:r>
          </w:p>
        </w:tc>
        <w:tc>
          <w:tcPr>
            <w:tcW w:w="824" w:type="pct"/>
            <w:shd w:val="clear" w:color="auto" w:fill="FFFFFF" w:themeFill="background1"/>
            <w:vAlign w:val="center"/>
            <w:hideMark/>
          </w:tcPr>
          <w:p w14:paraId="2CB0F92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Relación ventana/pared</w:t>
            </w:r>
          </w:p>
        </w:tc>
        <w:tc>
          <w:tcPr>
            <w:tcW w:w="2929" w:type="pct"/>
            <w:shd w:val="clear" w:color="auto" w:fill="FFFFFF" w:themeFill="background1"/>
            <w:vAlign w:val="center"/>
            <w:hideMark/>
          </w:tcPr>
          <w:p w14:paraId="1C53121B"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39EA4D7B" w14:textId="77777777" w:rsidR="0098763D" w:rsidRPr="00B13E0B" w:rsidRDefault="0098763D" w:rsidP="0098763D">
            <w:pPr>
              <w:rPr>
                <w:rFonts w:eastAsia="Times New Roman"/>
                <w:sz w:val="20"/>
                <w:szCs w:val="20"/>
                <w:lang w:val="es-ES" w:eastAsia="es-ES"/>
              </w:rPr>
            </w:pPr>
          </w:p>
          <w:p w14:paraId="6CAB3FF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La proporción de ventana-pared influye en el comportamiento térmico debido a las pérdidas o ganancias térmicas que implica la envolvente de los edificios. Se recomienda no exceder la proporción de 40 % vidrio en las fachadas.</w:t>
            </w:r>
          </w:p>
        </w:tc>
        <w:tc>
          <w:tcPr>
            <w:tcW w:w="1036" w:type="pct"/>
            <w:shd w:val="clear" w:color="auto" w:fill="FFFFFF" w:themeFill="background1"/>
          </w:tcPr>
          <w:p w14:paraId="00C1261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7E9053DD" w14:textId="77777777" w:rsidTr="0098763D">
        <w:trPr>
          <w:trHeight w:val="1155"/>
        </w:trPr>
        <w:tc>
          <w:tcPr>
            <w:tcW w:w="211" w:type="pct"/>
            <w:shd w:val="clear" w:color="auto" w:fill="FFFFFF" w:themeFill="background1"/>
            <w:vAlign w:val="center"/>
          </w:tcPr>
          <w:p w14:paraId="44E87ED5"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31</w:t>
            </w:r>
          </w:p>
        </w:tc>
        <w:tc>
          <w:tcPr>
            <w:tcW w:w="824" w:type="pct"/>
            <w:shd w:val="clear" w:color="auto" w:fill="FFFFFF" w:themeFill="background1"/>
            <w:vAlign w:val="center"/>
            <w:hideMark/>
          </w:tcPr>
          <w:p w14:paraId="265681B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Sombreado horizontal</w:t>
            </w:r>
          </w:p>
        </w:tc>
        <w:tc>
          <w:tcPr>
            <w:tcW w:w="2929" w:type="pct"/>
            <w:shd w:val="clear" w:color="auto" w:fill="FFFFFF" w:themeFill="background1"/>
            <w:vAlign w:val="center"/>
            <w:hideMark/>
          </w:tcPr>
          <w:p w14:paraId="5FBC1569"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4D8E509C" w14:textId="77777777" w:rsidR="0098763D" w:rsidRPr="00B13E0B" w:rsidRDefault="0098763D" w:rsidP="0098763D">
            <w:pPr>
              <w:rPr>
                <w:rFonts w:eastAsia="Times New Roman"/>
                <w:sz w:val="20"/>
                <w:szCs w:val="20"/>
                <w:lang w:val="es-ES" w:eastAsia="es-ES"/>
              </w:rPr>
            </w:pPr>
          </w:p>
          <w:p w14:paraId="67B746FD"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Los elementos de sombreado contribuyen a disminuir las ganancias de radiación solar. Las fachadas que estén expuestas a radiación deben contar con cortasoles horizontales que brinden una protección solar adecuada a los espacios evitando </w:t>
            </w:r>
            <w:r w:rsidR="00AC3758" w:rsidRPr="00B13E0B">
              <w:rPr>
                <w:rFonts w:eastAsia="Times New Roman"/>
                <w:sz w:val="20"/>
                <w:szCs w:val="20"/>
                <w:lang w:val="es-ES" w:eastAsia="es-ES"/>
              </w:rPr>
              <w:t>sobrecalentamiento</w:t>
            </w:r>
            <w:r w:rsidRPr="00B13E0B">
              <w:rPr>
                <w:rFonts w:eastAsia="Times New Roman"/>
                <w:sz w:val="20"/>
                <w:szCs w:val="20"/>
                <w:lang w:val="es-ES" w:eastAsia="es-ES"/>
              </w:rPr>
              <w:t xml:space="preserve"> y deslumbramiento. No deben exceder los 70º en HSA (Angulo de sombra horizontal).</w:t>
            </w:r>
          </w:p>
        </w:tc>
        <w:tc>
          <w:tcPr>
            <w:tcW w:w="1036" w:type="pct"/>
            <w:shd w:val="clear" w:color="auto" w:fill="FFFFFF" w:themeFill="background1"/>
          </w:tcPr>
          <w:p w14:paraId="7D2B3B5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0575E5EA" w14:textId="77777777" w:rsidTr="0098763D">
        <w:trPr>
          <w:trHeight w:val="575"/>
        </w:trPr>
        <w:tc>
          <w:tcPr>
            <w:tcW w:w="211" w:type="pct"/>
            <w:shd w:val="clear" w:color="auto" w:fill="FFFFFF" w:themeFill="background1"/>
            <w:vAlign w:val="center"/>
          </w:tcPr>
          <w:p w14:paraId="01EE4EC8"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32</w:t>
            </w:r>
          </w:p>
        </w:tc>
        <w:tc>
          <w:tcPr>
            <w:tcW w:w="824" w:type="pct"/>
            <w:shd w:val="clear" w:color="auto" w:fill="FFFFFF" w:themeFill="background1"/>
            <w:vAlign w:val="center"/>
            <w:hideMark/>
          </w:tcPr>
          <w:p w14:paraId="2E510E1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Sombreado vertical</w:t>
            </w:r>
          </w:p>
        </w:tc>
        <w:tc>
          <w:tcPr>
            <w:tcW w:w="2929" w:type="pct"/>
            <w:shd w:val="clear" w:color="auto" w:fill="FFFFFF" w:themeFill="background1"/>
            <w:vAlign w:val="center"/>
            <w:hideMark/>
          </w:tcPr>
          <w:p w14:paraId="76978F55"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F629914" w14:textId="77777777" w:rsidR="0098763D" w:rsidRPr="00B13E0B" w:rsidRDefault="0098763D" w:rsidP="0098763D">
            <w:pPr>
              <w:rPr>
                <w:rFonts w:eastAsia="Times New Roman"/>
                <w:sz w:val="20"/>
                <w:szCs w:val="20"/>
                <w:lang w:val="es-ES" w:eastAsia="es-ES"/>
              </w:rPr>
            </w:pPr>
          </w:p>
          <w:p w14:paraId="74976F0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Los elementos de sombreado contribuyen a disminuir las ganancias de radiación solar. Las fachadas que estén expuestas a radiación deben contar con cortasoles verticales que brinden una protección solar adecuada a los espacios, evitando </w:t>
            </w:r>
            <w:r w:rsidR="00AC3758" w:rsidRPr="00B13E0B">
              <w:rPr>
                <w:rFonts w:eastAsia="Times New Roman"/>
                <w:sz w:val="20"/>
                <w:szCs w:val="20"/>
                <w:lang w:val="es-ES" w:eastAsia="es-ES"/>
              </w:rPr>
              <w:t>sobrecalentamiento</w:t>
            </w:r>
            <w:r w:rsidRPr="00B13E0B">
              <w:rPr>
                <w:rFonts w:eastAsia="Times New Roman"/>
                <w:sz w:val="20"/>
                <w:szCs w:val="20"/>
                <w:lang w:val="es-ES" w:eastAsia="es-ES"/>
              </w:rPr>
              <w:t xml:space="preserve"> y deslumbramiento. No deben exceder los 70º en VSA (ángulo de sombra vertical).</w:t>
            </w:r>
          </w:p>
        </w:tc>
        <w:tc>
          <w:tcPr>
            <w:tcW w:w="1036" w:type="pct"/>
            <w:shd w:val="clear" w:color="auto" w:fill="FFFFFF" w:themeFill="background1"/>
          </w:tcPr>
          <w:p w14:paraId="708A51ED"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1759CF91" w14:textId="77777777" w:rsidTr="0098763D">
        <w:trPr>
          <w:trHeight w:val="993"/>
        </w:trPr>
        <w:tc>
          <w:tcPr>
            <w:tcW w:w="211" w:type="pct"/>
            <w:shd w:val="clear" w:color="auto" w:fill="FFFFFF" w:themeFill="background1"/>
            <w:vAlign w:val="center"/>
          </w:tcPr>
          <w:p w14:paraId="1701FC61"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33</w:t>
            </w:r>
          </w:p>
        </w:tc>
        <w:tc>
          <w:tcPr>
            <w:tcW w:w="824" w:type="pct"/>
            <w:shd w:val="clear" w:color="auto" w:fill="FFFFFF" w:themeFill="background1"/>
            <w:vAlign w:val="center"/>
            <w:hideMark/>
          </w:tcPr>
          <w:p w14:paraId="423BDBD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Valor U del vidrio</w:t>
            </w:r>
          </w:p>
        </w:tc>
        <w:tc>
          <w:tcPr>
            <w:tcW w:w="2929" w:type="pct"/>
            <w:shd w:val="clear" w:color="auto" w:fill="FFFFFF" w:themeFill="background1"/>
            <w:vAlign w:val="center"/>
            <w:hideMark/>
          </w:tcPr>
          <w:p w14:paraId="0D6CE52D"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5A0B9AE" w14:textId="77777777" w:rsidR="0098763D" w:rsidRPr="00B13E0B" w:rsidRDefault="0098763D" w:rsidP="0098763D">
            <w:pPr>
              <w:rPr>
                <w:rFonts w:eastAsia="Times New Roman"/>
                <w:sz w:val="20"/>
                <w:szCs w:val="20"/>
                <w:lang w:val="es-ES" w:eastAsia="es-ES"/>
              </w:rPr>
            </w:pPr>
          </w:p>
          <w:p w14:paraId="220002E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Para proyectos con calefacción se recomiendan vidrios con valores de U bajos para impedir perdidas energéticas. Para proyectos con ganancias energéticas internas altas y alto consumo de aire acondicionado, se recomiendan vidrios con valores U </w:t>
            </w:r>
            <w:r w:rsidRPr="00B13E0B">
              <w:rPr>
                <w:rFonts w:eastAsia="Times New Roman"/>
                <w:sz w:val="20"/>
                <w:szCs w:val="20"/>
                <w:lang w:val="es-ES" w:eastAsia="es-ES"/>
              </w:rPr>
              <w:lastRenderedPageBreak/>
              <w:t>altos para contribuir con el abatimiento de cargas térmicas.</w:t>
            </w:r>
          </w:p>
        </w:tc>
        <w:tc>
          <w:tcPr>
            <w:tcW w:w="1036" w:type="pct"/>
            <w:shd w:val="clear" w:color="auto" w:fill="FFFFFF" w:themeFill="background1"/>
          </w:tcPr>
          <w:p w14:paraId="757B543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lastRenderedPageBreak/>
              <w:t>Pasiva</w:t>
            </w:r>
          </w:p>
        </w:tc>
      </w:tr>
      <w:tr w:rsidR="0098763D" w:rsidRPr="00B13E0B" w14:paraId="779E2767" w14:textId="77777777" w:rsidTr="0098763D">
        <w:trPr>
          <w:trHeight w:val="853"/>
        </w:trPr>
        <w:tc>
          <w:tcPr>
            <w:tcW w:w="211" w:type="pct"/>
            <w:shd w:val="clear" w:color="auto" w:fill="FFFFFF" w:themeFill="background1"/>
            <w:vAlign w:val="center"/>
          </w:tcPr>
          <w:p w14:paraId="6B7CB99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34</w:t>
            </w:r>
          </w:p>
        </w:tc>
        <w:tc>
          <w:tcPr>
            <w:tcW w:w="824" w:type="pct"/>
            <w:shd w:val="clear" w:color="auto" w:fill="FFFFFF" w:themeFill="background1"/>
            <w:vAlign w:val="center"/>
            <w:hideMark/>
          </w:tcPr>
          <w:p w14:paraId="2AE83CA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Valor SHGC del vidrio</w:t>
            </w:r>
          </w:p>
        </w:tc>
        <w:tc>
          <w:tcPr>
            <w:tcW w:w="2929" w:type="pct"/>
            <w:shd w:val="clear" w:color="auto" w:fill="FFFFFF" w:themeFill="background1"/>
            <w:vAlign w:val="center"/>
            <w:hideMark/>
          </w:tcPr>
          <w:p w14:paraId="2A6CB7DA"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7D5FB77" w14:textId="77777777" w:rsidR="0098763D" w:rsidRPr="00B13E0B" w:rsidRDefault="0098763D" w:rsidP="0098763D">
            <w:pPr>
              <w:rPr>
                <w:rFonts w:eastAsia="Times New Roman"/>
                <w:sz w:val="20"/>
                <w:szCs w:val="20"/>
                <w:lang w:val="es-ES" w:eastAsia="es-ES"/>
              </w:rPr>
            </w:pPr>
          </w:p>
          <w:p w14:paraId="571CD2D4"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El coeficiente de ganancia de calor solar indica la porción de calor por radiación que es transmitido a través de un vidrio. De acuerdo con las necesidades térmicas de un proyecto, su orientación y exposición solar se deben elegir estos coeficientes. Así para proyectos con alta exposición solar se recomiendan coeficientes bajos y para proyecto con baja exposición solar se recomiendan coeficientes altos. Asimismo, dependerá de las necesidades de calefacción o enfriamiento la determinación de este coeficiente en los proyectos.</w:t>
            </w:r>
          </w:p>
        </w:tc>
        <w:tc>
          <w:tcPr>
            <w:tcW w:w="1036" w:type="pct"/>
            <w:shd w:val="clear" w:color="auto" w:fill="FFFFFF" w:themeFill="background1"/>
          </w:tcPr>
          <w:p w14:paraId="07D0FD9D"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09F2CA60" w14:textId="77777777" w:rsidTr="0098763D">
        <w:trPr>
          <w:trHeight w:val="645"/>
        </w:trPr>
        <w:tc>
          <w:tcPr>
            <w:tcW w:w="211" w:type="pct"/>
            <w:shd w:val="clear" w:color="auto" w:fill="FFFFFF" w:themeFill="background1"/>
            <w:vAlign w:val="center"/>
          </w:tcPr>
          <w:p w14:paraId="095AA38A"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35</w:t>
            </w:r>
          </w:p>
        </w:tc>
        <w:tc>
          <w:tcPr>
            <w:tcW w:w="824" w:type="pct"/>
            <w:shd w:val="clear" w:color="auto" w:fill="FFFFFF" w:themeFill="background1"/>
            <w:vAlign w:val="center"/>
            <w:hideMark/>
          </w:tcPr>
          <w:p w14:paraId="7540A83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Valor U de muro exterior</w:t>
            </w:r>
          </w:p>
        </w:tc>
        <w:tc>
          <w:tcPr>
            <w:tcW w:w="2929" w:type="pct"/>
            <w:shd w:val="clear" w:color="auto" w:fill="FFFFFF" w:themeFill="background1"/>
            <w:vAlign w:val="center"/>
            <w:hideMark/>
          </w:tcPr>
          <w:p w14:paraId="4C814F72"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17D194C5" w14:textId="77777777" w:rsidR="0098763D" w:rsidRPr="00B13E0B" w:rsidRDefault="0098763D" w:rsidP="0098763D">
            <w:pPr>
              <w:rPr>
                <w:rFonts w:eastAsia="Times New Roman"/>
                <w:sz w:val="20"/>
                <w:szCs w:val="20"/>
                <w:lang w:val="es-ES" w:eastAsia="es-ES"/>
              </w:rPr>
            </w:pPr>
          </w:p>
          <w:p w14:paraId="5E45009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El aislamiento de los muros exteriores influye en el comportamiento térmico del edificio al interior ya que al tener menos o más aislamiento, el edificio al interior se </w:t>
            </w:r>
            <w:r w:rsidR="00AC3758" w:rsidRPr="00B13E0B">
              <w:rPr>
                <w:rFonts w:eastAsia="Times New Roman"/>
                <w:sz w:val="20"/>
                <w:szCs w:val="20"/>
                <w:lang w:val="es-ES" w:eastAsia="es-ES"/>
              </w:rPr>
              <w:t>comportará</w:t>
            </w:r>
            <w:r w:rsidRPr="00B13E0B">
              <w:rPr>
                <w:rFonts w:eastAsia="Times New Roman"/>
                <w:sz w:val="20"/>
                <w:szCs w:val="20"/>
                <w:lang w:val="es-ES" w:eastAsia="es-ES"/>
              </w:rPr>
              <w:t xml:space="preserve"> de una manera más similar o menos similar a la exterior. Se recomiendan aislamientos en muros con el fin de evitar pérdidas energéticas y tener comportamientos térmicos más estables. </w:t>
            </w:r>
          </w:p>
        </w:tc>
        <w:tc>
          <w:tcPr>
            <w:tcW w:w="1036" w:type="pct"/>
            <w:shd w:val="clear" w:color="auto" w:fill="FFFFFF" w:themeFill="background1"/>
          </w:tcPr>
          <w:p w14:paraId="18337A9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5C1FF58A" w14:textId="77777777" w:rsidTr="0098763D">
        <w:trPr>
          <w:trHeight w:val="570"/>
        </w:trPr>
        <w:tc>
          <w:tcPr>
            <w:tcW w:w="211" w:type="pct"/>
            <w:shd w:val="clear" w:color="auto" w:fill="FFFFFF" w:themeFill="background1"/>
            <w:vAlign w:val="center"/>
          </w:tcPr>
          <w:p w14:paraId="424A7E58"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36</w:t>
            </w:r>
          </w:p>
        </w:tc>
        <w:tc>
          <w:tcPr>
            <w:tcW w:w="824" w:type="pct"/>
            <w:shd w:val="clear" w:color="auto" w:fill="FFFFFF" w:themeFill="background1"/>
            <w:vAlign w:val="center"/>
            <w:hideMark/>
          </w:tcPr>
          <w:p w14:paraId="3EDDDC0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Valor U de muro interior</w:t>
            </w:r>
          </w:p>
        </w:tc>
        <w:tc>
          <w:tcPr>
            <w:tcW w:w="2929" w:type="pct"/>
            <w:shd w:val="clear" w:color="auto" w:fill="FFFFFF" w:themeFill="background1"/>
            <w:vAlign w:val="center"/>
            <w:hideMark/>
          </w:tcPr>
          <w:p w14:paraId="604E94CA"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41AEF594" w14:textId="77777777" w:rsidR="0098763D" w:rsidRPr="00B13E0B" w:rsidRDefault="0098763D" w:rsidP="0098763D">
            <w:pPr>
              <w:rPr>
                <w:rFonts w:eastAsia="Times New Roman"/>
                <w:sz w:val="20"/>
                <w:szCs w:val="20"/>
                <w:lang w:val="es-ES" w:eastAsia="es-ES"/>
              </w:rPr>
            </w:pPr>
          </w:p>
          <w:p w14:paraId="701013B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Se recomiendan aislamientos en muros con el fin de evitar pérdidas energéticas. Se debe prestar especial atención en los muros que dividen zonas térmicas con comportamientos diferentes pues un mal aislamiento puede contribuir a exceso de consumo en sistemas de calefacción o aire acondicionado de un espacio.</w:t>
            </w:r>
          </w:p>
        </w:tc>
        <w:tc>
          <w:tcPr>
            <w:tcW w:w="1036" w:type="pct"/>
            <w:shd w:val="clear" w:color="auto" w:fill="FFFFFF" w:themeFill="background1"/>
          </w:tcPr>
          <w:p w14:paraId="33D060D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006F8A76" w14:textId="77777777" w:rsidTr="0098763D">
        <w:trPr>
          <w:trHeight w:val="431"/>
        </w:trPr>
        <w:tc>
          <w:tcPr>
            <w:tcW w:w="211" w:type="pct"/>
            <w:shd w:val="clear" w:color="auto" w:fill="FFFFFF" w:themeFill="background1"/>
            <w:vAlign w:val="center"/>
          </w:tcPr>
          <w:p w14:paraId="511B9C61"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37</w:t>
            </w:r>
          </w:p>
        </w:tc>
        <w:tc>
          <w:tcPr>
            <w:tcW w:w="824" w:type="pct"/>
            <w:shd w:val="clear" w:color="auto" w:fill="FFFFFF" w:themeFill="background1"/>
            <w:vAlign w:val="center"/>
            <w:hideMark/>
          </w:tcPr>
          <w:p w14:paraId="2B4B08A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Valor U cubierta</w:t>
            </w:r>
          </w:p>
        </w:tc>
        <w:tc>
          <w:tcPr>
            <w:tcW w:w="2929" w:type="pct"/>
            <w:shd w:val="clear" w:color="auto" w:fill="FFFFFF" w:themeFill="background1"/>
            <w:vAlign w:val="center"/>
            <w:hideMark/>
          </w:tcPr>
          <w:p w14:paraId="78970F0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562994FB" w14:textId="77777777" w:rsidR="0098763D" w:rsidRPr="00B13E0B" w:rsidRDefault="0098763D" w:rsidP="0098763D">
            <w:pPr>
              <w:rPr>
                <w:rFonts w:eastAsia="Times New Roman"/>
                <w:sz w:val="20"/>
                <w:szCs w:val="20"/>
                <w:lang w:val="es-ES" w:eastAsia="es-ES"/>
              </w:rPr>
            </w:pPr>
          </w:p>
          <w:p w14:paraId="144535A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Se recomiendan cubiertas en materiales con valores altos de resistencia térmica con el fin de evitar pérdidas energéticas y contribuir a la estabilidad térmica del edificio.</w:t>
            </w:r>
          </w:p>
        </w:tc>
        <w:tc>
          <w:tcPr>
            <w:tcW w:w="1036" w:type="pct"/>
            <w:shd w:val="clear" w:color="auto" w:fill="FFFFFF" w:themeFill="background1"/>
          </w:tcPr>
          <w:p w14:paraId="3E27302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3308EBD5" w14:textId="77777777" w:rsidTr="0098763D">
        <w:trPr>
          <w:trHeight w:val="564"/>
        </w:trPr>
        <w:tc>
          <w:tcPr>
            <w:tcW w:w="211" w:type="pct"/>
            <w:shd w:val="clear" w:color="auto" w:fill="FFFFFF" w:themeFill="background1"/>
            <w:vAlign w:val="center"/>
          </w:tcPr>
          <w:p w14:paraId="521F841E"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38</w:t>
            </w:r>
          </w:p>
        </w:tc>
        <w:tc>
          <w:tcPr>
            <w:tcW w:w="824" w:type="pct"/>
            <w:shd w:val="clear" w:color="auto" w:fill="FFFFFF" w:themeFill="background1"/>
            <w:vAlign w:val="center"/>
            <w:hideMark/>
          </w:tcPr>
          <w:p w14:paraId="1E1C560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Reflectividad de cubierta</w:t>
            </w:r>
          </w:p>
        </w:tc>
        <w:tc>
          <w:tcPr>
            <w:tcW w:w="2929" w:type="pct"/>
            <w:shd w:val="clear" w:color="auto" w:fill="FFFFFF" w:themeFill="background1"/>
            <w:vAlign w:val="center"/>
            <w:hideMark/>
          </w:tcPr>
          <w:p w14:paraId="401D3BC3"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3C8A6CED" w14:textId="77777777" w:rsidR="0098763D" w:rsidRPr="00B13E0B" w:rsidRDefault="0098763D" w:rsidP="0098763D">
            <w:pPr>
              <w:rPr>
                <w:rFonts w:eastAsia="Times New Roman"/>
                <w:sz w:val="20"/>
                <w:szCs w:val="20"/>
                <w:lang w:val="es-ES" w:eastAsia="es-ES"/>
              </w:rPr>
            </w:pPr>
          </w:p>
          <w:p w14:paraId="258185B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Las cubiertas reflectivas impiden la acumulación de ganancias solares dentro de los edificios. Se recomienda usar cubiertas con un valor de SRI mayor a 80.</w:t>
            </w:r>
          </w:p>
        </w:tc>
        <w:tc>
          <w:tcPr>
            <w:tcW w:w="1036" w:type="pct"/>
            <w:shd w:val="clear" w:color="auto" w:fill="FFFFFF" w:themeFill="background1"/>
          </w:tcPr>
          <w:p w14:paraId="74F340C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29A1C566" w14:textId="77777777" w:rsidTr="0098763D">
        <w:trPr>
          <w:trHeight w:val="631"/>
        </w:trPr>
        <w:tc>
          <w:tcPr>
            <w:tcW w:w="211" w:type="pct"/>
            <w:shd w:val="clear" w:color="auto" w:fill="FFFFFF" w:themeFill="background1"/>
            <w:vAlign w:val="center"/>
          </w:tcPr>
          <w:p w14:paraId="784C269D"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39</w:t>
            </w:r>
          </w:p>
        </w:tc>
        <w:tc>
          <w:tcPr>
            <w:tcW w:w="824" w:type="pct"/>
            <w:shd w:val="clear" w:color="auto" w:fill="FFFFFF" w:themeFill="background1"/>
            <w:vAlign w:val="center"/>
            <w:hideMark/>
          </w:tcPr>
          <w:p w14:paraId="1C7245E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Estanqueidad del aire</w:t>
            </w:r>
          </w:p>
        </w:tc>
        <w:tc>
          <w:tcPr>
            <w:tcW w:w="2929" w:type="pct"/>
            <w:shd w:val="clear" w:color="auto" w:fill="FFFFFF" w:themeFill="background1"/>
            <w:vAlign w:val="center"/>
            <w:hideMark/>
          </w:tcPr>
          <w:p w14:paraId="66EF917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0FAD76ED" w14:textId="77777777" w:rsidR="0098763D" w:rsidRPr="00B13E0B" w:rsidRDefault="0098763D" w:rsidP="0098763D">
            <w:pPr>
              <w:rPr>
                <w:rFonts w:eastAsia="Times New Roman"/>
                <w:sz w:val="20"/>
                <w:szCs w:val="20"/>
                <w:lang w:val="es-ES" w:eastAsia="es-ES"/>
              </w:rPr>
            </w:pPr>
          </w:p>
          <w:p w14:paraId="0CB8280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Las infiltraciones de aire son fuente de ineficiencia en los edificios. Se recomienda usar sellos en ventanas, </w:t>
            </w:r>
            <w:r w:rsidRPr="00B13E0B">
              <w:rPr>
                <w:rFonts w:eastAsia="Times New Roman"/>
                <w:sz w:val="20"/>
                <w:szCs w:val="20"/>
                <w:lang w:val="es-ES" w:eastAsia="es-ES"/>
              </w:rPr>
              <w:lastRenderedPageBreak/>
              <w:t xml:space="preserve">juntas y puertas, </w:t>
            </w:r>
            <w:r w:rsidR="00AC3758" w:rsidRPr="00B13E0B">
              <w:rPr>
                <w:rFonts w:eastAsia="Times New Roman"/>
                <w:sz w:val="20"/>
                <w:szCs w:val="20"/>
                <w:lang w:val="es-ES" w:eastAsia="es-ES"/>
              </w:rPr>
              <w:t>así</w:t>
            </w:r>
            <w:r w:rsidRPr="00B13E0B">
              <w:rPr>
                <w:rFonts w:eastAsia="Times New Roman"/>
                <w:sz w:val="20"/>
                <w:szCs w:val="20"/>
                <w:lang w:val="es-ES" w:eastAsia="es-ES"/>
              </w:rPr>
              <w:t xml:space="preserve"> como barreras de aire en la envolvente del edificio.</w:t>
            </w:r>
          </w:p>
        </w:tc>
        <w:tc>
          <w:tcPr>
            <w:tcW w:w="1036" w:type="pct"/>
            <w:shd w:val="clear" w:color="auto" w:fill="FFFFFF" w:themeFill="background1"/>
          </w:tcPr>
          <w:p w14:paraId="0FE39A4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lastRenderedPageBreak/>
              <w:t>Pasiva</w:t>
            </w:r>
          </w:p>
        </w:tc>
      </w:tr>
      <w:tr w:rsidR="0098763D" w:rsidRPr="00B13E0B" w14:paraId="7736D837" w14:textId="77777777" w:rsidTr="0098763D">
        <w:trPr>
          <w:trHeight w:val="292"/>
        </w:trPr>
        <w:tc>
          <w:tcPr>
            <w:tcW w:w="211" w:type="pct"/>
            <w:shd w:val="clear" w:color="auto" w:fill="FFFFFF" w:themeFill="background1"/>
            <w:vAlign w:val="center"/>
          </w:tcPr>
          <w:p w14:paraId="3E1E915A"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40</w:t>
            </w:r>
          </w:p>
        </w:tc>
        <w:tc>
          <w:tcPr>
            <w:tcW w:w="824" w:type="pct"/>
            <w:shd w:val="clear" w:color="auto" w:fill="FFFFFF" w:themeFill="background1"/>
            <w:vAlign w:val="center"/>
            <w:hideMark/>
          </w:tcPr>
          <w:p w14:paraId="35BB057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Ventilación natural</w:t>
            </w:r>
          </w:p>
        </w:tc>
        <w:tc>
          <w:tcPr>
            <w:tcW w:w="2929" w:type="pct"/>
            <w:shd w:val="clear" w:color="auto" w:fill="FFFFFF" w:themeFill="background1"/>
            <w:vAlign w:val="center"/>
            <w:hideMark/>
          </w:tcPr>
          <w:p w14:paraId="62CE2D14"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1AA4399A" w14:textId="77777777" w:rsidR="0098763D" w:rsidRPr="00B13E0B" w:rsidRDefault="0098763D" w:rsidP="0098763D">
            <w:pPr>
              <w:rPr>
                <w:rFonts w:eastAsia="Times New Roman"/>
                <w:sz w:val="20"/>
                <w:szCs w:val="20"/>
                <w:lang w:val="es-ES" w:eastAsia="es-ES"/>
              </w:rPr>
            </w:pPr>
          </w:p>
          <w:p w14:paraId="29427A8D"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La ventilación natural ahorra energía gastada en equipos de ventilación o aire acondicionado. La ventilación natural se recomienda para edificios de vivienda, zonas comunes de oficinas y hoteles y zonas de servicio de hospitales.</w:t>
            </w:r>
          </w:p>
          <w:p w14:paraId="76643023" w14:textId="77777777" w:rsidR="0098763D" w:rsidRPr="00B13E0B" w:rsidRDefault="0098763D" w:rsidP="0098763D">
            <w:pPr>
              <w:rPr>
                <w:rFonts w:eastAsia="Times New Roman"/>
                <w:sz w:val="20"/>
                <w:szCs w:val="20"/>
                <w:lang w:val="es-ES" w:eastAsia="es-ES"/>
              </w:rPr>
            </w:pPr>
          </w:p>
          <w:p w14:paraId="7C97A26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Esta medida puede ser implementada con el uso de aperturas en las fachadas bien sea rejillas o ventana que permitan el ingreso de aire y su renovación al interior de los espacios. Demostrar que la </w:t>
            </w:r>
            <w:r w:rsidR="00AC3758" w:rsidRPr="00B13E0B">
              <w:rPr>
                <w:rFonts w:eastAsia="Times New Roman"/>
                <w:sz w:val="20"/>
                <w:szCs w:val="20"/>
                <w:lang w:val="es-ES" w:eastAsia="es-ES"/>
              </w:rPr>
              <w:t>ventilación</w:t>
            </w:r>
            <w:r w:rsidRPr="00B13E0B">
              <w:rPr>
                <w:rFonts w:eastAsia="Times New Roman"/>
                <w:sz w:val="20"/>
                <w:szCs w:val="20"/>
                <w:lang w:val="es-ES" w:eastAsia="es-ES"/>
              </w:rPr>
              <w:t xml:space="preserve"> natural es una estrategia efectiva para la </w:t>
            </w:r>
            <w:r w:rsidR="00AC3758" w:rsidRPr="00B13E0B">
              <w:rPr>
                <w:rFonts w:eastAsia="Times New Roman"/>
                <w:sz w:val="20"/>
                <w:szCs w:val="20"/>
                <w:lang w:val="es-ES" w:eastAsia="es-ES"/>
              </w:rPr>
              <w:t>ventilación</w:t>
            </w:r>
            <w:r w:rsidRPr="00B13E0B">
              <w:rPr>
                <w:rFonts w:eastAsia="Times New Roman"/>
                <w:sz w:val="20"/>
                <w:szCs w:val="20"/>
                <w:lang w:val="es-ES" w:eastAsia="es-ES"/>
              </w:rPr>
              <w:t xml:space="preserve"> de un espacio es posible a través de simulaciones (multizona o CFD), cálculos de normas como el CIBSE AM 10 u otras normas equivalentes o usando métodos prescriptivos como en el caso del ASHRAE 62.1 2010.</w:t>
            </w:r>
          </w:p>
          <w:p w14:paraId="603E34A4" w14:textId="77777777" w:rsidR="0098763D" w:rsidRPr="00B13E0B" w:rsidRDefault="0098763D" w:rsidP="0098763D">
            <w:pPr>
              <w:rPr>
                <w:rFonts w:eastAsia="Times New Roman"/>
                <w:sz w:val="20"/>
                <w:szCs w:val="20"/>
                <w:lang w:val="es-ES" w:eastAsia="es-ES"/>
              </w:rPr>
            </w:pPr>
          </w:p>
          <w:p w14:paraId="4D764EB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El método prescriptivo del ASHRAE 62.1 2010 consiste en cumplir con lo siguiente:</w:t>
            </w:r>
          </w:p>
          <w:p w14:paraId="4EB6CC33" w14:textId="77777777" w:rsidR="0098763D" w:rsidRPr="00B13E0B" w:rsidRDefault="0098763D" w:rsidP="0098763D">
            <w:pPr>
              <w:rPr>
                <w:rFonts w:eastAsia="Times New Roman"/>
                <w:sz w:val="20"/>
                <w:szCs w:val="20"/>
                <w:lang w:val="es-ES" w:eastAsia="es-ES"/>
              </w:rPr>
            </w:pPr>
          </w:p>
          <w:p w14:paraId="55C494D2" w14:textId="77777777" w:rsidR="0098763D" w:rsidRPr="00B13E0B" w:rsidRDefault="0098763D" w:rsidP="002730B6">
            <w:pPr>
              <w:numPr>
                <w:ilvl w:val="0"/>
                <w:numId w:val="3"/>
              </w:numPr>
              <w:spacing w:line="276" w:lineRule="auto"/>
              <w:jc w:val="both"/>
              <w:rPr>
                <w:rFonts w:eastAsia="Times New Roman"/>
                <w:sz w:val="20"/>
                <w:szCs w:val="20"/>
                <w:lang w:val="es-ES" w:eastAsia="es-ES"/>
              </w:rPr>
            </w:pPr>
            <w:r w:rsidRPr="0098763D">
              <w:rPr>
                <w:rFonts w:eastAsia="Times New Roman"/>
                <w:sz w:val="20"/>
                <w:szCs w:val="20"/>
                <w:lang w:val="es-ES" w:eastAsia="es-ES"/>
              </w:rPr>
              <w:t>Si se desea ventilar el espacio con una apertura sencilla lateral; el área a ser ventilada no puede estar a mas de 2H de la apertura</w:t>
            </w:r>
          </w:p>
          <w:p w14:paraId="718E2363" w14:textId="77777777" w:rsidR="0098763D" w:rsidRPr="00B13E0B" w:rsidRDefault="0098763D" w:rsidP="002730B6">
            <w:pPr>
              <w:numPr>
                <w:ilvl w:val="0"/>
                <w:numId w:val="3"/>
              </w:numPr>
              <w:spacing w:line="276" w:lineRule="auto"/>
              <w:jc w:val="both"/>
              <w:rPr>
                <w:rFonts w:eastAsia="Times New Roman"/>
                <w:sz w:val="20"/>
                <w:szCs w:val="20"/>
                <w:lang w:val="es-ES" w:eastAsia="es-ES"/>
              </w:rPr>
            </w:pPr>
            <w:r w:rsidRPr="00B13E0B">
              <w:rPr>
                <w:rFonts w:eastAsia="Times New Roman"/>
                <w:sz w:val="20"/>
                <w:szCs w:val="20"/>
                <w:lang w:val="es-ES" w:eastAsia="es-ES"/>
              </w:rPr>
              <w:t>Si se va a ventilar el espacio mediante una d</w:t>
            </w:r>
            <w:r w:rsidRPr="0098763D">
              <w:rPr>
                <w:rFonts w:eastAsia="Times New Roman"/>
                <w:sz w:val="20"/>
                <w:szCs w:val="20"/>
                <w:lang w:val="es-ES" w:eastAsia="es-ES"/>
              </w:rPr>
              <w:t>oble apertura lateral: el área a ser ventilada no puede estar a mas de 5H de la apertura</w:t>
            </w:r>
          </w:p>
          <w:p w14:paraId="74F08AC4" w14:textId="77777777" w:rsidR="0098763D" w:rsidRPr="00B13E0B" w:rsidRDefault="0098763D" w:rsidP="002730B6">
            <w:pPr>
              <w:numPr>
                <w:ilvl w:val="0"/>
                <w:numId w:val="3"/>
              </w:numPr>
              <w:spacing w:line="276" w:lineRule="auto"/>
              <w:jc w:val="both"/>
              <w:rPr>
                <w:rFonts w:eastAsia="Times New Roman"/>
                <w:sz w:val="20"/>
                <w:szCs w:val="20"/>
                <w:lang w:val="es-ES" w:eastAsia="es-ES"/>
              </w:rPr>
            </w:pPr>
            <w:r w:rsidRPr="00B13E0B">
              <w:rPr>
                <w:rFonts w:eastAsia="Times New Roman"/>
                <w:sz w:val="20"/>
                <w:szCs w:val="20"/>
                <w:lang w:val="es-ES" w:eastAsia="es-ES"/>
              </w:rPr>
              <w:t>Si el espacio se va a ventilar a través de una a</w:t>
            </w:r>
            <w:r w:rsidRPr="0098763D">
              <w:rPr>
                <w:rFonts w:eastAsia="Times New Roman"/>
                <w:sz w:val="20"/>
                <w:szCs w:val="20"/>
                <w:lang w:val="es-ES" w:eastAsia="es-ES"/>
              </w:rPr>
              <w:t>pertura esquinera el área a ser ventilada no puede estar a mas de 5H de la apertura a lo largo de la línea de profundidad.</w:t>
            </w:r>
          </w:p>
          <w:p w14:paraId="4B088082" w14:textId="77777777" w:rsidR="0098763D" w:rsidRPr="0098763D" w:rsidRDefault="0098763D" w:rsidP="0098763D">
            <w:pPr>
              <w:rPr>
                <w:rFonts w:eastAsia="Times New Roman"/>
                <w:sz w:val="20"/>
                <w:szCs w:val="20"/>
                <w:lang w:val="es-ES" w:eastAsia="es-ES"/>
              </w:rPr>
            </w:pPr>
          </w:p>
          <w:p w14:paraId="2036C615" w14:textId="77777777" w:rsidR="0098763D" w:rsidRPr="0098763D" w:rsidRDefault="0098763D" w:rsidP="0098763D">
            <w:pPr>
              <w:rPr>
                <w:rFonts w:eastAsia="Times New Roman"/>
                <w:sz w:val="20"/>
                <w:szCs w:val="20"/>
                <w:lang w:val="es-ES" w:eastAsia="es-ES"/>
              </w:rPr>
            </w:pPr>
            <w:r w:rsidRPr="0098763D">
              <w:rPr>
                <w:rFonts w:eastAsia="Times New Roman"/>
                <w:sz w:val="20"/>
                <w:szCs w:val="20"/>
                <w:lang w:val="es-ES" w:eastAsia="es-ES"/>
              </w:rPr>
              <w:t>Donde H es la Altura al techo.</w:t>
            </w:r>
          </w:p>
          <w:p w14:paraId="7059D8B6" w14:textId="77777777" w:rsidR="0098763D" w:rsidRPr="00B13E0B" w:rsidRDefault="0098763D" w:rsidP="0098763D">
            <w:pPr>
              <w:rPr>
                <w:rFonts w:eastAsia="Times New Roman"/>
                <w:sz w:val="20"/>
                <w:szCs w:val="20"/>
                <w:lang w:val="es-ES" w:eastAsia="es-ES"/>
              </w:rPr>
            </w:pPr>
          </w:p>
          <w:p w14:paraId="41DBAA1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Adicionalmente</w:t>
            </w:r>
            <w:r w:rsidRPr="0098763D">
              <w:rPr>
                <w:rFonts w:eastAsia="Times New Roman"/>
                <w:sz w:val="20"/>
                <w:szCs w:val="20"/>
                <w:lang w:val="es-ES" w:eastAsia="es-ES"/>
              </w:rPr>
              <w:t>, como regla general, la altura del techo equivale a la altura mínima del espacio, si la altura del techo aumenta proporcionalmente entonces se deberá usar una altura promedio</w:t>
            </w:r>
            <w:r w:rsidRPr="00B13E0B">
              <w:rPr>
                <w:rFonts w:eastAsia="Times New Roman"/>
                <w:sz w:val="20"/>
                <w:szCs w:val="20"/>
                <w:lang w:val="es-ES" w:eastAsia="es-ES"/>
              </w:rPr>
              <w:t>.</w:t>
            </w:r>
          </w:p>
          <w:p w14:paraId="23190475" w14:textId="77777777" w:rsidR="0098763D" w:rsidRPr="00B13E0B" w:rsidRDefault="0098763D" w:rsidP="0098763D">
            <w:pPr>
              <w:rPr>
                <w:rFonts w:eastAsia="Times New Roman"/>
                <w:sz w:val="20"/>
                <w:szCs w:val="20"/>
                <w:lang w:val="es-ES" w:eastAsia="es-ES"/>
              </w:rPr>
            </w:pPr>
          </w:p>
          <w:p w14:paraId="11CCB6A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Es recomendable que esta medida sea complementada con el uso de sensores de CO2 de manera que los sistemas de </w:t>
            </w:r>
            <w:r w:rsidR="00AC3758" w:rsidRPr="00B13E0B">
              <w:rPr>
                <w:rFonts w:eastAsia="Times New Roman"/>
                <w:sz w:val="20"/>
                <w:szCs w:val="20"/>
                <w:lang w:val="es-ES" w:eastAsia="es-ES"/>
              </w:rPr>
              <w:t>ventilación</w:t>
            </w:r>
            <w:r w:rsidRPr="00B13E0B">
              <w:rPr>
                <w:rFonts w:eastAsia="Times New Roman"/>
                <w:sz w:val="20"/>
                <w:szCs w:val="20"/>
                <w:lang w:val="es-ES" w:eastAsia="es-ES"/>
              </w:rPr>
              <w:t xml:space="preserve"> natural se operen de forma adecuada y de acuerdo a las necesidades de </w:t>
            </w:r>
            <w:r w:rsidR="00AC3758" w:rsidRPr="00B13E0B">
              <w:rPr>
                <w:rFonts w:eastAsia="Times New Roman"/>
                <w:sz w:val="20"/>
                <w:szCs w:val="20"/>
                <w:lang w:val="es-ES" w:eastAsia="es-ES"/>
              </w:rPr>
              <w:t>ventilación</w:t>
            </w:r>
            <w:r w:rsidRPr="00B13E0B">
              <w:rPr>
                <w:rFonts w:eastAsia="Times New Roman"/>
                <w:sz w:val="20"/>
                <w:szCs w:val="20"/>
                <w:lang w:val="es-ES" w:eastAsia="es-ES"/>
              </w:rPr>
              <w:t xml:space="preserve"> de los espacios. El uso de sensores de CO2 brinda herramientas de decisión y operación a los usuarios de espacios ventilados naturalmente pues entregan un parámetro de calidad </w:t>
            </w:r>
            <w:r w:rsidRPr="00B13E0B">
              <w:rPr>
                <w:rFonts w:eastAsia="Times New Roman"/>
                <w:sz w:val="20"/>
                <w:szCs w:val="20"/>
                <w:lang w:val="es-ES" w:eastAsia="es-ES"/>
              </w:rPr>
              <w:lastRenderedPageBreak/>
              <w:t>de aire interior a partir del cual las personas pueden manipular las aperturas de ventilación natural de las que disponen.</w:t>
            </w:r>
          </w:p>
        </w:tc>
        <w:tc>
          <w:tcPr>
            <w:tcW w:w="1036" w:type="pct"/>
            <w:shd w:val="clear" w:color="auto" w:fill="FFFFFF" w:themeFill="background1"/>
          </w:tcPr>
          <w:p w14:paraId="7587D65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lastRenderedPageBreak/>
              <w:t>Pasiva</w:t>
            </w:r>
          </w:p>
        </w:tc>
      </w:tr>
      <w:tr w:rsidR="0098763D" w:rsidRPr="00B13E0B" w14:paraId="0C9023C4" w14:textId="77777777" w:rsidTr="0098763D">
        <w:trPr>
          <w:trHeight w:val="694"/>
        </w:trPr>
        <w:tc>
          <w:tcPr>
            <w:tcW w:w="211" w:type="pct"/>
            <w:shd w:val="clear" w:color="auto" w:fill="FFFFFF" w:themeFill="background1"/>
            <w:vAlign w:val="center"/>
          </w:tcPr>
          <w:p w14:paraId="0E11A5B4"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41</w:t>
            </w:r>
          </w:p>
        </w:tc>
        <w:tc>
          <w:tcPr>
            <w:tcW w:w="824" w:type="pct"/>
            <w:shd w:val="clear" w:color="auto" w:fill="FFFFFF" w:themeFill="background1"/>
            <w:vAlign w:val="center"/>
            <w:hideMark/>
          </w:tcPr>
          <w:p w14:paraId="560E974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Iluminación natural a través de solatubes u otros dispositivos de ingreso de luz natura</w:t>
            </w:r>
            <w:r w:rsidR="00AC3758">
              <w:rPr>
                <w:rFonts w:eastAsia="Times New Roman"/>
                <w:sz w:val="20"/>
                <w:szCs w:val="20"/>
                <w:lang w:val="es-ES" w:eastAsia="es-ES"/>
              </w:rPr>
              <w:t>l</w:t>
            </w:r>
          </w:p>
        </w:tc>
        <w:tc>
          <w:tcPr>
            <w:tcW w:w="2929" w:type="pct"/>
            <w:shd w:val="clear" w:color="auto" w:fill="FFFFFF" w:themeFill="background1"/>
            <w:vAlign w:val="center"/>
            <w:hideMark/>
          </w:tcPr>
          <w:p w14:paraId="08CE2AB4"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6848FFCC" w14:textId="77777777" w:rsidR="0098763D" w:rsidRPr="00B13E0B" w:rsidRDefault="0098763D" w:rsidP="0098763D">
            <w:pPr>
              <w:rPr>
                <w:rFonts w:eastAsia="Times New Roman"/>
                <w:sz w:val="20"/>
                <w:szCs w:val="20"/>
                <w:lang w:val="es-ES" w:eastAsia="es-ES"/>
              </w:rPr>
            </w:pPr>
          </w:p>
          <w:p w14:paraId="538A2F1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Usar estrategias de luz día permite ahorrar energía en el consumo de iluminación artificial. Se recomienda el uso de solatubes. </w:t>
            </w:r>
          </w:p>
        </w:tc>
        <w:tc>
          <w:tcPr>
            <w:tcW w:w="1036" w:type="pct"/>
            <w:shd w:val="clear" w:color="auto" w:fill="FFFFFF" w:themeFill="background1"/>
          </w:tcPr>
          <w:p w14:paraId="773D7A7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502DA83B" w14:textId="77777777" w:rsidTr="0098763D">
        <w:trPr>
          <w:trHeight w:val="825"/>
        </w:trPr>
        <w:tc>
          <w:tcPr>
            <w:tcW w:w="211" w:type="pct"/>
            <w:shd w:val="clear" w:color="auto" w:fill="FFFFFF" w:themeFill="background1"/>
            <w:vAlign w:val="center"/>
          </w:tcPr>
          <w:p w14:paraId="10B8C57C"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42</w:t>
            </w:r>
          </w:p>
        </w:tc>
        <w:tc>
          <w:tcPr>
            <w:tcW w:w="824" w:type="pct"/>
            <w:shd w:val="clear" w:color="auto" w:fill="FFFFFF" w:themeFill="background1"/>
            <w:vAlign w:val="center"/>
            <w:hideMark/>
          </w:tcPr>
          <w:p w14:paraId="1B7CF12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Iluminación natural a través de fachadas con vidrio translucido</w:t>
            </w:r>
          </w:p>
        </w:tc>
        <w:tc>
          <w:tcPr>
            <w:tcW w:w="2929" w:type="pct"/>
            <w:shd w:val="clear" w:color="auto" w:fill="FFFFFF" w:themeFill="background1"/>
            <w:vAlign w:val="center"/>
            <w:hideMark/>
          </w:tcPr>
          <w:p w14:paraId="233B329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311190A5" w14:textId="77777777" w:rsidR="0098763D" w:rsidRPr="00B13E0B" w:rsidRDefault="0098763D" w:rsidP="0098763D">
            <w:pPr>
              <w:rPr>
                <w:rFonts w:eastAsia="Times New Roman"/>
                <w:sz w:val="20"/>
                <w:szCs w:val="20"/>
                <w:lang w:val="es-ES" w:eastAsia="es-ES"/>
              </w:rPr>
            </w:pPr>
          </w:p>
          <w:p w14:paraId="09E6DB1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La iluminación natural contribuye al ahorro en el consumo de energía por iluminación artificial, asimismo contribuye al bienestar de las personas. Se recomienda el uso de vidrios con valores de VLT (transmisión de luz visible) superiores a 0,5</w:t>
            </w:r>
          </w:p>
          <w:p w14:paraId="786FD054"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Dentro de las estrategias que posibilitan esta medida están:</w:t>
            </w:r>
          </w:p>
          <w:p w14:paraId="74981196" w14:textId="77777777" w:rsidR="0098763D" w:rsidRPr="00B13E0B" w:rsidRDefault="0098763D" w:rsidP="0098763D">
            <w:pPr>
              <w:rPr>
                <w:rFonts w:eastAsia="Times New Roman"/>
                <w:sz w:val="20"/>
                <w:szCs w:val="20"/>
                <w:lang w:val="es-ES" w:eastAsia="es-ES"/>
              </w:rPr>
            </w:pPr>
          </w:p>
          <w:p w14:paraId="08E79710" w14:textId="77777777" w:rsidR="0098763D" w:rsidRPr="00B13E0B" w:rsidRDefault="0098763D" w:rsidP="002730B6">
            <w:pPr>
              <w:pStyle w:val="Prrafodelista"/>
              <w:numPr>
                <w:ilvl w:val="0"/>
                <w:numId w:val="2"/>
              </w:numPr>
              <w:spacing w:line="276" w:lineRule="auto"/>
              <w:jc w:val="both"/>
              <w:rPr>
                <w:rFonts w:eastAsia="Times New Roman"/>
                <w:sz w:val="20"/>
                <w:szCs w:val="20"/>
                <w:lang w:val="es-ES" w:eastAsia="es-ES"/>
              </w:rPr>
            </w:pPr>
            <w:r w:rsidRPr="00B13E0B">
              <w:rPr>
                <w:rFonts w:eastAsia="Times New Roman"/>
                <w:sz w:val="20"/>
                <w:szCs w:val="20"/>
                <w:lang w:val="es-ES" w:eastAsia="es-ES"/>
              </w:rPr>
              <w:t>Para maximizar la incidencia de luz natural, es importante que se contemplen ventanales y claraboyas para garantizar luz natural lateral y superior en los espacios.</w:t>
            </w:r>
          </w:p>
          <w:p w14:paraId="379B061F" w14:textId="77777777" w:rsidR="0098763D" w:rsidRPr="00B13E0B" w:rsidRDefault="0098763D" w:rsidP="002730B6">
            <w:pPr>
              <w:pStyle w:val="Prrafodelista"/>
              <w:numPr>
                <w:ilvl w:val="0"/>
                <w:numId w:val="2"/>
              </w:numPr>
              <w:spacing w:line="276" w:lineRule="auto"/>
              <w:jc w:val="both"/>
              <w:rPr>
                <w:rFonts w:eastAsia="Times New Roman"/>
                <w:sz w:val="20"/>
                <w:szCs w:val="20"/>
                <w:lang w:val="es-ES" w:eastAsia="es-ES"/>
              </w:rPr>
            </w:pPr>
            <w:r w:rsidRPr="00B13E0B">
              <w:rPr>
                <w:rFonts w:eastAsia="Times New Roman"/>
                <w:sz w:val="20"/>
                <w:szCs w:val="20"/>
                <w:lang w:val="es-ES" w:eastAsia="es-ES"/>
              </w:rPr>
              <w:t>Es recomendable aprovechar la luz natural mediante la difusión y reflexión de rayos solares hacia los interiores, mediante colores de acabados claros o reflectivos</w:t>
            </w:r>
          </w:p>
          <w:p w14:paraId="5146ADC6" w14:textId="77777777" w:rsidR="0098763D" w:rsidRPr="00B13E0B" w:rsidRDefault="0098763D" w:rsidP="002730B6">
            <w:pPr>
              <w:pStyle w:val="Prrafodelista"/>
              <w:numPr>
                <w:ilvl w:val="0"/>
                <w:numId w:val="2"/>
              </w:numPr>
              <w:spacing w:line="276" w:lineRule="auto"/>
              <w:jc w:val="both"/>
              <w:rPr>
                <w:rFonts w:eastAsia="Times New Roman"/>
                <w:sz w:val="20"/>
                <w:szCs w:val="20"/>
                <w:lang w:val="es-ES" w:eastAsia="es-ES"/>
              </w:rPr>
            </w:pPr>
            <w:r w:rsidRPr="00B13E0B">
              <w:rPr>
                <w:rFonts w:eastAsia="Times New Roman"/>
                <w:sz w:val="20"/>
                <w:szCs w:val="20"/>
                <w:lang w:val="es-ES" w:eastAsia="es-ES"/>
              </w:rPr>
              <w:t>Se recomienda tener conocimiento de la disponibilidad de luz exterior, existen bases de datos públicas que hacen mención a la radiación y disponibilidad del recurso local.</w:t>
            </w:r>
          </w:p>
          <w:p w14:paraId="1F856EF5" w14:textId="77777777" w:rsidR="0098763D" w:rsidRPr="00B13E0B" w:rsidRDefault="0098763D" w:rsidP="002730B6">
            <w:pPr>
              <w:pStyle w:val="Prrafodelista"/>
              <w:numPr>
                <w:ilvl w:val="0"/>
                <w:numId w:val="2"/>
              </w:numPr>
              <w:spacing w:line="276" w:lineRule="auto"/>
              <w:jc w:val="both"/>
              <w:rPr>
                <w:rFonts w:eastAsia="Times New Roman"/>
                <w:sz w:val="20"/>
                <w:szCs w:val="20"/>
                <w:lang w:val="es-ES" w:eastAsia="es-ES"/>
              </w:rPr>
            </w:pPr>
            <w:r w:rsidRPr="00B13E0B">
              <w:rPr>
                <w:rFonts w:eastAsia="Times New Roman"/>
                <w:sz w:val="20"/>
                <w:szCs w:val="20"/>
                <w:lang w:val="es-ES" w:eastAsia="es-ES"/>
              </w:rPr>
              <w:t>Se sugiere que los ventanales sean ubicados en la parte alta de los muros ya que producen más iluminancia que unos ventanales más bajos.</w:t>
            </w:r>
          </w:p>
          <w:p w14:paraId="5CFE614D" w14:textId="77777777" w:rsidR="0098763D" w:rsidRPr="00B13E0B" w:rsidRDefault="0098763D" w:rsidP="002730B6">
            <w:pPr>
              <w:pStyle w:val="Prrafodelista"/>
              <w:numPr>
                <w:ilvl w:val="0"/>
                <w:numId w:val="2"/>
              </w:numPr>
              <w:spacing w:line="276" w:lineRule="auto"/>
              <w:jc w:val="both"/>
              <w:rPr>
                <w:rFonts w:eastAsia="Times New Roman"/>
                <w:sz w:val="20"/>
                <w:szCs w:val="20"/>
                <w:lang w:val="es-ES" w:eastAsia="es-ES"/>
              </w:rPr>
            </w:pPr>
            <w:r w:rsidRPr="00B13E0B">
              <w:rPr>
                <w:rFonts w:eastAsia="Times New Roman"/>
                <w:sz w:val="20"/>
                <w:szCs w:val="20"/>
                <w:lang w:val="es-ES" w:eastAsia="es-ES"/>
              </w:rPr>
              <w:t>Se recomienda que las áreas de las claraboyas estén entre el 3 % y 6 % de las áreas de techo o cubierta.</w:t>
            </w:r>
          </w:p>
          <w:p w14:paraId="25E7BEEF" w14:textId="77777777" w:rsidR="0098763D" w:rsidRPr="00B13E0B" w:rsidRDefault="0098763D" w:rsidP="0098763D">
            <w:pPr>
              <w:rPr>
                <w:rFonts w:eastAsia="Times New Roman"/>
                <w:sz w:val="20"/>
                <w:szCs w:val="20"/>
                <w:lang w:val="es-ES" w:eastAsia="es-ES"/>
              </w:rPr>
            </w:pPr>
          </w:p>
        </w:tc>
        <w:tc>
          <w:tcPr>
            <w:tcW w:w="1036" w:type="pct"/>
            <w:shd w:val="clear" w:color="auto" w:fill="FFFFFF" w:themeFill="background1"/>
          </w:tcPr>
          <w:p w14:paraId="4694A93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504E9F9A" w14:textId="77777777" w:rsidTr="0098763D">
        <w:trPr>
          <w:trHeight w:val="855"/>
        </w:trPr>
        <w:tc>
          <w:tcPr>
            <w:tcW w:w="211" w:type="pct"/>
            <w:shd w:val="clear" w:color="auto" w:fill="FFFFFF" w:themeFill="background1"/>
            <w:vAlign w:val="center"/>
          </w:tcPr>
          <w:p w14:paraId="029BD12E"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43</w:t>
            </w:r>
          </w:p>
        </w:tc>
        <w:tc>
          <w:tcPr>
            <w:tcW w:w="824" w:type="pct"/>
            <w:shd w:val="clear" w:color="auto" w:fill="FFFFFF" w:themeFill="background1"/>
            <w:vAlign w:val="center"/>
            <w:hideMark/>
          </w:tcPr>
          <w:p w14:paraId="2EB47AD9"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Techos verdes</w:t>
            </w:r>
          </w:p>
        </w:tc>
        <w:tc>
          <w:tcPr>
            <w:tcW w:w="2929" w:type="pct"/>
            <w:shd w:val="clear" w:color="auto" w:fill="FFFFFF" w:themeFill="background1"/>
            <w:vAlign w:val="center"/>
            <w:hideMark/>
          </w:tcPr>
          <w:p w14:paraId="5CD9A5F5"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4C091A8" w14:textId="77777777" w:rsidR="0098763D" w:rsidRPr="00B13E0B" w:rsidRDefault="0098763D" w:rsidP="0098763D">
            <w:pPr>
              <w:rPr>
                <w:rFonts w:eastAsia="Times New Roman"/>
                <w:i/>
                <w:sz w:val="20"/>
                <w:szCs w:val="20"/>
                <w:lang w:val="es-ES" w:eastAsia="es-ES"/>
              </w:rPr>
            </w:pPr>
          </w:p>
          <w:p w14:paraId="0AA091D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El uso de cubiertas verdes contribuye a la mejor gestión del agua lluvia del proyecto, a la restauración del hábitat de especies del ecosistema del mismo y adicionalmente contribuye a aumentar la resistencia térmica de las cubiertas, lo cual es una medida de </w:t>
            </w:r>
            <w:r w:rsidRPr="00B13E0B">
              <w:rPr>
                <w:rFonts w:eastAsia="Times New Roman"/>
                <w:sz w:val="20"/>
                <w:szCs w:val="20"/>
                <w:lang w:val="es-ES" w:eastAsia="es-ES"/>
              </w:rPr>
              <w:lastRenderedPageBreak/>
              <w:t>ahorro energético pues evita las pérdidas internas o las ganancias externas a nivel térmico.</w:t>
            </w:r>
          </w:p>
        </w:tc>
        <w:tc>
          <w:tcPr>
            <w:tcW w:w="1036" w:type="pct"/>
            <w:shd w:val="clear" w:color="auto" w:fill="FFFFFF" w:themeFill="background1"/>
          </w:tcPr>
          <w:p w14:paraId="4D083E6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lastRenderedPageBreak/>
              <w:t>Pasiva</w:t>
            </w:r>
          </w:p>
        </w:tc>
      </w:tr>
      <w:tr w:rsidR="0098763D" w:rsidRPr="00B13E0B" w14:paraId="010BC819" w14:textId="77777777" w:rsidTr="0098763D">
        <w:trPr>
          <w:trHeight w:val="834"/>
        </w:trPr>
        <w:tc>
          <w:tcPr>
            <w:tcW w:w="211" w:type="pct"/>
            <w:shd w:val="clear" w:color="auto" w:fill="FFFFFF" w:themeFill="background1"/>
            <w:vAlign w:val="center"/>
          </w:tcPr>
          <w:p w14:paraId="734DBAE6"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44</w:t>
            </w:r>
          </w:p>
        </w:tc>
        <w:tc>
          <w:tcPr>
            <w:tcW w:w="824" w:type="pct"/>
            <w:shd w:val="clear" w:color="auto" w:fill="FFFFFF" w:themeFill="background1"/>
            <w:vAlign w:val="center"/>
            <w:hideMark/>
          </w:tcPr>
          <w:p w14:paraId="0807EF3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Relación vidrio - cubierta</w:t>
            </w:r>
          </w:p>
        </w:tc>
        <w:tc>
          <w:tcPr>
            <w:tcW w:w="2929" w:type="pct"/>
            <w:shd w:val="clear" w:color="auto" w:fill="FFFFFF" w:themeFill="background1"/>
            <w:vAlign w:val="center"/>
            <w:hideMark/>
          </w:tcPr>
          <w:p w14:paraId="33719701"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7BAE2C6" w14:textId="77777777" w:rsidR="0098763D" w:rsidRPr="00B13E0B" w:rsidRDefault="0098763D" w:rsidP="0098763D">
            <w:pPr>
              <w:rPr>
                <w:rFonts w:eastAsia="Times New Roman"/>
                <w:sz w:val="20"/>
                <w:szCs w:val="20"/>
                <w:lang w:val="es-ES" w:eastAsia="es-ES"/>
              </w:rPr>
            </w:pPr>
          </w:p>
          <w:p w14:paraId="479A7E8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La proporción de vidrio/cubierta influye en el comportamiento térmico debido a las pérdidas o ganancias térmicas que ocurren a través de la envolvente de los edificios. Se recomienda no exceder una proporción de 5 % vidrio en las cubiertas.</w:t>
            </w:r>
          </w:p>
        </w:tc>
        <w:tc>
          <w:tcPr>
            <w:tcW w:w="1036" w:type="pct"/>
            <w:shd w:val="clear" w:color="auto" w:fill="FFFFFF" w:themeFill="background1"/>
          </w:tcPr>
          <w:p w14:paraId="0CF3D3A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bl>
    <w:p w14:paraId="3C08286C" w14:textId="77777777" w:rsidR="0098763D" w:rsidRPr="00B13E0B" w:rsidRDefault="0098763D" w:rsidP="0098763D">
      <w:pPr>
        <w:rPr>
          <w:sz w:val="18"/>
          <w:szCs w:val="18"/>
          <w:lang w:val="es-CO"/>
        </w:rPr>
      </w:pPr>
      <w:r w:rsidRPr="00B13E0B">
        <w:rPr>
          <w:sz w:val="18"/>
          <w:szCs w:val="18"/>
          <w:lang w:val="es-CO"/>
        </w:rPr>
        <w:t>Fuente: elaboración propia</w:t>
      </w:r>
    </w:p>
    <w:p w14:paraId="200379B3" w14:textId="77777777" w:rsidR="0098763D" w:rsidRPr="00B13E0B" w:rsidRDefault="0098763D" w:rsidP="0098763D">
      <w:pPr>
        <w:rPr>
          <w:lang w:val="es-CO"/>
        </w:rPr>
      </w:pPr>
    </w:p>
    <w:p w14:paraId="40608B63" w14:textId="77777777" w:rsidR="0098763D" w:rsidRPr="00B13E0B" w:rsidRDefault="0098763D" w:rsidP="0098763D">
      <w:pPr>
        <w:pStyle w:val="Descripcin"/>
        <w:keepNext/>
        <w:spacing w:line="276" w:lineRule="auto"/>
        <w:jc w:val="left"/>
        <w:rPr>
          <w:rFonts w:ascii="Arial" w:hAnsi="Arial"/>
          <w:b w:val="0"/>
          <w:color w:val="auto"/>
          <w:sz w:val="20"/>
          <w:szCs w:val="20"/>
        </w:rPr>
      </w:pPr>
      <w:bookmarkStart w:id="396" w:name="_Toc528658745"/>
      <w:r w:rsidRPr="00B13E0B">
        <w:rPr>
          <w:rFonts w:ascii="Arial" w:hAnsi="Arial"/>
          <w:b w:val="0"/>
          <w:color w:val="auto"/>
          <w:sz w:val="20"/>
          <w:szCs w:val="20"/>
        </w:rPr>
        <w:t xml:space="preserve">Tabla </w:t>
      </w:r>
      <w:r w:rsidR="00C65AE9">
        <w:rPr>
          <w:rFonts w:ascii="Arial" w:hAnsi="Arial"/>
          <w:b w:val="0"/>
          <w:color w:val="auto"/>
          <w:sz w:val="20"/>
          <w:szCs w:val="20"/>
        </w:rPr>
        <w:t>7</w:t>
      </w:r>
      <w:r w:rsidR="008478E1">
        <w:rPr>
          <w:rFonts w:ascii="Arial" w:hAnsi="Arial"/>
          <w:b w:val="0"/>
          <w:color w:val="auto"/>
          <w:sz w:val="20"/>
          <w:szCs w:val="20"/>
        </w:rPr>
        <w:t>5</w:t>
      </w:r>
      <w:r>
        <w:rPr>
          <w:rFonts w:ascii="Arial" w:hAnsi="Arial"/>
          <w:b w:val="0"/>
          <w:color w:val="auto"/>
          <w:sz w:val="20"/>
          <w:szCs w:val="20"/>
        </w:rPr>
        <w:t>.</w:t>
      </w:r>
      <w:r w:rsidRPr="00B13E0B">
        <w:rPr>
          <w:rFonts w:ascii="Arial" w:hAnsi="Arial"/>
          <w:b w:val="0"/>
          <w:color w:val="auto"/>
          <w:sz w:val="20"/>
          <w:szCs w:val="20"/>
        </w:rPr>
        <w:t xml:space="preserve"> Medidas de eficiencia en el sistema de HVAC</w:t>
      </w:r>
      <w:bookmarkEnd w:id="396"/>
    </w:p>
    <w:tbl>
      <w:tblPr>
        <w:tblW w:w="5000"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4A0" w:firstRow="1" w:lastRow="0" w:firstColumn="1" w:lastColumn="0" w:noHBand="0" w:noVBand="1"/>
      </w:tblPr>
      <w:tblGrid>
        <w:gridCol w:w="553"/>
        <w:gridCol w:w="1562"/>
        <w:gridCol w:w="4661"/>
        <w:gridCol w:w="1834"/>
      </w:tblGrid>
      <w:tr w:rsidR="0098763D" w:rsidRPr="00420B57" w14:paraId="195272FB" w14:textId="77777777" w:rsidTr="0098763D">
        <w:trPr>
          <w:trHeight w:val="285"/>
          <w:tblHeader/>
        </w:trPr>
        <w:tc>
          <w:tcPr>
            <w:tcW w:w="5000" w:type="pct"/>
            <w:gridSpan w:val="4"/>
          </w:tcPr>
          <w:p w14:paraId="52D03A1E"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Medidas de eficiencia de HVAC</w:t>
            </w:r>
          </w:p>
        </w:tc>
      </w:tr>
      <w:tr w:rsidR="0098763D" w:rsidRPr="00B13E0B" w14:paraId="3CCC0897" w14:textId="77777777" w:rsidTr="0098763D">
        <w:trPr>
          <w:trHeight w:val="285"/>
          <w:tblHeader/>
        </w:trPr>
        <w:tc>
          <w:tcPr>
            <w:tcW w:w="1228" w:type="pct"/>
            <w:gridSpan w:val="2"/>
            <w:vAlign w:val="center"/>
          </w:tcPr>
          <w:p w14:paraId="0B11D81C"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Medidas de eficiencia de HVAC</w:t>
            </w:r>
          </w:p>
        </w:tc>
        <w:tc>
          <w:tcPr>
            <w:tcW w:w="2707" w:type="pct"/>
            <w:shd w:val="clear" w:color="auto" w:fill="auto"/>
            <w:noWrap/>
            <w:vAlign w:val="center"/>
            <w:hideMark/>
          </w:tcPr>
          <w:p w14:paraId="469C643E"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Descripción</w:t>
            </w:r>
          </w:p>
        </w:tc>
        <w:tc>
          <w:tcPr>
            <w:tcW w:w="1065" w:type="pct"/>
          </w:tcPr>
          <w:p w14:paraId="78BE6F98"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 Activa/Pasiva</w:t>
            </w:r>
          </w:p>
        </w:tc>
      </w:tr>
      <w:tr w:rsidR="0098763D" w:rsidRPr="00B13E0B" w14:paraId="0757A8BA" w14:textId="77777777" w:rsidTr="0098763D">
        <w:trPr>
          <w:trHeight w:val="1228"/>
        </w:trPr>
        <w:tc>
          <w:tcPr>
            <w:tcW w:w="321" w:type="pct"/>
            <w:vAlign w:val="center"/>
          </w:tcPr>
          <w:p w14:paraId="7A7251C2"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45</w:t>
            </w:r>
          </w:p>
        </w:tc>
        <w:tc>
          <w:tcPr>
            <w:tcW w:w="907" w:type="pct"/>
            <w:shd w:val="clear" w:color="auto" w:fill="auto"/>
            <w:noWrap/>
            <w:vAlign w:val="center"/>
            <w:hideMark/>
          </w:tcPr>
          <w:p w14:paraId="0EB7759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Economizadores de aire</w:t>
            </w:r>
          </w:p>
        </w:tc>
        <w:tc>
          <w:tcPr>
            <w:tcW w:w="2707" w:type="pct"/>
            <w:shd w:val="clear" w:color="auto" w:fill="auto"/>
            <w:vAlign w:val="bottom"/>
            <w:hideMark/>
          </w:tcPr>
          <w:p w14:paraId="2F25F958"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para Oficinas, Centros </w:t>
            </w:r>
            <w:r>
              <w:rPr>
                <w:rFonts w:eastAsia="Times New Roman"/>
                <w:i/>
                <w:sz w:val="20"/>
                <w:szCs w:val="20"/>
                <w:lang w:val="es-ES" w:eastAsia="es-ES"/>
              </w:rPr>
              <w:t>c</w:t>
            </w:r>
            <w:r w:rsidRPr="00B13E0B">
              <w:rPr>
                <w:rFonts w:eastAsia="Times New Roman"/>
                <w:i/>
                <w:sz w:val="20"/>
                <w:szCs w:val="20"/>
                <w:lang w:val="es-ES" w:eastAsia="es-ES"/>
              </w:rPr>
              <w:t>omerciales, Hoteles, Hospitales</w:t>
            </w:r>
          </w:p>
          <w:p w14:paraId="5EDB6B40" w14:textId="77777777" w:rsidR="0098763D" w:rsidRPr="00B13E0B" w:rsidRDefault="0098763D" w:rsidP="0098763D">
            <w:pPr>
              <w:rPr>
                <w:rFonts w:eastAsia="Times New Roman"/>
                <w:sz w:val="20"/>
                <w:szCs w:val="20"/>
                <w:lang w:val="es-ES" w:eastAsia="es-ES"/>
              </w:rPr>
            </w:pPr>
          </w:p>
          <w:p w14:paraId="22AE5EA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Los economizadores de aire son una medida que aprovecha las condiciones climáticas del exterior para disminuir el consumo del sistema de enfriamiento de un edificio. Esta medida es recomendada para los proyectos que tienen una alta demanda de enfriamiento debido a su uso, ocupación, horarios, entre otros factores.</w:t>
            </w:r>
          </w:p>
        </w:tc>
        <w:tc>
          <w:tcPr>
            <w:tcW w:w="1065" w:type="pct"/>
          </w:tcPr>
          <w:p w14:paraId="1670FAF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6A970C22" w14:textId="77777777" w:rsidTr="0098763D">
        <w:trPr>
          <w:trHeight w:val="634"/>
        </w:trPr>
        <w:tc>
          <w:tcPr>
            <w:tcW w:w="321" w:type="pct"/>
            <w:vAlign w:val="center"/>
          </w:tcPr>
          <w:p w14:paraId="48F08B6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46</w:t>
            </w:r>
          </w:p>
        </w:tc>
        <w:tc>
          <w:tcPr>
            <w:tcW w:w="907" w:type="pct"/>
            <w:shd w:val="clear" w:color="auto" w:fill="auto"/>
            <w:noWrap/>
            <w:vAlign w:val="center"/>
            <w:hideMark/>
          </w:tcPr>
          <w:p w14:paraId="4F20280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COP</w:t>
            </w:r>
          </w:p>
        </w:tc>
        <w:tc>
          <w:tcPr>
            <w:tcW w:w="2707" w:type="pct"/>
            <w:shd w:val="clear" w:color="auto" w:fill="auto"/>
            <w:vAlign w:val="bottom"/>
            <w:hideMark/>
          </w:tcPr>
          <w:p w14:paraId="1FADB226" w14:textId="77777777" w:rsidR="0098763D" w:rsidRPr="00B13E0B" w:rsidRDefault="0098763D" w:rsidP="0098763D">
            <w:pPr>
              <w:rPr>
                <w:rFonts w:eastAsia="Times New Roman"/>
                <w:sz w:val="20"/>
                <w:szCs w:val="20"/>
                <w:lang w:val="es-ES" w:eastAsia="es-ES"/>
              </w:rPr>
            </w:pPr>
            <w:r w:rsidRPr="00B13E0B">
              <w:rPr>
                <w:rFonts w:eastAsia="Times New Roman"/>
                <w:i/>
                <w:sz w:val="20"/>
                <w:szCs w:val="20"/>
                <w:lang w:val="es-ES" w:eastAsia="es-ES"/>
              </w:rPr>
              <w:t xml:space="preserve">Aplica para Oficinas, </w:t>
            </w:r>
            <w:r>
              <w:rPr>
                <w:rFonts w:eastAsia="Times New Roman"/>
                <w:i/>
                <w:sz w:val="20"/>
                <w:szCs w:val="20"/>
                <w:lang w:val="es-ES" w:eastAsia="es-ES"/>
              </w:rPr>
              <w:t>c</w:t>
            </w:r>
            <w:r w:rsidRPr="00B13E0B">
              <w:rPr>
                <w:rFonts w:eastAsia="Times New Roman"/>
                <w:i/>
                <w:sz w:val="20"/>
                <w:szCs w:val="20"/>
                <w:lang w:val="es-ES" w:eastAsia="es-ES"/>
              </w:rPr>
              <w:t>entros Comerciales, Hoteles, Hospitales</w:t>
            </w:r>
          </w:p>
          <w:p w14:paraId="65982874" w14:textId="77777777" w:rsidR="0098763D" w:rsidRPr="00B13E0B" w:rsidRDefault="0098763D" w:rsidP="0098763D">
            <w:pPr>
              <w:rPr>
                <w:rFonts w:eastAsia="Times New Roman"/>
                <w:sz w:val="20"/>
                <w:szCs w:val="20"/>
                <w:lang w:val="es-ES" w:eastAsia="es-ES"/>
              </w:rPr>
            </w:pPr>
          </w:p>
          <w:p w14:paraId="1954E36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Tener equipos que consuman energía de manera eficiente contribuye igualmente a la eficiencia general del sistema y por tanto del edificio. Se recomienda alcanzar o exceder el requerimiento de ASHRAE 90.1 2016 en cuanto a coeficientes de desempeño de equipos de aire acondicionado.</w:t>
            </w:r>
          </w:p>
        </w:tc>
        <w:tc>
          <w:tcPr>
            <w:tcW w:w="1065" w:type="pct"/>
          </w:tcPr>
          <w:p w14:paraId="68A3AFA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5CA7B96E" w14:textId="77777777" w:rsidTr="0098763D">
        <w:trPr>
          <w:trHeight w:val="1140"/>
        </w:trPr>
        <w:tc>
          <w:tcPr>
            <w:tcW w:w="321" w:type="pct"/>
            <w:vAlign w:val="center"/>
          </w:tcPr>
          <w:p w14:paraId="3FB96C76"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47</w:t>
            </w:r>
          </w:p>
        </w:tc>
        <w:tc>
          <w:tcPr>
            <w:tcW w:w="907" w:type="pct"/>
            <w:shd w:val="clear" w:color="auto" w:fill="auto"/>
            <w:noWrap/>
            <w:vAlign w:val="center"/>
            <w:hideMark/>
          </w:tcPr>
          <w:p w14:paraId="4782CB3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VSD torres de enfriamiento</w:t>
            </w:r>
          </w:p>
        </w:tc>
        <w:tc>
          <w:tcPr>
            <w:tcW w:w="2707" w:type="pct"/>
            <w:shd w:val="clear" w:color="auto" w:fill="auto"/>
            <w:vAlign w:val="bottom"/>
            <w:hideMark/>
          </w:tcPr>
          <w:p w14:paraId="7FBB3A2C" w14:textId="77777777" w:rsidR="0098763D" w:rsidRPr="00B13E0B" w:rsidRDefault="0098763D" w:rsidP="0098763D">
            <w:pPr>
              <w:rPr>
                <w:rFonts w:eastAsia="Times New Roman"/>
                <w:sz w:val="20"/>
                <w:szCs w:val="20"/>
                <w:lang w:val="es-ES" w:eastAsia="es-ES"/>
              </w:rPr>
            </w:pPr>
            <w:r w:rsidRPr="00B13E0B">
              <w:rPr>
                <w:rFonts w:eastAsia="Times New Roman"/>
                <w:i/>
                <w:sz w:val="20"/>
                <w:szCs w:val="20"/>
                <w:lang w:val="es-ES" w:eastAsia="es-ES"/>
              </w:rPr>
              <w:t>Aplica para Oficinas, Centros Comerciales, Hoteles, Hospitales</w:t>
            </w:r>
          </w:p>
          <w:p w14:paraId="4CB39C79" w14:textId="77777777" w:rsidR="0098763D" w:rsidRPr="00B13E0B" w:rsidRDefault="0098763D" w:rsidP="0098763D">
            <w:pPr>
              <w:rPr>
                <w:rFonts w:eastAsia="Times New Roman"/>
                <w:sz w:val="20"/>
                <w:szCs w:val="20"/>
                <w:lang w:val="es-ES" w:eastAsia="es-ES"/>
              </w:rPr>
            </w:pPr>
          </w:p>
          <w:p w14:paraId="2186BCC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Los sistemas que usan velocidad variable y que operan dependiendo de las necesidades del mismo, usan menos energía que los sistemas convencionales pues gastan la cantidad de energía necesaria para la operación y no la máxima en todo momento. Se recomienda que todos los ventiladores de las torres de enfriamiento usen variadores de velocidad.</w:t>
            </w:r>
          </w:p>
        </w:tc>
        <w:tc>
          <w:tcPr>
            <w:tcW w:w="1065" w:type="pct"/>
          </w:tcPr>
          <w:p w14:paraId="4904EA9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3A43A8CE" w14:textId="77777777" w:rsidTr="0098763D">
        <w:trPr>
          <w:trHeight w:val="786"/>
        </w:trPr>
        <w:tc>
          <w:tcPr>
            <w:tcW w:w="321" w:type="pct"/>
            <w:vAlign w:val="center"/>
          </w:tcPr>
          <w:p w14:paraId="29819B5C"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48</w:t>
            </w:r>
          </w:p>
        </w:tc>
        <w:tc>
          <w:tcPr>
            <w:tcW w:w="907" w:type="pct"/>
            <w:shd w:val="clear" w:color="auto" w:fill="auto"/>
            <w:noWrap/>
            <w:vAlign w:val="center"/>
            <w:hideMark/>
          </w:tcPr>
          <w:p w14:paraId="6C31EF9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Sensores de CO en parqueaderos</w:t>
            </w:r>
          </w:p>
        </w:tc>
        <w:tc>
          <w:tcPr>
            <w:tcW w:w="2707" w:type="pct"/>
            <w:shd w:val="clear" w:color="auto" w:fill="auto"/>
            <w:vAlign w:val="bottom"/>
            <w:hideMark/>
          </w:tcPr>
          <w:p w14:paraId="52C04AAB" w14:textId="77777777" w:rsidR="0098763D" w:rsidRPr="00B13E0B" w:rsidRDefault="0098763D" w:rsidP="0098763D">
            <w:pPr>
              <w:rPr>
                <w:rFonts w:eastAsia="Times New Roman"/>
                <w:sz w:val="20"/>
                <w:szCs w:val="20"/>
                <w:lang w:val="es-ES" w:eastAsia="es-ES"/>
              </w:rPr>
            </w:pPr>
            <w:r w:rsidRPr="00B13E0B">
              <w:rPr>
                <w:rFonts w:eastAsia="Times New Roman"/>
                <w:i/>
                <w:sz w:val="20"/>
                <w:szCs w:val="20"/>
                <w:lang w:val="es-ES" w:eastAsia="es-ES"/>
              </w:rPr>
              <w:t>Aplica para Viviendas de estratos 3 y 4, 5 y 6, Oficinas, Centros comerciales, Hoteles, Hospitales</w:t>
            </w:r>
          </w:p>
          <w:p w14:paraId="35FD5691" w14:textId="77777777" w:rsidR="0098763D" w:rsidRPr="00B13E0B" w:rsidRDefault="0098763D" w:rsidP="0098763D">
            <w:pPr>
              <w:rPr>
                <w:rFonts w:eastAsia="Times New Roman"/>
                <w:sz w:val="20"/>
                <w:szCs w:val="20"/>
                <w:lang w:val="es-ES" w:eastAsia="es-ES"/>
              </w:rPr>
            </w:pPr>
          </w:p>
          <w:p w14:paraId="52EEC75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El uso de sensores de CO en parqueaderos hace que la extracción de aire de los mismos se use solo cuando sea requerida y por tanto se racionalice el consumo de la energía. Todos los sistemas de extracción de parqueaderos deben usar sensores de CO</w:t>
            </w:r>
          </w:p>
        </w:tc>
        <w:tc>
          <w:tcPr>
            <w:tcW w:w="1065" w:type="pct"/>
          </w:tcPr>
          <w:p w14:paraId="2D6296E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1A2EE29F" w14:textId="77777777" w:rsidTr="0098763D">
        <w:trPr>
          <w:trHeight w:val="285"/>
        </w:trPr>
        <w:tc>
          <w:tcPr>
            <w:tcW w:w="321" w:type="pct"/>
            <w:vAlign w:val="center"/>
          </w:tcPr>
          <w:p w14:paraId="50AFC9F7"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49</w:t>
            </w:r>
          </w:p>
        </w:tc>
        <w:tc>
          <w:tcPr>
            <w:tcW w:w="907" w:type="pct"/>
            <w:shd w:val="clear" w:color="auto" w:fill="auto"/>
            <w:noWrap/>
            <w:vAlign w:val="center"/>
            <w:hideMark/>
          </w:tcPr>
          <w:p w14:paraId="02E3EE7D"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VSD bombas</w:t>
            </w:r>
          </w:p>
        </w:tc>
        <w:tc>
          <w:tcPr>
            <w:tcW w:w="2707" w:type="pct"/>
            <w:shd w:val="clear" w:color="auto" w:fill="auto"/>
            <w:vAlign w:val="bottom"/>
            <w:hideMark/>
          </w:tcPr>
          <w:p w14:paraId="7D40D825" w14:textId="77777777" w:rsidR="0098763D" w:rsidRPr="00B13E0B" w:rsidRDefault="0098763D" w:rsidP="0098763D">
            <w:pPr>
              <w:rPr>
                <w:rFonts w:eastAsia="Times New Roman"/>
                <w:sz w:val="20"/>
                <w:szCs w:val="20"/>
                <w:lang w:val="es-ES" w:eastAsia="es-ES"/>
              </w:rPr>
            </w:pPr>
            <w:r w:rsidRPr="00B13E0B">
              <w:rPr>
                <w:rFonts w:eastAsia="Times New Roman"/>
                <w:i/>
                <w:sz w:val="20"/>
                <w:szCs w:val="20"/>
                <w:lang w:val="es-ES" w:eastAsia="es-ES"/>
              </w:rPr>
              <w:t>Aplica para Oficinas, Centros comerciales, Hoteles, Hospitales</w:t>
            </w:r>
          </w:p>
          <w:p w14:paraId="3BB10020" w14:textId="77777777" w:rsidR="0098763D" w:rsidRPr="00B13E0B" w:rsidRDefault="0098763D" w:rsidP="0098763D">
            <w:pPr>
              <w:rPr>
                <w:rFonts w:eastAsia="Times New Roman"/>
                <w:sz w:val="20"/>
                <w:szCs w:val="20"/>
                <w:lang w:val="es-ES" w:eastAsia="es-ES"/>
              </w:rPr>
            </w:pPr>
          </w:p>
          <w:p w14:paraId="105E9FC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Los sistemas que usan velocidad variable y que operan dependiendo de las necesidades del mismo, usan menos energía que los sistemas convencionales pues gastan la cantidad de energía necesaria para la operación y no la máxima en todo momento. Todas las bombas usadas en el sistema de HVAC deben usar variadores de velocidad.</w:t>
            </w:r>
          </w:p>
        </w:tc>
        <w:tc>
          <w:tcPr>
            <w:tcW w:w="1065" w:type="pct"/>
          </w:tcPr>
          <w:p w14:paraId="192421B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6DB013A6" w14:textId="77777777" w:rsidTr="0098763D">
        <w:trPr>
          <w:trHeight w:val="638"/>
        </w:trPr>
        <w:tc>
          <w:tcPr>
            <w:tcW w:w="321" w:type="pct"/>
            <w:vAlign w:val="center"/>
          </w:tcPr>
          <w:p w14:paraId="13B89F84"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50</w:t>
            </w:r>
          </w:p>
        </w:tc>
        <w:tc>
          <w:tcPr>
            <w:tcW w:w="907" w:type="pct"/>
            <w:shd w:val="clear" w:color="auto" w:fill="auto"/>
            <w:noWrap/>
            <w:vAlign w:val="center"/>
            <w:hideMark/>
          </w:tcPr>
          <w:p w14:paraId="2CCC55C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Colectores solares para calefacción</w:t>
            </w:r>
          </w:p>
        </w:tc>
        <w:tc>
          <w:tcPr>
            <w:tcW w:w="2707" w:type="pct"/>
            <w:shd w:val="clear" w:color="auto" w:fill="auto"/>
            <w:vAlign w:val="bottom"/>
            <w:hideMark/>
          </w:tcPr>
          <w:p w14:paraId="3604AB49"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6C2BD520" w14:textId="77777777" w:rsidR="0098763D" w:rsidRPr="00B13E0B" w:rsidRDefault="0098763D" w:rsidP="0098763D">
            <w:pPr>
              <w:rPr>
                <w:rFonts w:eastAsia="Times New Roman"/>
                <w:sz w:val="20"/>
                <w:szCs w:val="20"/>
                <w:lang w:val="es-ES" w:eastAsia="es-ES"/>
              </w:rPr>
            </w:pPr>
          </w:p>
          <w:p w14:paraId="689C230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Los colectores solares pueden ser usados para agua caliente doméstica, también pueden ser utilizados para calefacción de espacios. Se recomienda para proyectos con altas demandas de calefacción el uso de colectores solares para al menos el 25 % de la carga térmica de calefacción del proyecto.</w:t>
            </w:r>
          </w:p>
        </w:tc>
        <w:tc>
          <w:tcPr>
            <w:tcW w:w="1065" w:type="pct"/>
          </w:tcPr>
          <w:p w14:paraId="48F803A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2C0C7890" w14:textId="77777777" w:rsidTr="0098763D">
        <w:trPr>
          <w:trHeight w:val="1425"/>
        </w:trPr>
        <w:tc>
          <w:tcPr>
            <w:tcW w:w="321" w:type="pct"/>
            <w:vAlign w:val="center"/>
          </w:tcPr>
          <w:p w14:paraId="16EEB12E"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51</w:t>
            </w:r>
          </w:p>
        </w:tc>
        <w:tc>
          <w:tcPr>
            <w:tcW w:w="907" w:type="pct"/>
            <w:shd w:val="clear" w:color="auto" w:fill="auto"/>
            <w:noWrap/>
            <w:vAlign w:val="center"/>
            <w:hideMark/>
          </w:tcPr>
          <w:p w14:paraId="5E0FFE8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Ventilación por demanda </w:t>
            </w:r>
          </w:p>
        </w:tc>
        <w:tc>
          <w:tcPr>
            <w:tcW w:w="2707" w:type="pct"/>
            <w:shd w:val="clear" w:color="auto" w:fill="auto"/>
            <w:vAlign w:val="bottom"/>
            <w:hideMark/>
          </w:tcPr>
          <w:p w14:paraId="26A3C866" w14:textId="77777777" w:rsidR="0098763D" w:rsidRPr="00B13E0B" w:rsidRDefault="0098763D" w:rsidP="0098763D">
            <w:pPr>
              <w:rPr>
                <w:rFonts w:eastAsia="Times New Roman"/>
                <w:sz w:val="20"/>
                <w:szCs w:val="20"/>
                <w:lang w:val="es-ES" w:eastAsia="es-ES"/>
              </w:rPr>
            </w:pPr>
            <w:r w:rsidRPr="00B13E0B">
              <w:rPr>
                <w:rFonts w:eastAsia="Times New Roman"/>
                <w:i/>
                <w:sz w:val="20"/>
                <w:szCs w:val="20"/>
                <w:lang w:val="es-ES" w:eastAsia="es-ES"/>
              </w:rPr>
              <w:t>Aplica para Oficinas, Centros comerciales, Hoteles, Hospitales, Colegios</w:t>
            </w:r>
          </w:p>
          <w:p w14:paraId="744BBE9A" w14:textId="77777777" w:rsidR="0098763D" w:rsidRPr="00B13E0B" w:rsidRDefault="0098763D" w:rsidP="0098763D">
            <w:pPr>
              <w:rPr>
                <w:rFonts w:eastAsia="Times New Roman"/>
                <w:sz w:val="20"/>
                <w:szCs w:val="20"/>
                <w:lang w:val="es-ES" w:eastAsia="es-ES"/>
              </w:rPr>
            </w:pPr>
          </w:p>
          <w:p w14:paraId="18DC1A1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Para sistemas de ventilación se recomienda que al menos el 50 % de las áreas densamente ocupadas (25 personas por cada 100 m</w:t>
            </w:r>
            <w:r w:rsidRPr="00B13E0B">
              <w:rPr>
                <w:rFonts w:eastAsia="Times New Roman"/>
                <w:sz w:val="20"/>
                <w:szCs w:val="20"/>
                <w:vertAlign w:val="superscript"/>
                <w:lang w:val="es-ES" w:eastAsia="es-ES"/>
              </w:rPr>
              <w:t>2</w:t>
            </w:r>
            <w:r w:rsidRPr="00B13E0B">
              <w:rPr>
                <w:rFonts w:eastAsia="Times New Roman"/>
                <w:sz w:val="20"/>
                <w:szCs w:val="20"/>
                <w:lang w:val="es-ES" w:eastAsia="es-ES"/>
              </w:rPr>
              <w:t>) usen ventilación por demanda. Para esto se deben usar sensores de CO2 y sistemas automatizados para variar el requerimiento de aire según la necesidad. Lo anterior contribuye a que los sistemas de ventilación sean usados solo cuando sean requeridos y en la proporción requerida.</w:t>
            </w:r>
          </w:p>
        </w:tc>
        <w:tc>
          <w:tcPr>
            <w:tcW w:w="1065" w:type="pct"/>
          </w:tcPr>
          <w:p w14:paraId="4EE115C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401DA85A" w14:textId="77777777" w:rsidTr="0098763D">
        <w:trPr>
          <w:trHeight w:val="1282"/>
        </w:trPr>
        <w:tc>
          <w:tcPr>
            <w:tcW w:w="321" w:type="pct"/>
            <w:vAlign w:val="center"/>
          </w:tcPr>
          <w:p w14:paraId="7579F1EB"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52</w:t>
            </w:r>
          </w:p>
        </w:tc>
        <w:tc>
          <w:tcPr>
            <w:tcW w:w="907" w:type="pct"/>
            <w:shd w:val="clear" w:color="auto" w:fill="auto"/>
            <w:noWrap/>
            <w:vAlign w:val="center"/>
            <w:hideMark/>
          </w:tcPr>
          <w:p w14:paraId="6242BAC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Distrito Térmico</w:t>
            </w:r>
          </w:p>
        </w:tc>
        <w:tc>
          <w:tcPr>
            <w:tcW w:w="2707" w:type="pct"/>
            <w:shd w:val="clear" w:color="auto" w:fill="auto"/>
            <w:vAlign w:val="bottom"/>
            <w:hideMark/>
          </w:tcPr>
          <w:p w14:paraId="35037E04"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62063B9D" w14:textId="77777777" w:rsidR="0098763D" w:rsidRPr="00B13E0B" w:rsidRDefault="0098763D" w:rsidP="0098763D">
            <w:pPr>
              <w:keepNext/>
              <w:rPr>
                <w:rFonts w:eastAsia="Times New Roman"/>
                <w:sz w:val="20"/>
                <w:szCs w:val="20"/>
                <w:lang w:val="es-ES" w:eastAsia="es-ES"/>
              </w:rPr>
            </w:pPr>
          </w:p>
          <w:p w14:paraId="2429DFE9" w14:textId="77777777" w:rsidR="0098763D" w:rsidRPr="00B13E0B" w:rsidRDefault="0098763D" w:rsidP="0098763D">
            <w:pPr>
              <w:keepNext/>
              <w:rPr>
                <w:rFonts w:eastAsia="Times New Roman"/>
                <w:sz w:val="20"/>
                <w:szCs w:val="20"/>
                <w:lang w:val="es-ES" w:eastAsia="es-ES"/>
              </w:rPr>
            </w:pPr>
            <w:r w:rsidRPr="00B13E0B">
              <w:rPr>
                <w:rFonts w:eastAsia="Times New Roman"/>
                <w:sz w:val="20"/>
                <w:szCs w:val="20"/>
                <w:lang w:val="es-ES" w:eastAsia="es-ES"/>
              </w:rPr>
              <w:t>Los distritos térmicos contribuyen a la eficiencia en la distribución y producción aire acondicionado o calefacción para edificios. Se recomienda el uso de distritos térmicos para proyectos con altas demandas de acondicionamiento de aire o calefacción.</w:t>
            </w:r>
          </w:p>
        </w:tc>
        <w:tc>
          <w:tcPr>
            <w:tcW w:w="1065" w:type="pct"/>
          </w:tcPr>
          <w:p w14:paraId="757FBA5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bl>
    <w:p w14:paraId="4CD05671" w14:textId="77777777" w:rsidR="0098763D" w:rsidRPr="00B13E0B" w:rsidRDefault="0098763D" w:rsidP="0098763D">
      <w:pPr>
        <w:rPr>
          <w:sz w:val="18"/>
          <w:szCs w:val="18"/>
          <w:lang w:val="es-CO"/>
        </w:rPr>
      </w:pPr>
      <w:r w:rsidRPr="00B13E0B">
        <w:rPr>
          <w:sz w:val="18"/>
          <w:szCs w:val="18"/>
          <w:lang w:val="es-CO"/>
        </w:rPr>
        <w:t>Fuente: elaboración propia</w:t>
      </w:r>
    </w:p>
    <w:p w14:paraId="6F910D68" w14:textId="77777777" w:rsidR="0098763D" w:rsidRPr="00B13E0B" w:rsidRDefault="0098763D" w:rsidP="0098763D">
      <w:pPr>
        <w:rPr>
          <w:lang w:val="es-CO"/>
        </w:rPr>
      </w:pPr>
    </w:p>
    <w:p w14:paraId="2ABC3F40" w14:textId="77777777" w:rsidR="0098763D" w:rsidRPr="00B13E0B" w:rsidRDefault="0098763D" w:rsidP="002730B6">
      <w:pPr>
        <w:pStyle w:val="Ttulo2"/>
        <w:numPr>
          <w:ilvl w:val="1"/>
          <w:numId w:val="5"/>
        </w:numPr>
        <w:rPr>
          <w:rFonts w:cs="Arial"/>
          <w:szCs w:val="22"/>
        </w:rPr>
      </w:pPr>
      <w:bookmarkStart w:id="397" w:name="_Ref504315098"/>
      <w:bookmarkStart w:id="398" w:name="_Toc528659320"/>
      <w:bookmarkStart w:id="399" w:name="_Toc408736525"/>
      <w:bookmarkStart w:id="400" w:name="_Toc413267715"/>
      <w:bookmarkStart w:id="401" w:name="_Toc416385466"/>
      <w:bookmarkStart w:id="402" w:name="_Toc5874843"/>
      <w:bookmarkStart w:id="403" w:name="_Toc5889796"/>
      <w:bookmarkStart w:id="404" w:name="_Toc6222529"/>
      <w:bookmarkStart w:id="405" w:name="_Toc14779620"/>
      <w:r w:rsidRPr="00B13E0B">
        <w:rPr>
          <w:rFonts w:cs="Arial"/>
          <w:szCs w:val="22"/>
        </w:rPr>
        <w:lastRenderedPageBreak/>
        <w:t>Posibles medidas de eficiencia en el consumo del agua</w:t>
      </w:r>
      <w:bookmarkEnd w:id="397"/>
      <w:bookmarkEnd w:id="398"/>
      <w:bookmarkEnd w:id="399"/>
      <w:bookmarkEnd w:id="400"/>
      <w:bookmarkEnd w:id="401"/>
      <w:bookmarkEnd w:id="402"/>
      <w:bookmarkEnd w:id="403"/>
      <w:bookmarkEnd w:id="404"/>
      <w:bookmarkEnd w:id="405"/>
    </w:p>
    <w:p w14:paraId="12D34675" w14:textId="77777777" w:rsidR="0098763D" w:rsidRPr="00B13E0B" w:rsidRDefault="0098763D" w:rsidP="0098763D">
      <w:pPr>
        <w:pStyle w:val="Descripcin"/>
        <w:spacing w:line="276" w:lineRule="auto"/>
        <w:jc w:val="left"/>
        <w:rPr>
          <w:rFonts w:ascii="Arial" w:hAnsi="Arial"/>
          <w:b w:val="0"/>
          <w:color w:val="auto"/>
          <w:sz w:val="20"/>
          <w:szCs w:val="20"/>
          <w:lang w:val="es-ES"/>
        </w:rPr>
      </w:pPr>
      <w:bookmarkStart w:id="406" w:name="_Toc528658746"/>
      <w:r w:rsidRPr="00B13E0B">
        <w:rPr>
          <w:rFonts w:ascii="Arial" w:hAnsi="Arial"/>
          <w:b w:val="0"/>
          <w:color w:val="auto"/>
          <w:sz w:val="20"/>
          <w:szCs w:val="20"/>
        </w:rPr>
        <w:t xml:space="preserve">Tabla </w:t>
      </w:r>
      <w:r w:rsidR="00C65AE9">
        <w:rPr>
          <w:rFonts w:ascii="Arial" w:hAnsi="Arial"/>
          <w:b w:val="0"/>
          <w:color w:val="auto"/>
          <w:sz w:val="20"/>
          <w:szCs w:val="20"/>
        </w:rPr>
        <w:t>7</w:t>
      </w:r>
      <w:r w:rsidR="008478E1">
        <w:rPr>
          <w:rFonts w:ascii="Arial" w:hAnsi="Arial"/>
          <w:b w:val="0"/>
          <w:color w:val="auto"/>
          <w:sz w:val="20"/>
          <w:szCs w:val="20"/>
        </w:rPr>
        <w:t>6</w:t>
      </w:r>
      <w:r w:rsidRPr="00B13E0B">
        <w:rPr>
          <w:rFonts w:ascii="Arial" w:hAnsi="Arial"/>
          <w:b w:val="0"/>
          <w:color w:val="auto"/>
          <w:sz w:val="20"/>
          <w:szCs w:val="20"/>
        </w:rPr>
        <w:t>. Medidas de eficiencia en agua</w:t>
      </w:r>
      <w:bookmarkEnd w:id="406"/>
    </w:p>
    <w:tbl>
      <w:tblPr>
        <w:tblW w:w="0" w:type="auto"/>
        <w:jc w:val="center"/>
        <w:tblCellMar>
          <w:left w:w="70" w:type="dxa"/>
          <w:right w:w="70" w:type="dxa"/>
        </w:tblCellMar>
        <w:tblLook w:val="04A0" w:firstRow="1" w:lastRow="0" w:firstColumn="1" w:lastColumn="0" w:noHBand="0" w:noVBand="1"/>
      </w:tblPr>
      <w:tblGrid>
        <w:gridCol w:w="451"/>
        <w:gridCol w:w="1616"/>
        <w:gridCol w:w="4819"/>
        <w:gridCol w:w="1724"/>
      </w:tblGrid>
      <w:tr w:rsidR="0098763D" w:rsidRPr="00420B57" w14:paraId="6CF045D4" w14:textId="77777777" w:rsidTr="0098763D">
        <w:trPr>
          <w:trHeight w:val="270"/>
          <w:tblHeader/>
          <w:jc w:val="center"/>
        </w:trPr>
        <w:tc>
          <w:tcPr>
            <w:tcW w:w="8808" w:type="dxa"/>
            <w:gridSpan w:val="4"/>
            <w:tcBorders>
              <w:top w:val="single" w:sz="12" w:space="0" w:color="auto"/>
              <w:left w:val="single" w:sz="12" w:space="0" w:color="auto"/>
              <w:bottom w:val="single" w:sz="12" w:space="0" w:color="auto"/>
              <w:right w:val="single" w:sz="12" w:space="0" w:color="auto"/>
            </w:tcBorders>
            <w:vAlign w:val="center"/>
          </w:tcPr>
          <w:p w14:paraId="4E429F90"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Medidas de eficiencia en Agua</w:t>
            </w:r>
          </w:p>
        </w:tc>
      </w:tr>
      <w:tr w:rsidR="0098763D" w:rsidRPr="00B13E0B" w14:paraId="1688262A" w14:textId="77777777" w:rsidTr="0098763D">
        <w:trPr>
          <w:trHeight w:val="270"/>
          <w:tblHeader/>
          <w:jc w:val="center"/>
        </w:trPr>
        <w:tc>
          <w:tcPr>
            <w:tcW w:w="2112" w:type="dxa"/>
            <w:gridSpan w:val="2"/>
            <w:tcBorders>
              <w:top w:val="single" w:sz="12" w:space="0" w:color="auto"/>
              <w:left w:val="single" w:sz="12" w:space="0" w:color="auto"/>
              <w:bottom w:val="single" w:sz="12" w:space="0" w:color="auto"/>
              <w:right w:val="single" w:sz="12" w:space="0" w:color="auto"/>
            </w:tcBorders>
            <w:vAlign w:val="center"/>
          </w:tcPr>
          <w:p w14:paraId="58B3D325"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w:t>
            </w:r>
          </w:p>
        </w:tc>
        <w:tc>
          <w:tcPr>
            <w:tcW w:w="4819" w:type="dxa"/>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05B81979"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Descripción</w:t>
            </w:r>
          </w:p>
        </w:tc>
        <w:tc>
          <w:tcPr>
            <w:tcW w:w="1877" w:type="dxa"/>
            <w:tcBorders>
              <w:top w:val="single" w:sz="12" w:space="0" w:color="auto"/>
              <w:left w:val="single" w:sz="12" w:space="0" w:color="auto"/>
              <w:bottom w:val="single" w:sz="12" w:space="0" w:color="auto"/>
              <w:right w:val="single" w:sz="12" w:space="0" w:color="auto"/>
            </w:tcBorders>
          </w:tcPr>
          <w:p w14:paraId="02B5E112" w14:textId="77777777" w:rsidR="0098763D" w:rsidRPr="00B13E0B" w:rsidRDefault="0098763D" w:rsidP="0098763D">
            <w:pPr>
              <w:jc w:val="center"/>
              <w:rPr>
                <w:rFonts w:eastAsia="Times New Roman"/>
                <w:b/>
                <w:bCs/>
                <w:sz w:val="20"/>
                <w:szCs w:val="20"/>
                <w:lang w:val="es-ES" w:eastAsia="es-ES"/>
              </w:rPr>
            </w:pPr>
            <w:r w:rsidRPr="00B13E0B">
              <w:rPr>
                <w:rFonts w:eastAsia="Times New Roman"/>
                <w:b/>
                <w:bCs/>
                <w:sz w:val="20"/>
                <w:szCs w:val="20"/>
                <w:lang w:val="es-ES" w:eastAsia="es-ES"/>
              </w:rPr>
              <w:t>Medida Activa/Pasiva</w:t>
            </w:r>
          </w:p>
        </w:tc>
      </w:tr>
      <w:tr w:rsidR="0098763D" w:rsidRPr="00B13E0B" w14:paraId="785A0AB6" w14:textId="77777777" w:rsidTr="0098763D">
        <w:trPr>
          <w:trHeight w:val="319"/>
          <w:jc w:val="center"/>
        </w:trPr>
        <w:tc>
          <w:tcPr>
            <w:tcW w:w="496" w:type="dxa"/>
            <w:tcBorders>
              <w:top w:val="single" w:sz="12" w:space="0" w:color="auto"/>
              <w:left w:val="single" w:sz="12" w:space="0" w:color="auto"/>
              <w:bottom w:val="single" w:sz="4" w:space="0" w:color="auto"/>
              <w:right w:val="single" w:sz="12" w:space="0" w:color="auto"/>
            </w:tcBorders>
            <w:vAlign w:val="center"/>
          </w:tcPr>
          <w:p w14:paraId="002CDCB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53</w:t>
            </w:r>
          </w:p>
        </w:tc>
        <w:tc>
          <w:tcPr>
            <w:tcW w:w="1616" w:type="dxa"/>
            <w:tcBorders>
              <w:top w:val="single" w:sz="12" w:space="0" w:color="auto"/>
              <w:left w:val="single" w:sz="12" w:space="0" w:color="auto"/>
              <w:bottom w:val="single" w:sz="4" w:space="0" w:color="auto"/>
              <w:right w:val="single" w:sz="12" w:space="0" w:color="auto"/>
            </w:tcBorders>
            <w:shd w:val="clear" w:color="auto" w:fill="auto"/>
            <w:vAlign w:val="center"/>
            <w:hideMark/>
          </w:tcPr>
          <w:p w14:paraId="541B756D"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Sanitario privado ahorrador</w:t>
            </w:r>
          </w:p>
        </w:tc>
        <w:tc>
          <w:tcPr>
            <w:tcW w:w="4819" w:type="dxa"/>
            <w:tcBorders>
              <w:top w:val="single" w:sz="12" w:space="0" w:color="auto"/>
              <w:left w:val="single" w:sz="12" w:space="0" w:color="auto"/>
              <w:bottom w:val="single" w:sz="4" w:space="0" w:color="auto"/>
              <w:right w:val="single" w:sz="12" w:space="0" w:color="auto"/>
            </w:tcBorders>
            <w:shd w:val="clear" w:color="auto" w:fill="auto"/>
            <w:vAlign w:val="center"/>
            <w:hideMark/>
          </w:tcPr>
          <w:p w14:paraId="3C74AB7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Residencial, Hospital (solo habitaciones), Hotel (solo habitaciones).</w:t>
            </w:r>
          </w:p>
          <w:p w14:paraId="62E3E147" w14:textId="77777777" w:rsidR="0098763D" w:rsidRPr="00B13E0B" w:rsidRDefault="0098763D" w:rsidP="0098763D">
            <w:pPr>
              <w:rPr>
                <w:rFonts w:eastAsia="Times New Roman"/>
                <w:sz w:val="20"/>
                <w:szCs w:val="20"/>
                <w:lang w:val="es-ES" w:eastAsia="es-ES"/>
              </w:rPr>
            </w:pPr>
          </w:p>
          <w:p w14:paraId="5B465F3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sanitarios de uso privado de tanque con un caudal máximo de 3,8 lpd.</w:t>
            </w:r>
          </w:p>
        </w:tc>
        <w:tc>
          <w:tcPr>
            <w:tcW w:w="1877" w:type="dxa"/>
            <w:tcBorders>
              <w:top w:val="single" w:sz="12" w:space="0" w:color="auto"/>
              <w:left w:val="single" w:sz="12" w:space="0" w:color="auto"/>
              <w:bottom w:val="single" w:sz="4" w:space="0" w:color="auto"/>
              <w:right w:val="single" w:sz="12" w:space="0" w:color="auto"/>
            </w:tcBorders>
          </w:tcPr>
          <w:p w14:paraId="35BEEB6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4BF357AB" w14:textId="77777777" w:rsidTr="0098763D">
        <w:trPr>
          <w:trHeight w:val="317"/>
          <w:jc w:val="center"/>
        </w:trPr>
        <w:tc>
          <w:tcPr>
            <w:tcW w:w="496" w:type="dxa"/>
            <w:tcBorders>
              <w:top w:val="nil"/>
              <w:left w:val="single" w:sz="12" w:space="0" w:color="auto"/>
              <w:bottom w:val="single" w:sz="4" w:space="0" w:color="auto"/>
              <w:right w:val="single" w:sz="12" w:space="0" w:color="auto"/>
            </w:tcBorders>
            <w:vAlign w:val="center"/>
          </w:tcPr>
          <w:p w14:paraId="3159D3B7"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54</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5E1BE70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Sanitario fluxómetro ahorrador</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6F7ABF52"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Oficina, Centro comercial, Hospital (excepto habitaciones), Educativo, Hotel (excepto habitaciones)</w:t>
            </w:r>
          </w:p>
          <w:p w14:paraId="530AAD71" w14:textId="77777777" w:rsidR="0098763D" w:rsidRPr="00B13E0B" w:rsidRDefault="0098763D" w:rsidP="0098763D">
            <w:pPr>
              <w:rPr>
                <w:rFonts w:eastAsia="Times New Roman"/>
                <w:sz w:val="20"/>
                <w:szCs w:val="20"/>
                <w:lang w:val="es-ES" w:eastAsia="es-ES"/>
              </w:rPr>
            </w:pPr>
          </w:p>
          <w:p w14:paraId="5BAC9D3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sanitarios de uso público con fluxómetro con un caudal máximo de 4,8 lpd</w:t>
            </w:r>
          </w:p>
        </w:tc>
        <w:tc>
          <w:tcPr>
            <w:tcW w:w="1877" w:type="dxa"/>
            <w:tcBorders>
              <w:top w:val="nil"/>
              <w:left w:val="single" w:sz="12" w:space="0" w:color="auto"/>
              <w:bottom w:val="single" w:sz="4" w:space="0" w:color="auto"/>
              <w:right w:val="single" w:sz="12" w:space="0" w:color="auto"/>
            </w:tcBorders>
          </w:tcPr>
          <w:p w14:paraId="0819418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66193B9A" w14:textId="77777777" w:rsidTr="0098763D">
        <w:trPr>
          <w:trHeight w:val="317"/>
          <w:jc w:val="center"/>
        </w:trPr>
        <w:tc>
          <w:tcPr>
            <w:tcW w:w="496" w:type="dxa"/>
            <w:tcBorders>
              <w:top w:val="nil"/>
              <w:left w:val="single" w:sz="12" w:space="0" w:color="auto"/>
              <w:bottom w:val="single" w:sz="4" w:space="0" w:color="auto"/>
              <w:right w:val="single" w:sz="12" w:space="0" w:color="auto"/>
            </w:tcBorders>
            <w:vAlign w:val="center"/>
          </w:tcPr>
          <w:p w14:paraId="5177187B"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55</w:t>
            </w:r>
          </w:p>
        </w:tc>
        <w:tc>
          <w:tcPr>
            <w:tcW w:w="1616" w:type="dxa"/>
            <w:tcBorders>
              <w:top w:val="nil"/>
              <w:left w:val="single" w:sz="12" w:space="0" w:color="auto"/>
              <w:bottom w:val="single" w:sz="4" w:space="0" w:color="auto"/>
              <w:right w:val="single" w:sz="12" w:space="0" w:color="auto"/>
            </w:tcBorders>
            <w:shd w:val="clear" w:color="auto" w:fill="auto"/>
            <w:vAlign w:val="center"/>
          </w:tcPr>
          <w:p w14:paraId="60F30CF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Sanitario doble descarga</w:t>
            </w:r>
          </w:p>
        </w:tc>
        <w:tc>
          <w:tcPr>
            <w:tcW w:w="4819" w:type="dxa"/>
            <w:tcBorders>
              <w:top w:val="nil"/>
              <w:left w:val="single" w:sz="12" w:space="0" w:color="auto"/>
              <w:bottom w:val="single" w:sz="4" w:space="0" w:color="auto"/>
              <w:right w:val="single" w:sz="12" w:space="0" w:color="auto"/>
            </w:tcBorders>
            <w:shd w:val="clear" w:color="auto" w:fill="auto"/>
            <w:vAlign w:val="center"/>
          </w:tcPr>
          <w:p w14:paraId="674510E2"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5FA58DEF" w14:textId="77777777" w:rsidR="0098763D" w:rsidRPr="00B13E0B" w:rsidRDefault="0098763D" w:rsidP="0098763D">
            <w:pPr>
              <w:rPr>
                <w:rFonts w:eastAsia="Times New Roman"/>
                <w:i/>
                <w:sz w:val="20"/>
                <w:szCs w:val="20"/>
                <w:lang w:val="es-ES" w:eastAsia="es-ES"/>
              </w:rPr>
            </w:pPr>
          </w:p>
          <w:p w14:paraId="6D42EFE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sanitario de doble descarga (máximo de 6/4,8 lpd), ya sea de tanque o de fluxómetro. A efectos de los cálculos se usa el caudal ponderado del sanitario (para 6/4,8 lpd es 5,2 lpd calculando un total de 3 usos con 2 líquidos y 1 sólido). Se recomienda aplicar esta medida únicamente en los casos en los que no es posible instalar el sanitario privado ahorrador o el sanitario fluxómetro ahorrador.</w:t>
            </w:r>
          </w:p>
        </w:tc>
        <w:tc>
          <w:tcPr>
            <w:tcW w:w="1877" w:type="dxa"/>
            <w:tcBorders>
              <w:top w:val="nil"/>
              <w:left w:val="single" w:sz="12" w:space="0" w:color="auto"/>
              <w:bottom w:val="single" w:sz="4" w:space="0" w:color="auto"/>
              <w:right w:val="single" w:sz="12" w:space="0" w:color="auto"/>
            </w:tcBorders>
          </w:tcPr>
          <w:p w14:paraId="3BF94D5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47662478" w14:textId="77777777" w:rsidTr="0098763D">
        <w:trPr>
          <w:trHeight w:val="309"/>
          <w:jc w:val="center"/>
        </w:trPr>
        <w:tc>
          <w:tcPr>
            <w:tcW w:w="496" w:type="dxa"/>
            <w:tcBorders>
              <w:top w:val="nil"/>
              <w:left w:val="single" w:sz="12" w:space="0" w:color="auto"/>
              <w:bottom w:val="single" w:sz="4" w:space="0" w:color="auto"/>
              <w:right w:val="single" w:sz="12" w:space="0" w:color="auto"/>
            </w:tcBorders>
            <w:vAlign w:val="center"/>
          </w:tcPr>
          <w:p w14:paraId="71106ED7"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56</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1E791D8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Orinal</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276E7B6B"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Oficinas, Hotel (excepto habitaciones), Hospital (excepto habitaciones), Educativo, Centro</w:t>
            </w:r>
            <w:r>
              <w:rPr>
                <w:rFonts w:eastAsia="Times New Roman"/>
                <w:i/>
                <w:sz w:val="20"/>
                <w:szCs w:val="20"/>
                <w:lang w:val="es-ES" w:eastAsia="es-ES"/>
              </w:rPr>
              <w:t>s</w:t>
            </w:r>
            <w:r w:rsidRPr="00B13E0B">
              <w:rPr>
                <w:rFonts w:eastAsia="Times New Roman"/>
                <w:i/>
                <w:sz w:val="20"/>
                <w:szCs w:val="20"/>
                <w:lang w:val="es-ES" w:eastAsia="es-ES"/>
              </w:rPr>
              <w:t xml:space="preserve"> comercial</w:t>
            </w:r>
            <w:r>
              <w:rPr>
                <w:rFonts w:eastAsia="Times New Roman"/>
                <w:i/>
                <w:sz w:val="20"/>
                <w:szCs w:val="20"/>
                <w:lang w:val="es-ES" w:eastAsia="es-ES"/>
              </w:rPr>
              <w:t>es</w:t>
            </w:r>
            <w:r w:rsidRPr="00B13E0B">
              <w:rPr>
                <w:rFonts w:eastAsia="Times New Roman"/>
                <w:i/>
                <w:sz w:val="20"/>
                <w:szCs w:val="20"/>
                <w:lang w:val="es-ES" w:eastAsia="es-ES"/>
              </w:rPr>
              <w:t>.</w:t>
            </w:r>
          </w:p>
          <w:p w14:paraId="54817443" w14:textId="77777777" w:rsidR="0098763D" w:rsidRPr="00B13E0B" w:rsidRDefault="0098763D" w:rsidP="0098763D">
            <w:pPr>
              <w:rPr>
                <w:rFonts w:eastAsia="Times New Roman"/>
                <w:sz w:val="20"/>
                <w:szCs w:val="20"/>
                <w:lang w:val="es-ES" w:eastAsia="es-ES"/>
              </w:rPr>
            </w:pPr>
          </w:p>
          <w:p w14:paraId="0556179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orinales de uso público con un caudal máximo de 1 lpd</w:t>
            </w:r>
          </w:p>
        </w:tc>
        <w:tc>
          <w:tcPr>
            <w:tcW w:w="1877" w:type="dxa"/>
            <w:tcBorders>
              <w:top w:val="nil"/>
              <w:left w:val="single" w:sz="12" w:space="0" w:color="auto"/>
              <w:bottom w:val="single" w:sz="4" w:space="0" w:color="auto"/>
              <w:right w:val="single" w:sz="12" w:space="0" w:color="auto"/>
            </w:tcBorders>
          </w:tcPr>
          <w:p w14:paraId="52D4C3B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619A96F6" w14:textId="77777777" w:rsidTr="0098763D">
        <w:trPr>
          <w:trHeight w:val="309"/>
          <w:jc w:val="center"/>
        </w:trPr>
        <w:tc>
          <w:tcPr>
            <w:tcW w:w="496" w:type="dxa"/>
            <w:tcBorders>
              <w:top w:val="nil"/>
              <w:left w:val="single" w:sz="12" w:space="0" w:color="auto"/>
              <w:bottom w:val="single" w:sz="4" w:space="0" w:color="auto"/>
              <w:right w:val="single" w:sz="12" w:space="0" w:color="auto"/>
            </w:tcBorders>
            <w:vAlign w:val="center"/>
          </w:tcPr>
          <w:p w14:paraId="3491DE45"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57</w:t>
            </w:r>
          </w:p>
        </w:tc>
        <w:tc>
          <w:tcPr>
            <w:tcW w:w="1616" w:type="dxa"/>
            <w:tcBorders>
              <w:top w:val="nil"/>
              <w:left w:val="single" w:sz="12" w:space="0" w:color="auto"/>
              <w:bottom w:val="single" w:sz="4" w:space="0" w:color="auto"/>
              <w:right w:val="single" w:sz="12" w:space="0" w:color="auto"/>
            </w:tcBorders>
            <w:shd w:val="clear" w:color="auto" w:fill="auto"/>
            <w:vAlign w:val="center"/>
          </w:tcPr>
          <w:p w14:paraId="5B08CC44"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ultraeficientes: Orinal</w:t>
            </w:r>
          </w:p>
        </w:tc>
        <w:tc>
          <w:tcPr>
            <w:tcW w:w="4819" w:type="dxa"/>
            <w:tcBorders>
              <w:top w:val="nil"/>
              <w:left w:val="single" w:sz="12" w:space="0" w:color="auto"/>
              <w:bottom w:val="single" w:sz="4" w:space="0" w:color="auto"/>
              <w:right w:val="single" w:sz="12" w:space="0" w:color="auto"/>
            </w:tcBorders>
            <w:shd w:val="clear" w:color="auto" w:fill="auto"/>
            <w:vAlign w:val="center"/>
          </w:tcPr>
          <w:p w14:paraId="7B912650"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Oficinas, Hotel (excepto habitaciones), Hospital (excepto habitaciones), Educativo, Centro</w:t>
            </w:r>
            <w:r>
              <w:rPr>
                <w:rFonts w:eastAsia="Times New Roman"/>
                <w:i/>
                <w:sz w:val="20"/>
                <w:szCs w:val="20"/>
                <w:lang w:val="es-ES" w:eastAsia="es-ES"/>
              </w:rPr>
              <w:t>s</w:t>
            </w:r>
            <w:r w:rsidRPr="00B13E0B">
              <w:rPr>
                <w:rFonts w:eastAsia="Times New Roman"/>
                <w:i/>
                <w:sz w:val="20"/>
                <w:szCs w:val="20"/>
                <w:lang w:val="es-ES" w:eastAsia="es-ES"/>
              </w:rPr>
              <w:t xml:space="preserve"> comercial</w:t>
            </w:r>
            <w:r>
              <w:rPr>
                <w:rFonts w:eastAsia="Times New Roman"/>
                <w:i/>
                <w:sz w:val="20"/>
                <w:szCs w:val="20"/>
                <w:lang w:val="es-ES" w:eastAsia="es-ES"/>
              </w:rPr>
              <w:t>es</w:t>
            </w:r>
            <w:r w:rsidRPr="00B13E0B">
              <w:rPr>
                <w:rFonts w:eastAsia="Times New Roman"/>
                <w:i/>
                <w:sz w:val="20"/>
                <w:szCs w:val="20"/>
                <w:lang w:val="es-ES" w:eastAsia="es-ES"/>
              </w:rPr>
              <w:t>.</w:t>
            </w:r>
          </w:p>
          <w:p w14:paraId="0A77D48F" w14:textId="77777777" w:rsidR="0098763D" w:rsidRPr="00B13E0B" w:rsidRDefault="0098763D" w:rsidP="0098763D">
            <w:pPr>
              <w:rPr>
                <w:rFonts w:eastAsia="Times New Roman"/>
                <w:sz w:val="20"/>
                <w:szCs w:val="20"/>
                <w:lang w:val="es-ES" w:eastAsia="es-ES"/>
              </w:rPr>
            </w:pPr>
          </w:p>
          <w:p w14:paraId="3222316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orinales de uso público con un caudal máximo de 0,5 lpd</w:t>
            </w:r>
          </w:p>
        </w:tc>
        <w:tc>
          <w:tcPr>
            <w:tcW w:w="1877" w:type="dxa"/>
            <w:tcBorders>
              <w:top w:val="nil"/>
              <w:left w:val="single" w:sz="12" w:space="0" w:color="auto"/>
              <w:bottom w:val="single" w:sz="4" w:space="0" w:color="auto"/>
              <w:right w:val="single" w:sz="12" w:space="0" w:color="auto"/>
            </w:tcBorders>
          </w:tcPr>
          <w:p w14:paraId="64CE839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45925B7B" w14:textId="77777777" w:rsidTr="0098763D">
        <w:trPr>
          <w:trHeight w:val="129"/>
          <w:jc w:val="center"/>
        </w:trPr>
        <w:tc>
          <w:tcPr>
            <w:tcW w:w="496" w:type="dxa"/>
            <w:tcBorders>
              <w:top w:val="nil"/>
              <w:left w:val="single" w:sz="12" w:space="0" w:color="auto"/>
              <w:bottom w:val="single" w:sz="4" w:space="0" w:color="auto"/>
              <w:right w:val="single" w:sz="12" w:space="0" w:color="auto"/>
            </w:tcBorders>
            <w:vAlign w:val="center"/>
          </w:tcPr>
          <w:p w14:paraId="029E3F2D"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58</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0BEA52B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Ducha</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377477F3"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Residencial, Hotel, Hospital.</w:t>
            </w:r>
          </w:p>
          <w:p w14:paraId="0A2A6F9A" w14:textId="77777777" w:rsidR="0098763D" w:rsidRPr="00B13E0B" w:rsidRDefault="0098763D" w:rsidP="0098763D">
            <w:pPr>
              <w:rPr>
                <w:rFonts w:eastAsia="Times New Roman"/>
                <w:i/>
                <w:sz w:val="20"/>
                <w:szCs w:val="20"/>
                <w:lang w:val="es-ES" w:eastAsia="es-ES"/>
              </w:rPr>
            </w:pPr>
          </w:p>
          <w:p w14:paraId="1908125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duchas con un consumo máximo de 6 lpm a una presión de 60 PSI.</w:t>
            </w:r>
          </w:p>
        </w:tc>
        <w:tc>
          <w:tcPr>
            <w:tcW w:w="1877" w:type="dxa"/>
            <w:tcBorders>
              <w:top w:val="nil"/>
              <w:left w:val="single" w:sz="12" w:space="0" w:color="auto"/>
              <w:bottom w:val="single" w:sz="4" w:space="0" w:color="auto"/>
              <w:right w:val="single" w:sz="12" w:space="0" w:color="auto"/>
            </w:tcBorders>
          </w:tcPr>
          <w:p w14:paraId="65B400D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15AD1812" w14:textId="77777777" w:rsidTr="0098763D">
        <w:trPr>
          <w:trHeight w:val="189"/>
          <w:jc w:val="center"/>
        </w:trPr>
        <w:tc>
          <w:tcPr>
            <w:tcW w:w="496" w:type="dxa"/>
            <w:tcBorders>
              <w:top w:val="nil"/>
              <w:left w:val="single" w:sz="12" w:space="0" w:color="auto"/>
              <w:bottom w:val="single" w:sz="4" w:space="0" w:color="auto"/>
              <w:right w:val="single" w:sz="12" w:space="0" w:color="auto"/>
            </w:tcBorders>
            <w:vAlign w:val="center"/>
          </w:tcPr>
          <w:p w14:paraId="1ACC49D0"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59</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2A38790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Grifo lavamanos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53878118"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10704C1D" w14:textId="77777777" w:rsidR="0098763D" w:rsidRPr="00B13E0B" w:rsidRDefault="0098763D" w:rsidP="0098763D">
            <w:pPr>
              <w:rPr>
                <w:rFonts w:eastAsia="Times New Roman"/>
                <w:i/>
                <w:sz w:val="20"/>
                <w:szCs w:val="20"/>
                <w:lang w:val="es-ES" w:eastAsia="es-ES"/>
              </w:rPr>
            </w:pPr>
          </w:p>
          <w:p w14:paraId="3F24B89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lavamanos con un consumo máximo de 6 lpm a una presión de 60 PSI.</w:t>
            </w:r>
          </w:p>
        </w:tc>
        <w:tc>
          <w:tcPr>
            <w:tcW w:w="1877" w:type="dxa"/>
            <w:tcBorders>
              <w:top w:val="nil"/>
              <w:left w:val="single" w:sz="12" w:space="0" w:color="auto"/>
              <w:bottom w:val="single" w:sz="4" w:space="0" w:color="auto"/>
              <w:right w:val="single" w:sz="12" w:space="0" w:color="auto"/>
            </w:tcBorders>
          </w:tcPr>
          <w:p w14:paraId="7EC9902D"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1A5C7BB8" w14:textId="77777777" w:rsidTr="0098763D">
        <w:trPr>
          <w:trHeight w:val="189"/>
          <w:jc w:val="center"/>
        </w:trPr>
        <w:tc>
          <w:tcPr>
            <w:tcW w:w="496" w:type="dxa"/>
            <w:tcBorders>
              <w:top w:val="nil"/>
              <w:left w:val="single" w:sz="12" w:space="0" w:color="auto"/>
              <w:bottom w:val="single" w:sz="4" w:space="0" w:color="auto"/>
              <w:right w:val="single" w:sz="12" w:space="0" w:color="auto"/>
            </w:tcBorders>
            <w:vAlign w:val="center"/>
          </w:tcPr>
          <w:p w14:paraId="2C81189F"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60</w:t>
            </w:r>
          </w:p>
        </w:tc>
        <w:tc>
          <w:tcPr>
            <w:tcW w:w="1616" w:type="dxa"/>
            <w:tcBorders>
              <w:top w:val="nil"/>
              <w:left w:val="single" w:sz="12" w:space="0" w:color="auto"/>
              <w:bottom w:val="single" w:sz="4" w:space="0" w:color="auto"/>
              <w:right w:val="single" w:sz="12" w:space="0" w:color="auto"/>
            </w:tcBorders>
            <w:shd w:val="clear" w:color="auto" w:fill="auto"/>
            <w:vAlign w:val="center"/>
          </w:tcPr>
          <w:p w14:paraId="6F9A5A6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ultraeficientes: Grifo lavamanos</w:t>
            </w:r>
          </w:p>
        </w:tc>
        <w:tc>
          <w:tcPr>
            <w:tcW w:w="4819" w:type="dxa"/>
            <w:tcBorders>
              <w:top w:val="nil"/>
              <w:left w:val="single" w:sz="12" w:space="0" w:color="auto"/>
              <w:bottom w:val="single" w:sz="4" w:space="0" w:color="auto"/>
              <w:right w:val="single" w:sz="12" w:space="0" w:color="auto"/>
            </w:tcBorders>
            <w:shd w:val="clear" w:color="auto" w:fill="auto"/>
            <w:vAlign w:val="center"/>
          </w:tcPr>
          <w:p w14:paraId="0F8C49E4"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13FB6328" w14:textId="77777777" w:rsidR="0098763D" w:rsidRPr="00B13E0B" w:rsidRDefault="0098763D" w:rsidP="0098763D">
            <w:pPr>
              <w:rPr>
                <w:rFonts w:eastAsia="Times New Roman"/>
                <w:i/>
                <w:sz w:val="20"/>
                <w:szCs w:val="20"/>
                <w:lang w:val="es-ES" w:eastAsia="es-ES"/>
              </w:rPr>
            </w:pPr>
          </w:p>
          <w:p w14:paraId="2E17B94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lavamanos con un consumo máximo de 2 lpm a una presión de 60 PSI.</w:t>
            </w:r>
          </w:p>
        </w:tc>
        <w:tc>
          <w:tcPr>
            <w:tcW w:w="1877" w:type="dxa"/>
            <w:tcBorders>
              <w:top w:val="nil"/>
              <w:left w:val="single" w:sz="12" w:space="0" w:color="auto"/>
              <w:bottom w:val="single" w:sz="4" w:space="0" w:color="auto"/>
              <w:right w:val="single" w:sz="12" w:space="0" w:color="auto"/>
            </w:tcBorders>
          </w:tcPr>
          <w:p w14:paraId="5F2B475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17EB5DD2" w14:textId="77777777" w:rsidTr="0098763D">
        <w:trPr>
          <w:trHeight w:val="181"/>
          <w:jc w:val="center"/>
        </w:trPr>
        <w:tc>
          <w:tcPr>
            <w:tcW w:w="496" w:type="dxa"/>
            <w:tcBorders>
              <w:top w:val="nil"/>
              <w:left w:val="single" w:sz="12" w:space="0" w:color="auto"/>
              <w:bottom w:val="single" w:sz="4" w:space="0" w:color="auto"/>
              <w:right w:val="single" w:sz="12" w:space="0" w:color="auto"/>
            </w:tcBorders>
            <w:vAlign w:val="center"/>
          </w:tcPr>
          <w:p w14:paraId="690314A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61</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363BA66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Grifo lavaplatos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296B9A8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0150AF6" w14:textId="77777777" w:rsidR="0098763D" w:rsidRPr="00B13E0B" w:rsidRDefault="0098763D" w:rsidP="0098763D">
            <w:pPr>
              <w:rPr>
                <w:rFonts w:eastAsia="Times New Roman"/>
                <w:i/>
                <w:sz w:val="20"/>
                <w:szCs w:val="20"/>
                <w:lang w:val="es-ES" w:eastAsia="es-ES"/>
              </w:rPr>
            </w:pPr>
          </w:p>
          <w:p w14:paraId="62523CE2"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grifo de lavaplatos con un consumo máximo de 2 lpm a una presión de 60 PSI.</w:t>
            </w:r>
          </w:p>
        </w:tc>
        <w:tc>
          <w:tcPr>
            <w:tcW w:w="1877" w:type="dxa"/>
            <w:tcBorders>
              <w:top w:val="nil"/>
              <w:left w:val="single" w:sz="12" w:space="0" w:color="auto"/>
              <w:bottom w:val="single" w:sz="4" w:space="0" w:color="auto"/>
              <w:right w:val="single" w:sz="12" w:space="0" w:color="auto"/>
            </w:tcBorders>
          </w:tcPr>
          <w:p w14:paraId="07F688D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2CC66FDA" w14:textId="77777777" w:rsidTr="0098763D">
        <w:trPr>
          <w:trHeight w:val="598"/>
          <w:jc w:val="center"/>
        </w:trPr>
        <w:tc>
          <w:tcPr>
            <w:tcW w:w="496" w:type="dxa"/>
            <w:tcBorders>
              <w:top w:val="nil"/>
              <w:left w:val="single" w:sz="12" w:space="0" w:color="auto"/>
              <w:bottom w:val="single" w:sz="4" w:space="0" w:color="auto"/>
              <w:right w:val="single" w:sz="12" w:space="0" w:color="auto"/>
            </w:tcBorders>
            <w:vAlign w:val="center"/>
          </w:tcPr>
          <w:p w14:paraId="3B7AF4FD"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62</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7715747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Accesorios eficientes: Grifo pre</w:t>
            </w:r>
            <w:r w:rsidR="00AC3758">
              <w:rPr>
                <w:rFonts w:eastAsia="Times New Roman"/>
                <w:sz w:val="20"/>
                <w:szCs w:val="20"/>
                <w:lang w:val="es-ES" w:eastAsia="es-ES"/>
              </w:rPr>
              <w:t>-</w:t>
            </w:r>
            <w:r w:rsidRPr="00B13E0B">
              <w:rPr>
                <w:rFonts w:eastAsia="Times New Roman"/>
                <w:sz w:val="20"/>
                <w:szCs w:val="20"/>
                <w:lang w:val="es-ES" w:eastAsia="es-ES"/>
              </w:rPr>
              <w:t>rinse o lavado a presión para lavaplatos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0D22AC71"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Cocinas de Centro</w:t>
            </w:r>
            <w:r>
              <w:rPr>
                <w:rFonts w:eastAsia="Times New Roman"/>
                <w:i/>
                <w:sz w:val="20"/>
                <w:szCs w:val="20"/>
                <w:lang w:val="es-ES" w:eastAsia="es-ES"/>
              </w:rPr>
              <w:t>s</w:t>
            </w:r>
            <w:r w:rsidRPr="00B13E0B">
              <w:rPr>
                <w:rFonts w:eastAsia="Times New Roman"/>
                <w:i/>
                <w:sz w:val="20"/>
                <w:szCs w:val="20"/>
                <w:lang w:val="es-ES" w:eastAsia="es-ES"/>
              </w:rPr>
              <w:t xml:space="preserve"> comercial</w:t>
            </w:r>
            <w:r>
              <w:rPr>
                <w:rFonts w:eastAsia="Times New Roman"/>
                <w:i/>
                <w:sz w:val="20"/>
                <w:szCs w:val="20"/>
                <w:lang w:val="es-ES" w:eastAsia="es-ES"/>
              </w:rPr>
              <w:t>es</w:t>
            </w:r>
            <w:r w:rsidRPr="00B13E0B">
              <w:rPr>
                <w:rFonts w:eastAsia="Times New Roman"/>
                <w:i/>
                <w:sz w:val="20"/>
                <w:szCs w:val="20"/>
                <w:lang w:val="es-ES" w:eastAsia="es-ES"/>
              </w:rPr>
              <w:t>, Hotel y Hospital.</w:t>
            </w:r>
          </w:p>
          <w:p w14:paraId="063E140A" w14:textId="77777777" w:rsidR="0098763D" w:rsidRPr="00B13E0B" w:rsidRDefault="0098763D" w:rsidP="0098763D">
            <w:pPr>
              <w:rPr>
                <w:rFonts w:eastAsia="Times New Roman"/>
                <w:sz w:val="20"/>
                <w:szCs w:val="20"/>
                <w:lang w:val="es-ES" w:eastAsia="es-ES"/>
              </w:rPr>
            </w:pPr>
          </w:p>
          <w:p w14:paraId="169384D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Instalar grifo de lavaplatos de pre-rinse con un consumo máximo de 6 lpm a una presión de 60 PSI.</w:t>
            </w:r>
          </w:p>
        </w:tc>
        <w:tc>
          <w:tcPr>
            <w:tcW w:w="1877" w:type="dxa"/>
            <w:tcBorders>
              <w:top w:val="nil"/>
              <w:left w:val="single" w:sz="12" w:space="0" w:color="auto"/>
              <w:bottom w:val="single" w:sz="4" w:space="0" w:color="auto"/>
              <w:right w:val="single" w:sz="12" w:space="0" w:color="auto"/>
            </w:tcBorders>
          </w:tcPr>
          <w:p w14:paraId="345B472E"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142B485A" w14:textId="77777777" w:rsidTr="0098763D">
        <w:trPr>
          <w:trHeight w:val="1656"/>
          <w:jc w:val="center"/>
        </w:trPr>
        <w:tc>
          <w:tcPr>
            <w:tcW w:w="496" w:type="dxa"/>
            <w:tcBorders>
              <w:top w:val="nil"/>
              <w:left w:val="single" w:sz="12" w:space="0" w:color="auto"/>
              <w:bottom w:val="single" w:sz="4" w:space="0" w:color="auto"/>
              <w:right w:val="single" w:sz="12" w:space="0" w:color="auto"/>
            </w:tcBorders>
            <w:vAlign w:val="center"/>
          </w:tcPr>
          <w:p w14:paraId="53BDC441"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63</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321EC51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Recolección y reúso de agua lluvia</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617B9DC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5E61C63E" w14:textId="77777777" w:rsidR="0098763D" w:rsidRPr="00B13E0B" w:rsidRDefault="0098763D" w:rsidP="0098763D">
            <w:pPr>
              <w:rPr>
                <w:rFonts w:eastAsia="Times New Roman"/>
                <w:sz w:val="20"/>
                <w:szCs w:val="20"/>
                <w:lang w:val="es-ES" w:eastAsia="es-ES"/>
              </w:rPr>
            </w:pPr>
          </w:p>
          <w:p w14:paraId="67FF33A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Los proyectos que cuenten con área de captación, preferiblemente en cubierta, pueden contemplar la recolección de agua lluvia para un tratamiento que puede ser de filtración y desinfección para su reúso en sanitarios, orinales, riego y aseo. Para determinar el volumen de recolección se recomienda hacer un balance hídrico con la disponibilidad de agua lluvia (precipitación x área de captación), la capacidad de almacenamiento (volumen del tanque) y la demanda de agua (sanitarios, orinales, riego etc.), y encontrar un punto de equilibrio entre entradas y salidas. De acuerdo al balance hídrico se puede recolectar agua de un porcentaje de la cubierta para un volumen determinado de tanque.</w:t>
            </w:r>
          </w:p>
        </w:tc>
        <w:tc>
          <w:tcPr>
            <w:tcW w:w="1877" w:type="dxa"/>
            <w:tcBorders>
              <w:top w:val="nil"/>
              <w:left w:val="single" w:sz="12" w:space="0" w:color="auto"/>
              <w:bottom w:val="single" w:sz="4" w:space="0" w:color="auto"/>
              <w:right w:val="single" w:sz="12" w:space="0" w:color="auto"/>
            </w:tcBorders>
          </w:tcPr>
          <w:p w14:paraId="446C9209"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5E87272B" w14:textId="77777777" w:rsidTr="0098763D">
        <w:trPr>
          <w:trHeight w:val="1099"/>
          <w:jc w:val="center"/>
        </w:trPr>
        <w:tc>
          <w:tcPr>
            <w:tcW w:w="496" w:type="dxa"/>
            <w:tcBorders>
              <w:top w:val="nil"/>
              <w:left w:val="single" w:sz="12" w:space="0" w:color="auto"/>
              <w:bottom w:val="single" w:sz="4" w:space="0" w:color="auto"/>
              <w:right w:val="single" w:sz="12" w:space="0" w:color="auto"/>
            </w:tcBorders>
            <w:vAlign w:val="center"/>
          </w:tcPr>
          <w:p w14:paraId="5B835972"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64</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590B3F7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Tratamiento y reúso de aguas grises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1F8E4B90"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para: Residencial y hotel. </w:t>
            </w:r>
          </w:p>
          <w:p w14:paraId="30F5A7E8" w14:textId="77777777" w:rsidR="0098763D" w:rsidRPr="00B13E0B" w:rsidRDefault="0098763D" w:rsidP="0098763D">
            <w:pPr>
              <w:rPr>
                <w:rFonts w:eastAsia="Times New Roman"/>
                <w:i/>
                <w:sz w:val="20"/>
                <w:szCs w:val="20"/>
                <w:lang w:val="es-ES" w:eastAsia="es-ES"/>
              </w:rPr>
            </w:pPr>
          </w:p>
          <w:p w14:paraId="5B374BE4"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Se recomienda la separación de los desagües de aguas grises o jabonosas de los demás efluentes de agua. Estas aguas pueden ser tratadas para usos no potables. Se recomienda hacer un balance hídrico para determinar el volumen de aguas grises a separar, tratar y reusar, para así contar con un sistema optimizado. De acuerdo al balance hídrico se puede reusar agua de un porcentaje de las aguas grises o de ciertos tipos de desagües (lavamanos, duchas, lavadoras).</w:t>
            </w:r>
          </w:p>
        </w:tc>
        <w:tc>
          <w:tcPr>
            <w:tcW w:w="1877" w:type="dxa"/>
            <w:tcBorders>
              <w:top w:val="nil"/>
              <w:left w:val="single" w:sz="12" w:space="0" w:color="auto"/>
              <w:bottom w:val="single" w:sz="4" w:space="0" w:color="auto"/>
              <w:right w:val="single" w:sz="12" w:space="0" w:color="auto"/>
            </w:tcBorders>
          </w:tcPr>
          <w:p w14:paraId="7367572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078EB86E" w14:textId="77777777" w:rsidTr="0098763D">
        <w:trPr>
          <w:trHeight w:val="1257"/>
          <w:jc w:val="center"/>
        </w:trPr>
        <w:tc>
          <w:tcPr>
            <w:tcW w:w="496" w:type="dxa"/>
            <w:tcBorders>
              <w:top w:val="nil"/>
              <w:left w:val="single" w:sz="12" w:space="0" w:color="auto"/>
              <w:bottom w:val="single" w:sz="4" w:space="0" w:color="auto"/>
              <w:right w:val="single" w:sz="12" w:space="0" w:color="auto"/>
            </w:tcBorders>
            <w:vAlign w:val="center"/>
          </w:tcPr>
          <w:p w14:paraId="01F678DD"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65</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67875A6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Tratamiento y reúso de aguas grasas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4EA3EA06"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para: cocinas de Centros comerciales. </w:t>
            </w:r>
          </w:p>
          <w:p w14:paraId="0155D967" w14:textId="77777777" w:rsidR="0098763D" w:rsidRPr="00B13E0B" w:rsidRDefault="0098763D" w:rsidP="0098763D">
            <w:pPr>
              <w:rPr>
                <w:rFonts w:eastAsia="Times New Roman"/>
                <w:sz w:val="20"/>
                <w:szCs w:val="20"/>
                <w:lang w:val="es-ES" w:eastAsia="es-ES"/>
              </w:rPr>
            </w:pPr>
          </w:p>
          <w:p w14:paraId="5581E323"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Se recomienda el tratamiento y reúso de aguas grasas provenientes de las cocinas. Estas aguas pueden ser tratadas para usos no potables como descarga de aparatos, riego y aseo. Dado que los proyectos con zonas de cocción (no residencial) deben contar con un tratamiento previo al vertido, se recomienda completar este tratamiento de acuerdo a la calidad del agua para su reúso en requerimientos no potables tales como descarga de sanitarios y orinales, y riego.</w:t>
            </w:r>
          </w:p>
        </w:tc>
        <w:tc>
          <w:tcPr>
            <w:tcW w:w="1877" w:type="dxa"/>
            <w:tcBorders>
              <w:top w:val="nil"/>
              <w:left w:val="single" w:sz="12" w:space="0" w:color="auto"/>
              <w:bottom w:val="single" w:sz="4" w:space="0" w:color="auto"/>
              <w:right w:val="single" w:sz="12" w:space="0" w:color="auto"/>
            </w:tcBorders>
          </w:tcPr>
          <w:p w14:paraId="72F3A1AF"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Activa </w:t>
            </w:r>
          </w:p>
        </w:tc>
      </w:tr>
      <w:tr w:rsidR="0098763D" w:rsidRPr="00B13E0B" w14:paraId="33FA3132" w14:textId="77777777" w:rsidTr="0098763D">
        <w:trPr>
          <w:trHeight w:val="1120"/>
          <w:jc w:val="center"/>
        </w:trPr>
        <w:tc>
          <w:tcPr>
            <w:tcW w:w="496" w:type="dxa"/>
            <w:tcBorders>
              <w:top w:val="nil"/>
              <w:left w:val="single" w:sz="12" w:space="0" w:color="auto"/>
              <w:bottom w:val="single" w:sz="4" w:space="0" w:color="auto"/>
              <w:right w:val="single" w:sz="12" w:space="0" w:color="auto"/>
            </w:tcBorders>
            <w:vAlign w:val="center"/>
          </w:tcPr>
          <w:p w14:paraId="0945FF3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66</w:t>
            </w:r>
          </w:p>
        </w:tc>
        <w:tc>
          <w:tcPr>
            <w:tcW w:w="1616" w:type="dxa"/>
            <w:tcBorders>
              <w:top w:val="nil"/>
              <w:left w:val="single" w:sz="12" w:space="0" w:color="auto"/>
              <w:bottom w:val="single" w:sz="4" w:space="0" w:color="auto"/>
              <w:right w:val="single" w:sz="12" w:space="0" w:color="auto"/>
            </w:tcBorders>
            <w:shd w:val="clear" w:color="auto" w:fill="auto"/>
            <w:noWrap/>
            <w:vAlign w:val="center"/>
            <w:hideMark/>
          </w:tcPr>
          <w:p w14:paraId="5D5BF39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Submedición de agua</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2B9C93D7"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30E06A7C" w14:textId="77777777" w:rsidR="0098763D" w:rsidRPr="00B13E0B" w:rsidRDefault="0098763D" w:rsidP="0098763D">
            <w:pPr>
              <w:rPr>
                <w:rFonts w:eastAsia="Times New Roman"/>
                <w:i/>
                <w:sz w:val="20"/>
                <w:szCs w:val="20"/>
                <w:lang w:val="es-ES" w:eastAsia="es-ES"/>
              </w:rPr>
            </w:pPr>
          </w:p>
          <w:p w14:paraId="2C61E68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Contar con medidores en diferentes tipos de uso de agua como aparatos sanitarios, agua caliente, riego, zonas húmedas y en hospitales, para salas de cirugía y esterilización. Mínimo 3 medidores por proyecto, los medidores deben ser inteligentes o contar con medición multiservicios (agua y energía).</w:t>
            </w:r>
          </w:p>
        </w:tc>
        <w:tc>
          <w:tcPr>
            <w:tcW w:w="1877" w:type="dxa"/>
            <w:tcBorders>
              <w:top w:val="nil"/>
              <w:left w:val="single" w:sz="12" w:space="0" w:color="auto"/>
              <w:bottom w:val="single" w:sz="4" w:space="0" w:color="auto"/>
              <w:right w:val="single" w:sz="12" w:space="0" w:color="auto"/>
            </w:tcBorders>
          </w:tcPr>
          <w:p w14:paraId="42D657F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r w:rsidR="0098763D" w:rsidRPr="00B13E0B" w14:paraId="3B7C81E9" w14:textId="77777777" w:rsidTr="0098763D">
        <w:trPr>
          <w:trHeight w:val="1049"/>
          <w:jc w:val="center"/>
        </w:trPr>
        <w:tc>
          <w:tcPr>
            <w:tcW w:w="496" w:type="dxa"/>
            <w:tcBorders>
              <w:top w:val="nil"/>
              <w:left w:val="single" w:sz="12" w:space="0" w:color="auto"/>
              <w:bottom w:val="single" w:sz="4" w:space="0" w:color="auto"/>
              <w:right w:val="single" w:sz="12" w:space="0" w:color="auto"/>
            </w:tcBorders>
            <w:vAlign w:val="center"/>
          </w:tcPr>
          <w:p w14:paraId="203E0C0E"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67</w:t>
            </w:r>
          </w:p>
        </w:tc>
        <w:tc>
          <w:tcPr>
            <w:tcW w:w="1616" w:type="dxa"/>
            <w:tcBorders>
              <w:top w:val="nil"/>
              <w:left w:val="single" w:sz="12" w:space="0" w:color="auto"/>
              <w:bottom w:val="single" w:sz="4" w:space="0" w:color="auto"/>
              <w:right w:val="single" w:sz="12" w:space="0" w:color="auto"/>
            </w:tcBorders>
            <w:shd w:val="clear" w:color="auto" w:fill="auto"/>
            <w:noWrap/>
            <w:vAlign w:val="center"/>
            <w:hideMark/>
          </w:tcPr>
          <w:p w14:paraId="0761341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Válvulas de corte</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37189A12"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para: </w:t>
            </w:r>
            <w:r>
              <w:rPr>
                <w:rFonts w:eastAsia="Times New Roman"/>
                <w:i/>
                <w:sz w:val="20"/>
                <w:szCs w:val="20"/>
                <w:lang w:val="es-ES" w:eastAsia="es-ES"/>
              </w:rPr>
              <w:t>t</w:t>
            </w:r>
            <w:r w:rsidRPr="00B13E0B">
              <w:rPr>
                <w:rFonts w:eastAsia="Times New Roman"/>
                <w:i/>
                <w:sz w:val="20"/>
                <w:szCs w:val="20"/>
                <w:lang w:val="es-ES" w:eastAsia="es-ES"/>
              </w:rPr>
              <w:t>odas las tipologías</w:t>
            </w:r>
          </w:p>
          <w:p w14:paraId="45DB6919" w14:textId="77777777" w:rsidR="0098763D" w:rsidRPr="00B13E0B" w:rsidRDefault="0098763D" w:rsidP="0098763D">
            <w:pPr>
              <w:rPr>
                <w:rFonts w:eastAsia="Times New Roman"/>
                <w:i/>
                <w:sz w:val="20"/>
                <w:szCs w:val="20"/>
                <w:lang w:val="es-ES" w:eastAsia="es-ES"/>
              </w:rPr>
            </w:pPr>
          </w:p>
          <w:p w14:paraId="0D5BC5A4"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Son válvulas que permiten limitar o cerrar el flujo de agua a una red o aparato sanitario dependiendo de su ubicación. Para esto se recomienda que cada aparato sanitario tenga o se le instale una válvula de corte. En caso de tener una fuga o problema con dicho aparato, esta pueda cortar el flujo sin afectar el resto de aparatos de la red.</w:t>
            </w:r>
          </w:p>
        </w:tc>
        <w:tc>
          <w:tcPr>
            <w:tcW w:w="1877" w:type="dxa"/>
            <w:tcBorders>
              <w:top w:val="nil"/>
              <w:left w:val="single" w:sz="12" w:space="0" w:color="auto"/>
              <w:bottom w:val="single" w:sz="4" w:space="0" w:color="auto"/>
              <w:right w:val="single" w:sz="12" w:space="0" w:color="auto"/>
            </w:tcBorders>
          </w:tcPr>
          <w:p w14:paraId="14B9EB1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438DC615" w14:textId="77777777" w:rsidTr="0098763D">
        <w:trPr>
          <w:trHeight w:val="1092"/>
          <w:jc w:val="center"/>
        </w:trPr>
        <w:tc>
          <w:tcPr>
            <w:tcW w:w="496" w:type="dxa"/>
            <w:tcBorders>
              <w:top w:val="nil"/>
              <w:left w:val="single" w:sz="12" w:space="0" w:color="auto"/>
              <w:bottom w:val="single" w:sz="4" w:space="0" w:color="auto"/>
              <w:right w:val="single" w:sz="12" w:space="0" w:color="auto"/>
            </w:tcBorders>
            <w:vAlign w:val="center"/>
          </w:tcPr>
          <w:p w14:paraId="32909618"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68</w:t>
            </w:r>
          </w:p>
        </w:tc>
        <w:tc>
          <w:tcPr>
            <w:tcW w:w="1616" w:type="dxa"/>
            <w:tcBorders>
              <w:top w:val="nil"/>
              <w:left w:val="single" w:sz="12" w:space="0" w:color="auto"/>
              <w:bottom w:val="single" w:sz="4" w:space="0" w:color="auto"/>
              <w:right w:val="single" w:sz="12" w:space="0" w:color="auto"/>
            </w:tcBorders>
            <w:shd w:val="clear" w:color="auto" w:fill="auto"/>
            <w:noWrap/>
            <w:vAlign w:val="center"/>
            <w:hideMark/>
          </w:tcPr>
          <w:p w14:paraId="6FDAF76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SUDS: Drenes filtrantes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3E5103DA"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para </w:t>
            </w:r>
            <w:r>
              <w:rPr>
                <w:rFonts w:eastAsia="Times New Roman"/>
                <w:i/>
                <w:sz w:val="20"/>
                <w:szCs w:val="20"/>
                <w:lang w:val="es-ES" w:eastAsia="es-ES"/>
              </w:rPr>
              <w:t>t</w:t>
            </w:r>
            <w:r w:rsidRPr="00B13E0B">
              <w:rPr>
                <w:rFonts w:eastAsia="Times New Roman"/>
                <w:i/>
                <w:sz w:val="20"/>
                <w:szCs w:val="20"/>
                <w:lang w:val="es-ES" w:eastAsia="es-ES"/>
              </w:rPr>
              <w:t>odas las tipologías</w:t>
            </w:r>
          </w:p>
          <w:p w14:paraId="450DA447" w14:textId="77777777" w:rsidR="0098763D" w:rsidRPr="00B13E0B" w:rsidRDefault="0098763D" w:rsidP="0098763D">
            <w:pPr>
              <w:rPr>
                <w:rFonts w:eastAsia="Times New Roman"/>
                <w:i/>
                <w:sz w:val="20"/>
                <w:szCs w:val="20"/>
                <w:lang w:val="es-ES" w:eastAsia="es-ES"/>
              </w:rPr>
            </w:pPr>
          </w:p>
          <w:p w14:paraId="376408B7"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Si el proyecto cuenta con áreas libres en plataforma, se recomienda contar con áreas que permitan la infiltración. Estos drenes están conformados por excavaciones poco profundas (entre 1 y 2 m) rellenas con materiales pétreos gruesos, un geotextil filtrante en las capas superiores del material de relleno y vegetación.</w:t>
            </w:r>
          </w:p>
        </w:tc>
        <w:tc>
          <w:tcPr>
            <w:tcW w:w="1877" w:type="dxa"/>
            <w:tcBorders>
              <w:top w:val="nil"/>
              <w:left w:val="single" w:sz="12" w:space="0" w:color="auto"/>
              <w:bottom w:val="single" w:sz="4" w:space="0" w:color="auto"/>
              <w:right w:val="single" w:sz="12" w:space="0" w:color="auto"/>
            </w:tcBorders>
          </w:tcPr>
          <w:p w14:paraId="13AF34EB"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06BFF414" w14:textId="77777777" w:rsidTr="0098763D">
        <w:trPr>
          <w:trHeight w:val="1122"/>
          <w:jc w:val="center"/>
        </w:trPr>
        <w:tc>
          <w:tcPr>
            <w:tcW w:w="496" w:type="dxa"/>
            <w:tcBorders>
              <w:top w:val="nil"/>
              <w:left w:val="single" w:sz="12" w:space="0" w:color="auto"/>
              <w:bottom w:val="single" w:sz="4" w:space="0" w:color="auto"/>
              <w:right w:val="single" w:sz="12" w:space="0" w:color="auto"/>
            </w:tcBorders>
            <w:vAlign w:val="center"/>
          </w:tcPr>
          <w:p w14:paraId="30F4DBA3"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69</w:t>
            </w:r>
          </w:p>
        </w:tc>
        <w:tc>
          <w:tcPr>
            <w:tcW w:w="1616" w:type="dxa"/>
            <w:tcBorders>
              <w:top w:val="nil"/>
              <w:left w:val="single" w:sz="12" w:space="0" w:color="auto"/>
              <w:bottom w:val="single" w:sz="4" w:space="0" w:color="auto"/>
              <w:right w:val="single" w:sz="12" w:space="0" w:color="auto"/>
            </w:tcBorders>
            <w:shd w:val="clear" w:color="auto" w:fill="auto"/>
            <w:noWrap/>
            <w:vAlign w:val="center"/>
            <w:hideMark/>
          </w:tcPr>
          <w:p w14:paraId="3C9AC50C"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SUDS: Cunetas verdes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1886261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 xml:space="preserve">Aplica </w:t>
            </w:r>
            <w:r w:rsidR="00AC3758" w:rsidRPr="00B13E0B">
              <w:rPr>
                <w:rFonts w:eastAsia="Times New Roman"/>
                <w:i/>
                <w:sz w:val="20"/>
                <w:szCs w:val="20"/>
                <w:lang w:val="es-ES" w:eastAsia="es-ES"/>
              </w:rPr>
              <w:t>par</w:t>
            </w:r>
            <w:r w:rsidR="00AC3758">
              <w:rPr>
                <w:rFonts w:eastAsia="Times New Roman"/>
                <w:i/>
                <w:sz w:val="20"/>
                <w:szCs w:val="20"/>
                <w:lang w:val="es-ES" w:eastAsia="es-ES"/>
              </w:rPr>
              <w:t xml:space="preserve">a </w:t>
            </w:r>
            <w:r w:rsidR="00AC3758" w:rsidRPr="00B13E0B">
              <w:rPr>
                <w:rFonts w:eastAsia="Times New Roman"/>
                <w:i/>
                <w:sz w:val="20"/>
                <w:szCs w:val="20"/>
                <w:lang w:val="es-ES" w:eastAsia="es-ES"/>
              </w:rPr>
              <w:t>todas</w:t>
            </w:r>
            <w:r w:rsidRPr="00B13E0B">
              <w:rPr>
                <w:rFonts w:eastAsia="Times New Roman"/>
                <w:i/>
                <w:sz w:val="20"/>
                <w:szCs w:val="20"/>
                <w:lang w:val="es-ES" w:eastAsia="es-ES"/>
              </w:rPr>
              <w:t xml:space="preserve"> las tipologías</w:t>
            </w:r>
          </w:p>
          <w:p w14:paraId="6D710EAF" w14:textId="77777777" w:rsidR="0098763D" w:rsidRPr="00B13E0B" w:rsidRDefault="0098763D" w:rsidP="0098763D">
            <w:pPr>
              <w:rPr>
                <w:rFonts w:eastAsia="Times New Roman"/>
                <w:i/>
                <w:sz w:val="20"/>
                <w:szCs w:val="20"/>
                <w:lang w:val="es-ES" w:eastAsia="es-ES"/>
              </w:rPr>
            </w:pPr>
          </w:p>
          <w:p w14:paraId="254D3BD9"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Si el proyecto cuenta con áreas libres en plataforma, se recomienda contar con zonas que permitan la infiltración. Estos son canales vegetados por donde se transporta la escorrentía proveniente de las zonas impermeables, con el fin de promover la remoción de contaminantes, la sedimentación del material particulado y evitar su resuspensión.</w:t>
            </w:r>
          </w:p>
        </w:tc>
        <w:tc>
          <w:tcPr>
            <w:tcW w:w="1877" w:type="dxa"/>
            <w:tcBorders>
              <w:top w:val="nil"/>
              <w:left w:val="single" w:sz="12" w:space="0" w:color="auto"/>
              <w:bottom w:val="single" w:sz="4" w:space="0" w:color="auto"/>
              <w:right w:val="single" w:sz="12" w:space="0" w:color="auto"/>
            </w:tcBorders>
          </w:tcPr>
          <w:p w14:paraId="1EFDB97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3403E02F" w14:textId="77777777" w:rsidTr="0098763D">
        <w:trPr>
          <w:trHeight w:val="1705"/>
          <w:jc w:val="center"/>
        </w:trPr>
        <w:tc>
          <w:tcPr>
            <w:tcW w:w="496" w:type="dxa"/>
            <w:tcBorders>
              <w:top w:val="nil"/>
              <w:left w:val="single" w:sz="12" w:space="0" w:color="auto"/>
              <w:bottom w:val="single" w:sz="4" w:space="0" w:color="auto"/>
              <w:right w:val="single" w:sz="12" w:space="0" w:color="auto"/>
            </w:tcBorders>
            <w:vAlign w:val="center"/>
          </w:tcPr>
          <w:p w14:paraId="0D035672"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70</w:t>
            </w:r>
          </w:p>
        </w:tc>
        <w:tc>
          <w:tcPr>
            <w:tcW w:w="1616" w:type="dxa"/>
            <w:tcBorders>
              <w:top w:val="nil"/>
              <w:left w:val="single" w:sz="12" w:space="0" w:color="auto"/>
              <w:bottom w:val="single" w:sz="4" w:space="0" w:color="auto"/>
              <w:right w:val="single" w:sz="12" w:space="0" w:color="auto"/>
            </w:tcBorders>
            <w:shd w:val="clear" w:color="auto" w:fill="auto"/>
            <w:noWrap/>
            <w:vAlign w:val="center"/>
            <w:hideMark/>
          </w:tcPr>
          <w:p w14:paraId="5418093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SUDS: Bio-retención</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3926467E"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w:t>
            </w:r>
            <w:r>
              <w:rPr>
                <w:rFonts w:eastAsia="Times New Roman"/>
                <w:i/>
                <w:sz w:val="20"/>
                <w:szCs w:val="20"/>
                <w:lang w:val="es-ES" w:eastAsia="es-ES"/>
              </w:rPr>
              <w:t xml:space="preserve"> t</w:t>
            </w:r>
            <w:r w:rsidRPr="00B13E0B">
              <w:rPr>
                <w:rFonts w:eastAsia="Times New Roman"/>
                <w:i/>
                <w:sz w:val="20"/>
                <w:szCs w:val="20"/>
                <w:lang w:val="es-ES" w:eastAsia="es-ES"/>
              </w:rPr>
              <w:t>odas las tipologías</w:t>
            </w:r>
          </w:p>
          <w:p w14:paraId="0C6B1C81" w14:textId="77777777" w:rsidR="0098763D" w:rsidRPr="00B13E0B" w:rsidRDefault="0098763D" w:rsidP="0098763D">
            <w:pPr>
              <w:rPr>
                <w:rFonts w:eastAsia="Times New Roman"/>
                <w:i/>
                <w:sz w:val="20"/>
                <w:szCs w:val="20"/>
                <w:lang w:val="es-ES" w:eastAsia="es-ES"/>
              </w:rPr>
            </w:pPr>
          </w:p>
          <w:p w14:paraId="0431345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Si el proyecto cuenta con áreas libres en plataforma, se recomienda contar con áreas que permitan la bio-retención. Estas son zonas deprimidas poco profundas en las que normalmente se dispone de un sistema tricapa, la primera consistirá en una capa orgánica para infiltración y con una permeabilidad tal que permita el flujo del agua hacia las capas más profundas. La segunda consistirá en un medio de plantado de la vegetación. La capa final y más profunda consistirá en una franja de arena de por lo menos 0.30 metros, con un tamaño de grano de entre 0.5 y 1 milímetro.</w:t>
            </w:r>
          </w:p>
        </w:tc>
        <w:tc>
          <w:tcPr>
            <w:tcW w:w="1877" w:type="dxa"/>
            <w:tcBorders>
              <w:top w:val="nil"/>
              <w:left w:val="single" w:sz="12" w:space="0" w:color="auto"/>
              <w:bottom w:val="single" w:sz="4" w:space="0" w:color="auto"/>
              <w:right w:val="single" w:sz="12" w:space="0" w:color="auto"/>
            </w:tcBorders>
          </w:tcPr>
          <w:p w14:paraId="6EB1BF46"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28D71F19" w14:textId="77777777" w:rsidTr="0098763D">
        <w:trPr>
          <w:trHeight w:val="836"/>
          <w:jc w:val="center"/>
        </w:trPr>
        <w:tc>
          <w:tcPr>
            <w:tcW w:w="496" w:type="dxa"/>
            <w:tcBorders>
              <w:top w:val="nil"/>
              <w:left w:val="single" w:sz="12" w:space="0" w:color="auto"/>
              <w:bottom w:val="single" w:sz="4" w:space="0" w:color="auto"/>
              <w:right w:val="single" w:sz="12" w:space="0" w:color="auto"/>
            </w:tcBorders>
            <w:vAlign w:val="center"/>
          </w:tcPr>
          <w:p w14:paraId="13BC3961"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lastRenderedPageBreak/>
              <w:t>71</w:t>
            </w:r>
          </w:p>
        </w:tc>
        <w:tc>
          <w:tcPr>
            <w:tcW w:w="1616" w:type="dxa"/>
            <w:tcBorders>
              <w:top w:val="nil"/>
              <w:left w:val="single" w:sz="12" w:space="0" w:color="auto"/>
              <w:bottom w:val="single" w:sz="4" w:space="0" w:color="auto"/>
              <w:right w:val="single" w:sz="12" w:space="0" w:color="auto"/>
            </w:tcBorders>
            <w:shd w:val="clear" w:color="auto" w:fill="auto"/>
            <w:vAlign w:val="center"/>
            <w:hideMark/>
          </w:tcPr>
          <w:p w14:paraId="36F1EA99"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SUDS: Superficies permeables</w:t>
            </w:r>
          </w:p>
        </w:tc>
        <w:tc>
          <w:tcPr>
            <w:tcW w:w="4819" w:type="dxa"/>
            <w:tcBorders>
              <w:top w:val="nil"/>
              <w:left w:val="single" w:sz="12" w:space="0" w:color="auto"/>
              <w:bottom w:val="single" w:sz="4" w:space="0" w:color="auto"/>
              <w:right w:val="single" w:sz="12" w:space="0" w:color="auto"/>
            </w:tcBorders>
            <w:shd w:val="clear" w:color="auto" w:fill="auto"/>
            <w:vAlign w:val="center"/>
            <w:hideMark/>
          </w:tcPr>
          <w:p w14:paraId="79C1B76F"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w:t>
            </w:r>
            <w:r>
              <w:rPr>
                <w:rFonts w:eastAsia="Times New Roman"/>
                <w:i/>
                <w:sz w:val="20"/>
                <w:szCs w:val="20"/>
                <w:lang w:val="es-ES" w:eastAsia="es-ES"/>
              </w:rPr>
              <w:t xml:space="preserve"> t</w:t>
            </w:r>
            <w:r w:rsidRPr="00B13E0B">
              <w:rPr>
                <w:rFonts w:eastAsia="Times New Roman"/>
                <w:i/>
                <w:sz w:val="20"/>
                <w:szCs w:val="20"/>
                <w:lang w:val="es-ES" w:eastAsia="es-ES"/>
              </w:rPr>
              <w:t>odas las tipologías.</w:t>
            </w:r>
          </w:p>
          <w:p w14:paraId="17A724F2" w14:textId="77777777" w:rsidR="0098763D" w:rsidRPr="00B13E0B" w:rsidRDefault="0098763D" w:rsidP="0098763D">
            <w:pPr>
              <w:rPr>
                <w:rFonts w:eastAsia="Times New Roman"/>
                <w:i/>
                <w:sz w:val="20"/>
                <w:szCs w:val="20"/>
                <w:lang w:val="es-ES" w:eastAsia="es-ES"/>
              </w:rPr>
            </w:pPr>
          </w:p>
          <w:p w14:paraId="0241291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Si el proyecto cuenta con áreas duras, se recomienda que éstas permitan la permeabilidad en el suelo natural como el uso de adoquín ecológico, gramoquín o pavimentos porosos. Para esto se debe tener en cuenta un tipo de suelo que permita la infiltración natural al terreno.</w:t>
            </w:r>
          </w:p>
        </w:tc>
        <w:tc>
          <w:tcPr>
            <w:tcW w:w="1877" w:type="dxa"/>
            <w:tcBorders>
              <w:top w:val="nil"/>
              <w:left w:val="single" w:sz="12" w:space="0" w:color="auto"/>
              <w:bottom w:val="single" w:sz="4" w:space="0" w:color="auto"/>
              <w:right w:val="single" w:sz="12" w:space="0" w:color="auto"/>
            </w:tcBorders>
          </w:tcPr>
          <w:p w14:paraId="18D119CA"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44D3002F" w14:textId="77777777" w:rsidTr="0098763D">
        <w:trPr>
          <w:trHeight w:val="836"/>
          <w:jc w:val="center"/>
        </w:trPr>
        <w:tc>
          <w:tcPr>
            <w:tcW w:w="496" w:type="dxa"/>
            <w:tcBorders>
              <w:top w:val="nil"/>
              <w:left w:val="single" w:sz="12" w:space="0" w:color="auto"/>
              <w:bottom w:val="single" w:sz="4" w:space="0" w:color="auto"/>
              <w:right w:val="single" w:sz="12" w:space="0" w:color="auto"/>
            </w:tcBorders>
            <w:vAlign w:val="center"/>
          </w:tcPr>
          <w:p w14:paraId="5FD0BBDA"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72</w:t>
            </w:r>
          </w:p>
        </w:tc>
        <w:tc>
          <w:tcPr>
            <w:tcW w:w="1616" w:type="dxa"/>
            <w:tcBorders>
              <w:top w:val="nil"/>
              <w:left w:val="single" w:sz="12" w:space="0" w:color="auto"/>
              <w:bottom w:val="single" w:sz="4" w:space="0" w:color="auto"/>
              <w:right w:val="single" w:sz="12" w:space="0" w:color="auto"/>
            </w:tcBorders>
            <w:shd w:val="clear" w:color="auto" w:fill="auto"/>
            <w:vAlign w:val="center"/>
          </w:tcPr>
          <w:p w14:paraId="65C375C1"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SUDS: Cubiertas verdes</w:t>
            </w:r>
          </w:p>
        </w:tc>
        <w:tc>
          <w:tcPr>
            <w:tcW w:w="4819" w:type="dxa"/>
            <w:tcBorders>
              <w:top w:val="nil"/>
              <w:left w:val="single" w:sz="12" w:space="0" w:color="auto"/>
              <w:bottom w:val="single" w:sz="4" w:space="0" w:color="auto"/>
              <w:right w:val="single" w:sz="12" w:space="0" w:color="auto"/>
            </w:tcBorders>
            <w:shd w:val="clear" w:color="auto" w:fill="auto"/>
            <w:vAlign w:val="center"/>
          </w:tcPr>
          <w:p w14:paraId="16896BF8"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w:t>
            </w:r>
            <w:r w:rsidR="0046756A">
              <w:rPr>
                <w:rFonts w:eastAsia="Times New Roman"/>
                <w:i/>
                <w:sz w:val="20"/>
                <w:szCs w:val="20"/>
                <w:lang w:val="es-ES" w:eastAsia="es-ES"/>
              </w:rPr>
              <w:t xml:space="preserve"> </w:t>
            </w:r>
            <w:r>
              <w:rPr>
                <w:rFonts w:eastAsia="Times New Roman"/>
                <w:i/>
                <w:sz w:val="20"/>
                <w:szCs w:val="20"/>
                <w:lang w:val="es-ES" w:eastAsia="es-ES"/>
              </w:rPr>
              <w:t>t</w:t>
            </w:r>
            <w:r w:rsidR="0046756A">
              <w:rPr>
                <w:rFonts w:eastAsia="Times New Roman"/>
                <w:i/>
                <w:sz w:val="20"/>
                <w:szCs w:val="20"/>
                <w:lang w:val="es-ES" w:eastAsia="es-ES"/>
              </w:rPr>
              <w:t>o</w:t>
            </w:r>
            <w:r w:rsidRPr="00B13E0B">
              <w:rPr>
                <w:rFonts w:eastAsia="Times New Roman"/>
                <w:i/>
                <w:sz w:val="20"/>
                <w:szCs w:val="20"/>
                <w:lang w:val="es-ES" w:eastAsia="es-ES"/>
              </w:rPr>
              <w:t>das las tipologías.</w:t>
            </w:r>
          </w:p>
          <w:p w14:paraId="30FFD06D" w14:textId="77777777" w:rsidR="0098763D" w:rsidRPr="00B13E0B" w:rsidRDefault="0098763D" w:rsidP="0098763D">
            <w:pPr>
              <w:rPr>
                <w:rFonts w:eastAsia="Times New Roman"/>
                <w:i/>
                <w:sz w:val="20"/>
                <w:szCs w:val="20"/>
                <w:lang w:val="es-ES" w:eastAsia="es-ES"/>
              </w:rPr>
            </w:pPr>
          </w:p>
          <w:p w14:paraId="60EBBC7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Una buena opción para proyectos que no tengan áreas libres en plataforma, pero con zonas libres en cubierta, es contar con cubiertas verdes. Éstas son áreas con vegetación en la cubierta la cuál ayuda a retener el agua en el sustrato mientras las plantas llevan a cabo el proceso de evapotranspiración.</w:t>
            </w:r>
          </w:p>
        </w:tc>
        <w:tc>
          <w:tcPr>
            <w:tcW w:w="1877" w:type="dxa"/>
            <w:tcBorders>
              <w:top w:val="nil"/>
              <w:left w:val="single" w:sz="12" w:space="0" w:color="auto"/>
              <w:bottom w:val="single" w:sz="4" w:space="0" w:color="auto"/>
              <w:right w:val="single" w:sz="12" w:space="0" w:color="auto"/>
            </w:tcBorders>
          </w:tcPr>
          <w:p w14:paraId="4EA90288"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Pasiva</w:t>
            </w:r>
          </w:p>
        </w:tc>
      </w:tr>
      <w:tr w:rsidR="0098763D" w:rsidRPr="00B13E0B" w14:paraId="018B0680" w14:textId="77777777" w:rsidTr="0098763D">
        <w:trPr>
          <w:trHeight w:val="834"/>
          <w:jc w:val="center"/>
        </w:trPr>
        <w:tc>
          <w:tcPr>
            <w:tcW w:w="496" w:type="dxa"/>
            <w:tcBorders>
              <w:top w:val="nil"/>
              <w:left w:val="single" w:sz="12" w:space="0" w:color="auto"/>
              <w:bottom w:val="single" w:sz="12" w:space="0" w:color="auto"/>
              <w:right w:val="single" w:sz="12" w:space="0" w:color="auto"/>
            </w:tcBorders>
            <w:vAlign w:val="center"/>
          </w:tcPr>
          <w:p w14:paraId="6DBAF0AD" w14:textId="77777777" w:rsidR="0098763D" w:rsidRPr="00B13E0B" w:rsidRDefault="0098763D" w:rsidP="0098763D">
            <w:pPr>
              <w:jc w:val="center"/>
              <w:rPr>
                <w:rFonts w:eastAsia="Times New Roman"/>
                <w:b/>
                <w:sz w:val="20"/>
                <w:szCs w:val="20"/>
                <w:lang w:val="es-ES" w:eastAsia="es-ES"/>
              </w:rPr>
            </w:pPr>
            <w:r w:rsidRPr="00B13E0B">
              <w:rPr>
                <w:rFonts w:eastAsia="Times New Roman"/>
                <w:b/>
                <w:sz w:val="20"/>
                <w:szCs w:val="20"/>
                <w:lang w:val="es-ES" w:eastAsia="es-ES"/>
              </w:rPr>
              <w:t>73</w:t>
            </w:r>
          </w:p>
        </w:tc>
        <w:tc>
          <w:tcPr>
            <w:tcW w:w="1616" w:type="dxa"/>
            <w:tcBorders>
              <w:top w:val="nil"/>
              <w:left w:val="single" w:sz="12" w:space="0" w:color="auto"/>
              <w:bottom w:val="single" w:sz="12" w:space="0" w:color="auto"/>
              <w:right w:val="single" w:sz="12" w:space="0" w:color="auto"/>
            </w:tcBorders>
            <w:shd w:val="clear" w:color="auto" w:fill="auto"/>
            <w:noWrap/>
            <w:vAlign w:val="center"/>
            <w:hideMark/>
          </w:tcPr>
          <w:p w14:paraId="37B00260"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Variadores de velocidad en equipos de presión de agua potable </w:t>
            </w:r>
          </w:p>
        </w:tc>
        <w:tc>
          <w:tcPr>
            <w:tcW w:w="4819" w:type="dxa"/>
            <w:tcBorders>
              <w:top w:val="nil"/>
              <w:left w:val="single" w:sz="12" w:space="0" w:color="auto"/>
              <w:bottom w:val="single" w:sz="12" w:space="0" w:color="auto"/>
              <w:right w:val="single" w:sz="12" w:space="0" w:color="auto"/>
            </w:tcBorders>
            <w:shd w:val="clear" w:color="auto" w:fill="auto"/>
            <w:vAlign w:val="center"/>
            <w:hideMark/>
          </w:tcPr>
          <w:p w14:paraId="7657FB82" w14:textId="77777777" w:rsidR="0098763D" w:rsidRPr="00B13E0B" w:rsidRDefault="0098763D" w:rsidP="0098763D">
            <w:pPr>
              <w:rPr>
                <w:rFonts w:eastAsia="Times New Roman"/>
                <w:i/>
                <w:sz w:val="20"/>
                <w:szCs w:val="20"/>
                <w:lang w:val="es-ES" w:eastAsia="es-ES"/>
              </w:rPr>
            </w:pPr>
            <w:r w:rsidRPr="00B13E0B">
              <w:rPr>
                <w:rFonts w:eastAsia="Times New Roman"/>
                <w:i/>
                <w:sz w:val="20"/>
                <w:szCs w:val="20"/>
                <w:lang w:val="es-ES" w:eastAsia="es-ES"/>
              </w:rPr>
              <w:t>Aplica para todas las tipologías</w:t>
            </w:r>
          </w:p>
          <w:p w14:paraId="285893E1" w14:textId="77777777" w:rsidR="0098763D" w:rsidRPr="00B13E0B" w:rsidRDefault="0098763D" w:rsidP="0098763D">
            <w:pPr>
              <w:rPr>
                <w:rFonts w:eastAsia="Times New Roman"/>
                <w:i/>
                <w:sz w:val="20"/>
                <w:szCs w:val="20"/>
                <w:lang w:val="es-ES" w:eastAsia="es-ES"/>
              </w:rPr>
            </w:pPr>
          </w:p>
          <w:p w14:paraId="692DD6B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 xml:space="preserve">Debido a la variabilidad en los caudales de demanda, es necesario regular el flujo a diferentes cargas por lo que el uso de controles de frecuencia o variadores de velocidad permiten el ahorro de energía y agua. Al ajustar la velocidad mediante un variador de frecuencia, se puede adaptar la velocidad a la demanda. Esto garantiza una presión de servicio adaptada a la demanda de caudal de agua, reduciendo presiones altas en los puntos de suministro cercanos a los equipos de presión y generando ahorros de agua con respecto a un equipo de presión variable. </w:t>
            </w:r>
          </w:p>
        </w:tc>
        <w:tc>
          <w:tcPr>
            <w:tcW w:w="1877" w:type="dxa"/>
            <w:tcBorders>
              <w:top w:val="nil"/>
              <w:left w:val="single" w:sz="12" w:space="0" w:color="auto"/>
              <w:bottom w:val="single" w:sz="12" w:space="0" w:color="auto"/>
              <w:right w:val="single" w:sz="12" w:space="0" w:color="auto"/>
            </w:tcBorders>
          </w:tcPr>
          <w:p w14:paraId="1E92D1E5" w14:textId="77777777" w:rsidR="0098763D" w:rsidRPr="00B13E0B" w:rsidRDefault="0098763D" w:rsidP="0098763D">
            <w:pPr>
              <w:rPr>
                <w:rFonts w:eastAsia="Times New Roman"/>
                <w:sz w:val="20"/>
                <w:szCs w:val="20"/>
                <w:lang w:val="es-ES" w:eastAsia="es-ES"/>
              </w:rPr>
            </w:pPr>
            <w:r w:rsidRPr="00B13E0B">
              <w:rPr>
                <w:rFonts w:eastAsia="Times New Roman"/>
                <w:sz w:val="20"/>
                <w:szCs w:val="20"/>
                <w:lang w:val="es-ES" w:eastAsia="es-ES"/>
              </w:rPr>
              <w:t>Activa</w:t>
            </w:r>
          </w:p>
        </w:tc>
      </w:tr>
    </w:tbl>
    <w:p w14:paraId="4D851AD7" w14:textId="77777777" w:rsidR="0098763D" w:rsidRPr="00B13E0B" w:rsidRDefault="0098763D" w:rsidP="0098763D">
      <w:pPr>
        <w:rPr>
          <w:sz w:val="18"/>
          <w:szCs w:val="18"/>
          <w:lang w:val="es-CO"/>
        </w:rPr>
      </w:pPr>
      <w:r w:rsidRPr="00B13E0B">
        <w:rPr>
          <w:sz w:val="18"/>
          <w:szCs w:val="18"/>
          <w:lang w:val="es-CO"/>
        </w:rPr>
        <w:t>Fuente: elaboración propia</w:t>
      </w:r>
    </w:p>
    <w:p w14:paraId="066388BF" w14:textId="77777777" w:rsidR="0098763D" w:rsidRDefault="0098763D">
      <w:pPr>
        <w:rPr>
          <w:lang w:val="es-ES_tradnl"/>
        </w:rPr>
      </w:pPr>
      <w:r>
        <w:rPr>
          <w:lang w:val="es-ES_tradnl"/>
        </w:rPr>
        <w:br w:type="page"/>
      </w:r>
    </w:p>
    <w:p w14:paraId="3381AFC6" w14:textId="77777777" w:rsidR="00D14D9C" w:rsidRPr="00F90DBE" w:rsidRDefault="00D14D9C" w:rsidP="00D14D9C">
      <w:pPr>
        <w:keepNext/>
        <w:keepLines/>
        <w:spacing w:before="480"/>
        <w:outlineLvl w:val="0"/>
        <w:rPr>
          <w:rFonts w:eastAsiaTheme="majorEastAsia"/>
          <w:b/>
          <w:bCs/>
          <w:lang w:val="es-ES_tradnl"/>
        </w:rPr>
      </w:pPr>
      <w:bookmarkStart w:id="407" w:name="_Toc6222530"/>
      <w:bookmarkStart w:id="408" w:name="_Toc14779621"/>
      <w:bookmarkStart w:id="409" w:name="_Toc413267716"/>
      <w:bookmarkStart w:id="410" w:name="_Toc416385467"/>
      <w:bookmarkStart w:id="411" w:name="_Toc5874844"/>
      <w:bookmarkStart w:id="412" w:name="_Toc5889797"/>
      <w:r w:rsidRPr="00F90DBE">
        <w:rPr>
          <w:rFonts w:eastAsiaTheme="majorEastAsia"/>
          <w:b/>
          <w:bCs/>
          <w:lang w:val="es-ES_tradnl"/>
        </w:rPr>
        <w:lastRenderedPageBreak/>
        <w:t>A</w:t>
      </w:r>
      <w:r>
        <w:rPr>
          <w:rFonts w:eastAsiaTheme="majorEastAsia"/>
          <w:b/>
          <w:bCs/>
          <w:lang w:val="es-ES_tradnl"/>
        </w:rPr>
        <w:t xml:space="preserve">nexo </w:t>
      </w:r>
      <w:r w:rsidRPr="00F90DBE">
        <w:rPr>
          <w:rFonts w:eastAsiaTheme="majorEastAsia"/>
          <w:b/>
          <w:bCs/>
          <w:lang w:val="es-ES_tradnl"/>
        </w:rPr>
        <w:t>3</w:t>
      </w:r>
      <w:r>
        <w:rPr>
          <w:rFonts w:eastAsiaTheme="majorEastAsia"/>
          <w:b/>
          <w:bCs/>
          <w:lang w:val="es-ES_tradnl"/>
        </w:rPr>
        <w:t>. Formatos</w:t>
      </w:r>
      <w:bookmarkEnd w:id="407"/>
      <w:bookmarkEnd w:id="408"/>
    </w:p>
    <w:p w14:paraId="1141151A" w14:textId="77777777" w:rsidR="00D14D9C" w:rsidRDefault="00D14D9C" w:rsidP="00D14D9C">
      <w:pPr>
        <w:rPr>
          <w:lang w:val="es-ES_tradnl"/>
        </w:rPr>
      </w:pPr>
    </w:p>
    <w:p w14:paraId="08D33594" w14:textId="77777777" w:rsidR="00D14D9C" w:rsidRPr="00F90DBE" w:rsidRDefault="00D14D9C" w:rsidP="00D14D9C">
      <w:pPr>
        <w:jc w:val="both"/>
        <w:rPr>
          <w:lang w:val="es-ES_tradnl"/>
        </w:rPr>
      </w:pPr>
      <w:r w:rsidRPr="00F90DBE">
        <w:rPr>
          <w:lang w:val="es-ES_tradnl"/>
        </w:rPr>
        <w:t xml:space="preserve">Los archivos adjuntos a este anexo se listan en la </w:t>
      </w:r>
      <w:r>
        <w:rPr>
          <w:lang w:val="es-ES_tradnl"/>
        </w:rPr>
        <w:t>Tabla 65</w:t>
      </w:r>
      <w:r w:rsidRPr="00F90DBE">
        <w:rPr>
          <w:lang w:val="es-ES_tradnl"/>
        </w:rPr>
        <w:t xml:space="preserve">. Los </w:t>
      </w:r>
      <w:r w:rsidRPr="00150C70">
        <w:rPr>
          <w:lang w:val="es-ES_tradnl"/>
        </w:rPr>
        <w:t>desarrolladores, diseñadores</w:t>
      </w:r>
      <w:r>
        <w:rPr>
          <w:lang w:val="es-ES_tradnl"/>
        </w:rPr>
        <w:t xml:space="preserve"> y</w:t>
      </w:r>
      <w:r w:rsidRPr="00150C70">
        <w:rPr>
          <w:lang w:val="es-ES_tradnl"/>
        </w:rPr>
        <w:t xml:space="preserve"> constructores </w:t>
      </w:r>
      <w:r>
        <w:rPr>
          <w:lang w:val="es-ES_tradnl"/>
        </w:rPr>
        <w:t xml:space="preserve">deben diligenciar los </w:t>
      </w:r>
      <w:r w:rsidRPr="00F90DBE">
        <w:rPr>
          <w:lang w:val="es-ES_tradnl"/>
        </w:rPr>
        <w:t>formatos FMDE, FMDA, FMPE</w:t>
      </w:r>
      <w:r>
        <w:rPr>
          <w:lang w:val="es-ES_tradnl"/>
        </w:rPr>
        <w:t xml:space="preserve"> y</w:t>
      </w:r>
      <w:r w:rsidRPr="00F90DBE">
        <w:rPr>
          <w:lang w:val="es-ES_tradnl"/>
        </w:rPr>
        <w:t xml:space="preserve"> FMPA</w:t>
      </w:r>
      <w:r>
        <w:rPr>
          <w:lang w:val="es-ES_tradnl"/>
        </w:rPr>
        <w:t xml:space="preserve">, </w:t>
      </w:r>
      <w:r w:rsidRPr="00F90DBE">
        <w:rPr>
          <w:lang w:val="es-ES_tradnl"/>
        </w:rPr>
        <w:t xml:space="preserve">de acuerdo con el método que escojan para el cumplimiento de los ahorros. </w:t>
      </w:r>
    </w:p>
    <w:p w14:paraId="29BB2BE9" w14:textId="77777777" w:rsidR="00D14D9C" w:rsidRPr="00F90DBE" w:rsidRDefault="00D14D9C" w:rsidP="00D14D9C">
      <w:pPr>
        <w:rPr>
          <w:lang w:val="es-ES_tradnl"/>
        </w:rPr>
      </w:pPr>
    </w:p>
    <w:p w14:paraId="0C904584" w14:textId="77777777" w:rsidR="00D14D9C" w:rsidRPr="00F90DBE" w:rsidRDefault="00D14D9C" w:rsidP="00D14D9C">
      <w:pPr>
        <w:rPr>
          <w:lang w:val="es-ES_tradnl"/>
        </w:rPr>
      </w:pPr>
      <w:r w:rsidRPr="00F90DBE">
        <w:rPr>
          <w:lang w:val="es-ES_tradnl"/>
        </w:rPr>
        <w:t xml:space="preserve">Estos formatos se podrán descargar gratuitamente en la página web de la Secretaría Distrital de Planeación </w:t>
      </w:r>
      <w:r w:rsidRPr="00F90DBE">
        <w:rPr>
          <w:u w:val="single"/>
          <w:lang w:val="es-ES_tradnl"/>
        </w:rPr>
        <w:t>www.sdp.gov.co</w:t>
      </w:r>
      <w:r w:rsidRPr="00F90DBE">
        <w:rPr>
          <w:lang w:val="es-ES_tradnl"/>
        </w:rPr>
        <w:t xml:space="preserve"> en formato</w:t>
      </w:r>
      <w:r>
        <w:rPr>
          <w:lang w:val="es-ES_tradnl"/>
        </w:rPr>
        <w:t>s</w:t>
      </w:r>
      <w:r w:rsidRPr="00F90DBE">
        <w:rPr>
          <w:lang w:val="es-ES_tradnl"/>
        </w:rPr>
        <w:t xml:space="preserve"> Excel y PDF. </w:t>
      </w:r>
    </w:p>
    <w:p w14:paraId="15C79174" w14:textId="77777777" w:rsidR="00D14D9C" w:rsidRPr="00F90DBE" w:rsidRDefault="00D14D9C" w:rsidP="00D14D9C">
      <w:pPr>
        <w:rPr>
          <w:lang w:val="es-CO"/>
        </w:rPr>
      </w:pPr>
    </w:p>
    <w:p w14:paraId="2423C0F8" w14:textId="77777777" w:rsidR="00D14D9C" w:rsidRPr="00F90DBE" w:rsidRDefault="00D14D9C" w:rsidP="00D14D9C">
      <w:pPr>
        <w:spacing w:after="200"/>
        <w:jc w:val="both"/>
        <w:rPr>
          <w:bCs/>
          <w:lang w:val="es-CO"/>
        </w:rPr>
      </w:pPr>
      <w:bookmarkStart w:id="413" w:name="_Ref508823267"/>
      <w:bookmarkStart w:id="414" w:name="_Toc528658752"/>
      <w:r w:rsidRPr="00150C70">
        <w:rPr>
          <w:bCs/>
          <w:lang w:val="es-CO"/>
        </w:rPr>
        <w:t xml:space="preserve">Tabla </w:t>
      </w:r>
      <w:r w:rsidR="00C65AE9">
        <w:rPr>
          <w:bCs/>
          <w:lang w:val="es-CO"/>
        </w:rPr>
        <w:t>7</w:t>
      </w:r>
      <w:r w:rsidR="008478E1">
        <w:rPr>
          <w:bCs/>
          <w:lang w:val="es-CO"/>
        </w:rPr>
        <w:t>7</w:t>
      </w:r>
      <w:r w:rsidRPr="00150C70">
        <w:rPr>
          <w:bCs/>
          <w:lang w:val="es-CO"/>
        </w:rPr>
        <w:t>. Relación</w:t>
      </w:r>
      <w:r w:rsidRPr="00F90DBE">
        <w:rPr>
          <w:bCs/>
          <w:lang w:val="es-CO"/>
        </w:rPr>
        <w:t xml:space="preserve"> de archivos adjuntos del Anexo </w:t>
      </w:r>
      <w:bookmarkEnd w:id="413"/>
      <w:bookmarkEnd w:id="414"/>
      <w:r w:rsidRPr="00F90DBE">
        <w:rPr>
          <w:bCs/>
          <w:lang w:val="es-CO"/>
        </w:rPr>
        <w:t>3</w:t>
      </w:r>
    </w:p>
    <w:tbl>
      <w:tblPr>
        <w:tblStyle w:val="Tablaconcuadrcula1"/>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95"/>
        <w:gridCol w:w="6635"/>
      </w:tblGrid>
      <w:tr w:rsidR="00D14D9C" w:rsidRPr="00F90DBE" w14:paraId="0296943B" w14:textId="77777777" w:rsidTr="0074736A">
        <w:trPr>
          <w:trHeight w:val="20"/>
          <w:tblHeader/>
        </w:trPr>
        <w:tc>
          <w:tcPr>
            <w:tcW w:w="1156" w:type="pct"/>
            <w:tcBorders>
              <w:top w:val="single" w:sz="4" w:space="0" w:color="auto"/>
              <w:left w:val="single" w:sz="4" w:space="0" w:color="auto"/>
              <w:bottom w:val="single" w:sz="12" w:space="0" w:color="auto"/>
              <w:right w:val="single" w:sz="4" w:space="0" w:color="auto"/>
            </w:tcBorders>
            <w:vAlign w:val="center"/>
            <w:hideMark/>
          </w:tcPr>
          <w:p w14:paraId="0AAEBBEB" w14:textId="77777777" w:rsidR="00D14D9C" w:rsidRPr="00F90DBE" w:rsidRDefault="00D14D9C" w:rsidP="0074736A">
            <w:pPr>
              <w:rPr>
                <w:rFonts w:ascii="Arial" w:hAnsi="Arial" w:cs="Arial"/>
                <w:b/>
              </w:rPr>
            </w:pPr>
            <w:r w:rsidRPr="00F90DBE">
              <w:rPr>
                <w:rFonts w:ascii="Arial" w:hAnsi="Arial" w:cs="Arial"/>
                <w:b/>
              </w:rPr>
              <w:t>Nombre de Archivo</w:t>
            </w:r>
          </w:p>
        </w:tc>
        <w:tc>
          <w:tcPr>
            <w:tcW w:w="3844" w:type="pct"/>
            <w:tcBorders>
              <w:top w:val="single" w:sz="4" w:space="0" w:color="auto"/>
              <w:left w:val="single" w:sz="4" w:space="0" w:color="auto"/>
              <w:bottom w:val="single" w:sz="12" w:space="0" w:color="auto"/>
              <w:right w:val="single" w:sz="4" w:space="0" w:color="auto"/>
            </w:tcBorders>
            <w:vAlign w:val="center"/>
            <w:hideMark/>
          </w:tcPr>
          <w:p w14:paraId="6C6BE755" w14:textId="77777777" w:rsidR="00D14D9C" w:rsidRPr="00F90DBE" w:rsidRDefault="00D14D9C" w:rsidP="0074736A">
            <w:pPr>
              <w:rPr>
                <w:rFonts w:ascii="Arial" w:hAnsi="Arial" w:cs="Arial"/>
                <w:b/>
              </w:rPr>
            </w:pPr>
            <w:r w:rsidRPr="00F90DBE">
              <w:rPr>
                <w:rFonts w:ascii="Arial" w:hAnsi="Arial" w:cs="Arial"/>
                <w:b/>
              </w:rPr>
              <w:t>Descripción</w:t>
            </w:r>
          </w:p>
        </w:tc>
      </w:tr>
      <w:tr w:rsidR="00D14D9C" w:rsidRPr="00420B57" w14:paraId="0E4BD111" w14:textId="77777777" w:rsidTr="0074736A">
        <w:trPr>
          <w:trHeight w:val="20"/>
        </w:trPr>
        <w:tc>
          <w:tcPr>
            <w:tcW w:w="1156" w:type="pct"/>
            <w:tcBorders>
              <w:top w:val="single" w:sz="4" w:space="0" w:color="auto"/>
              <w:left w:val="single" w:sz="4" w:space="0" w:color="auto"/>
              <w:bottom w:val="single" w:sz="4" w:space="0" w:color="auto"/>
              <w:right w:val="single" w:sz="4" w:space="0" w:color="auto"/>
            </w:tcBorders>
            <w:vAlign w:val="center"/>
          </w:tcPr>
          <w:p w14:paraId="65C141B8" w14:textId="77777777" w:rsidR="00D14D9C" w:rsidRPr="00F90DBE" w:rsidRDefault="00D14D9C" w:rsidP="0074736A">
            <w:pPr>
              <w:rPr>
                <w:rFonts w:ascii="Arial" w:hAnsi="Arial" w:cs="Arial"/>
              </w:rPr>
            </w:pPr>
            <w:r w:rsidRPr="00F90DBE">
              <w:rPr>
                <w:rFonts w:ascii="Arial" w:hAnsi="Arial" w:cs="Arial"/>
              </w:rPr>
              <w:t>1</w:t>
            </w:r>
            <w:r>
              <w:rPr>
                <w:rFonts w:ascii="Arial" w:hAnsi="Arial" w:cs="Arial"/>
              </w:rPr>
              <w:t>.</w:t>
            </w:r>
            <w:r w:rsidRPr="00F90DBE">
              <w:rPr>
                <w:rFonts w:ascii="Arial" w:hAnsi="Arial" w:cs="Arial"/>
              </w:rPr>
              <w:t xml:space="preserve"> FMDE</w:t>
            </w:r>
          </w:p>
        </w:tc>
        <w:tc>
          <w:tcPr>
            <w:tcW w:w="3844" w:type="pct"/>
            <w:tcBorders>
              <w:top w:val="single" w:sz="4" w:space="0" w:color="auto"/>
              <w:left w:val="single" w:sz="4" w:space="0" w:color="auto"/>
              <w:bottom w:val="single" w:sz="4" w:space="0" w:color="auto"/>
              <w:right w:val="single" w:sz="4" w:space="0" w:color="auto"/>
            </w:tcBorders>
            <w:vAlign w:val="center"/>
          </w:tcPr>
          <w:p w14:paraId="42032915" w14:textId="77777777" w:rsidR="00D14D9C" w:rsidRPr="00F90DBE" w:rsidRDefault="00D14D9C" w:rsidP="0074736A">
            <w:pPr>
              <w:rPr>
                <w:rFonts w:ascii="Arial" w:hAnsi="Arial" w:cs="Arial"/>
              </w:rPr>
            </w:pPr>
            <w:r w:rsidRPr="00F90DBE">
              <w:rPr>
                <w:rFonts w:ascii="Arial" w:hAnsi="Arial" w:cs="Arial"/>
              </w:rPr>
              <w:t>Libro de Excel con formato de método de desempeño de energía para entregar un proyecto.</w:t>
            </w:r>
          </w:p>
        </w:tc>
      </w:tr>
      <w:tr w:rsidR="00D14D9C" w:rsidRPr="00420B57" w14:paraId="00D94D6E" w14:textId="77777777" w:rsidTr="0074736A">
        <w:trPr>
          <w:trHeight w:val="20"/>
        </w:trPr>
        <w:tc>
          <w:tcPr>
            <w:tcW w:w="1156" w:type="pct"/>
            <w:tcBorders>
              <w:top w:val="single" w:sz="4" w:space="0" w:color="auto"/>
              <w:left w:val="single" w:sz="4" w:space="0" w:color="auto"/>
              <w:bottom w:val="single" w:sz="4" w:space="0" w:color="auto"/>
              <w:right w:val="single" w:sz="4" w:space="0" w:color="auto"/>
            </w:tcBorders>
            <w:vAlign w:val="center"/>
          </w:tcPr>
          <w:p w14:paraId="0DA022C4" w14:textId="77777777" w:rsidR="00D14D9C" w:rsidRPr="00F90DBE" w:rsidRDefault="00D14D9C" w:rsidP="0074736A">
            <w:pPr>
              <w:rPr>
                <w:rFonts w:ascii="Arial" w:hAnsi="Arial" w:cs="Arial"/>
              </w:rPr>
            </w:pPr>
            <w:r w:rsidRPr="00F90DBE">
              <w:rPr>
                <w:rFonts w:ascii="Arial" w:hAnsi="Arial" w:cs="Arial"/>
              </w:rPr>
              <w:t>2</w:t>
            </w:r>
            <w:r>
              <w:rPr>
                <w:rFonts w:ascii="Arial" w:hAnsi="Arial" w:cs="Arial"/>
              </w:rPr>
              <w:t>.</w:t>
            </w:r>
            <w:r w:rsidRPr="00F90DBE">
              <w:rPr>
                <w:rFonts w:ascii="Arial" w:hAnsi="Arial" w:cs="Arial"/>
              </w:rPr>
              <w:t xml:space="preserve"> FMDA</w:t>
            </w:r>
          </w:p>
        </w:tc>
        <w:tc>
          <w:tcPr>
            <w:tcW w:w="3844" w:type="pct"/>
            <w:tcBorders>
              <w:top w:val="single" w:sz="4" w:space="0" w:color="auto"/>
              <w:left w:val="single" w:sz="4" w:space="0" w:color="auto"/>
              <w:bottom w:val="single" w:sz="4" w:space="0" w:color="auto"/>
              <w:right w:val="single" w:sz="4" w:space="0" w:color="auto"/>
            </w:tcBorders>
            <w:vAlign w:val="center"/>
          </w:tcPr>
          <w:p w14:paraId="53626569" w14:textId="77777777" w:rsidR="00D14D9C" w:rsidRPr="00F90DBE" w:rsidRDefault="00D14D9C" w:rsidP="0074736A">
            <w:pPr>
              <w:rPr>
                <w:rFonts w:ascii="Arial" w:hAnsi="Arial" w:cs="Arial"/>
              </w:rPr>
            </w:pPr>
            <w:r w:rsidRPr="00F90DBE">
              <w:rPr>
                <w:rFonts w:ascii="Arial" w:hAnsi="Arial" w:cs="Arial"/>
              </w:rPr>
              <w:t>Libro de Excel con formato de método de desempeño de agua para entregar un proyecto.</w:t>
            </w:r>
          </w:p>
        </w:tc>
      </w:tr>
      <w:tr w:rsidR="00D14D9C" w:rsidRPr="00F90DBE" w14:paraId="07377B77" w14:textId="77777777" w:rsidTr="0074736A">
        <w:trPr>
          <w:trHeight w:val="20"/>
        </w:trPr>
        <w:tc>
          <w:tcPr>
            <w:tcW w:w="1156" w:type="pct"/>
            <w:tcBorders>
              <w:top w:val="single" w:sz="4" w:space="0" w:color="auto"/>
              <w:left w:val="single" w:sz="4" w:space="0" w:color="auto"/>
              <w:bottom w:val="single" w:sz="4" w:space="0" w:color="auto"/>
              <w:right w:val="single" w:sz="4" w:space="0" w:color="auto"/>
            </w:tcBorders>
            <w:vAlign w:val="center"/>
          </w:tcPr>
          <w:p w14:paraId="2B7C3819" w14:textId="77777777" w:rsidR="00D14D9C" w:rsidRPr="00F90DBE" w:rsidRDefault="00D14D9C" w:rsidP="0074736A">
            <w:pPr>
              <w:rPr>
                <w:rFonts w:ascii="Arial" w:hAnsi="Arial" w:cs="Arial"/>
              </w:rPr>
            </w:pPr>
            <w:r w:rsidRPr="00F90DBE">
              <w:rPr>
                <w:rFonts w:ascii="Arial" w:hAnsi="Arial" w:cs="Arial"/>
              </w:rPr>
              <w:t>3</w:t>
            </w:r>
            <w:r>
              <w:rPr>
                <w:rFonts w:ascii="Arial" w:hAnsi="Arial" w:cs="Arial"/>
              </w:rPr>
              <w:t>.</w:t>
            </w:r>
            <w:r w:rsidRPr="00F90DBE">
              <w:rPr>
                <w:rFonts w:ascii="Arial" w:hAnsi="Arial" w:cs="Arial"/>
              </w:rPr>
              <w:t xml:space="preserve"> FMPE</w:t>
            </w:r>
          </w:p>
        </w:tc>
        <w:tc>
          <w:tcPr>
            <w:tcW w:w="3844" w:type="pct"/>
            <w:tcBorders>
              <w:top w:val="single" w:sz="4" w:space="0" w:color="auto"/>
              <w:left w:val="single" w:sz="4" w:space="0" w:color="auto"/>
              <w:bottom w:val="single" w:sz="4" w:space="0" w:color="auto"/>
              <w:right w:val="single" w:sz="4" w:space="0" w:color="auto"/>
            </w:tcBorders>
            <w:vAlign w:val="center"/>
          </w:tcPr>
          <w:p w14:paraId="5780E755" w14:textId="77777777" w:rsidR="00D14D9C" w:rsidRPr="00F90DBE" w:rsidRDefault="00D14D9C" w:rsidP="0074736A">
            <w:pPr>
              <w:rPr>
                <w:rFonts w:ascii="Arial" w:hAnsi="Arial" w:cs="Arial"/>
              </w:rPr>
            </w:pPr>
            <w:r w:rsidRPr="00F90DBE">
              <w:rPr>
                <w:rFonts w:ascii="Arial" w:hAnsi="Arial" w:cs="Arial"/>
              </w:rPr>
              <w:t>Libro de Excel con formato de método prescriptivo de energía para entregar un proyecto. Cada hoja corresponde a una tipología.</w:t>
            </w:r>
          </w:p>
        </w:tc>
      </w:tr>
      <w:tr w:rsidR="00D14D9C" w:rsidRPr="00F90DBE" w14:paraId="57BB2664" w14:textId="77777777" w:rsidTr="0074736A">
        <w:trPr>
          <w:trHeight w:val="20"/>
        </w:trPr>
        <w:tc>
          <w:tcPr>
            <w:tcW w:w="1156" w:type="pct"/>
            <w:tcBorders>
              <w:top w:val="single" w:sz="4" w:space="0" w:color="auto"/>
              <w:left w:val="single" w:sz="4" w:space="0" w:color="auto"/>
              <w:bottom w:val="single" w:sz="4" w:space="0" w:color="auto"/>
              <w:right w:val="single" w:sz="4" w:space="0" w:color="auto"/>
            </w:tcBorders>
            <w:vAlign w:val="center"/>
          </w:tcPr>
          <w:p w14:paraId="76883C46" w14:textId="77777777" w:rsidR="00D14D9C" w:rsidRPr="00F90DBE" w:rsidRDefault="00D14D9C" w:rsidP="0074736A">
            <w:pPr>
              <w:rPr>
                <w:rFonts w:ascii="Arial" w:hAnsi="Arial" w:cs="Arial"/>
              </w:rPr>
            </w:pPr>
            <w:r w:rsidRPr="00F90DBE">
              <w:rPr>
                <w:rFonts w:ascii="Arial" w:hAnsi="Arial" w:cs="Arial"/>
              </w:rPr>
              <w:t>4</w:t>
            </w:r>
            <w:r>
              <w:rPr>
                <w:rFonts w:ascii="Arial" w:hAnsi="Arial" w:cs="Arial"/>
              </w:rPr>
              <w:t>.</w:t>
            </w:r>
            <w:r w:rsidRPr="00F90DBE">
              <w:rPr>
                <w:rFonts w:ascii="Arial" w:hAnsi="Arial" w:cs="Arial"/>
              </w:rPr>
              <w:t xml:space="preserve"> FMPA</w:t>
            </w:r>
          </w:p>
        </w:tc>
        <w:tc>
          <w:tcPr>
            <w:tcW w:w="3844" w:type="pct"/>
            <w:tcBorders>
              <w:top w:val="single" w:sz="4" w:space="0" w:color="auto"/>
              <w:left w:val="single" w:sz="4" w:space="0" w:color="auto"/>
              <w:bottom w:val="single" w:sz="4" w:space="0" w:color="auto"/>
              <w:right w:val="single" w:sz="4" w:space="0" w:color="auto"/>
            </w:tcBorders>
            <w:vAlign w:val="center"/>
          </w:tcPr>
          <w:p w14:paraId="637D4489" w14:textId="77777777" w:rsidR="00D14D9C" w:rsidRPr="00F90DBE" w:rsidRDefault="00D14D9C" w:rsidP="0074736A">
            <w:pPr>
              <w:rPr>
                <w:rFonts w:ascii="Arial" w:hAnsi="Arial" w:cs="Arial"/>
              </w:rPr>
            </w:pPr>
            <w:r w:rsidRPr="00F90DBE">
              <w:rPr>
                <w:rFonts w:ascii="Arial" w:hAnsi="Arial" w:cs="Arial"/>
              </w:rPr>
              <w:t>Libro de Excel con formato de método prescriptivo de agua para entregar un proyecto. Cada hoja corresponde a una tipología.</w:t>
            </w:r>
          </w:p>
        </w:tc>
      </w:tr>
    </w:tbl>
    <w:p w14:paraId="41BCB660" w14:textId="77777777" w:rsidR="00D14D9C" w:rsidRPr="00F90DBE" w:rsidRDefault="00D14D9C" w:rsidP="00D14D9C">
      <w:pPr>
        <w:rPr>
          <w:b/>
          <w:lang w:val="es-ES_tradnl"/>
        </w:rPr>
      </w:pPr>
    </w:p>
    <w:p w14:paraId="7FAD57DD" w14:textId="77777777" w:rsidR="00D14D9C" w:rsidRDefault="00D14D9C" w:rsidP="002730B6">
      <w:pPr>
        <w:pStyle w:val="Prrafodelista"/>
        <w:keepNext/>
        <w:keepLines/>
        <w:numPr>
          <w:ilvl w:val="0"/>
          <w:numId w:val="30"/>
        </w:numPr>
        <w:spacing w:before="200"/>
        <w:outlineLvl w:val="2"/>
        <w:rPr>
          <w:rFonts w:eastAsiaTheme="majorEastAsia"/>
          <w:bCs/>
          <w:lang w:val="es-ES_tradnl"/>
        </w:rPr>
      </w:pPr>
      <w:bookmarkStart w:id="415" w:name="_Toc416385469"/>
      <w:bookmarkStart w:id="416" w:name="_Toc6222531"/>
      <w:bookmarkStart w:id="417" w:name="_Toc14779622"/>
      <w:r w:rsidRPr="00150C70">
        <w:rPr>
          <w:rFonts w:eastAsiaTheme="majorEastAsia"/>
          <w:bCs/>
          <w:lang w:val="es-ES_tradnl"/>
        </w:rPr>
        <w:lastRenderedPageBreak/>
        <w:t>FMDE Formato Método de desempeño de energía para entregar un proyecto</w:t>
      </w:r>
      <w:bookmarkEnd w:id="415"/>
      <w:bookmarkEnd w:id="416"/>
      <w:bookmarkEnd w:id="417"/>
    </w:p>
    <w:p w14:paraId="3810B511" w14:textId="77777777" w:rsidR="003447E1" w:rsidRDefault="003447E1" w:rsidP="003447E1">
      <w:pPr>
        <w:pStyle w:val="Prrafodelista"/>
        <w:keepNext/>
        <w:keepLines/>
        <w:spacing w:before="200"/>
        <w:outlineLvl w:val="2"/>
        <w:rPr>
          <w:rFonts w:eastAsiaTheme="majorEastAsia"/>
          <w:bCs/>
          <w:lang w:val="es-ES_tradnl"/>
        </w:rPr>
      </w:pPr>
    </w:p>
    <w:p w14:paraId="73FF29B6" w14:textId="77777777" w:rsidR="00D14D9C" w:rsidRPr="00F90DBE" w:rsidRDefault="005E5C4C" w:rsidP="005E5C4C">
      <w:pPr>
        <w:jc w:val="center"/>
        <w:rPr>
          <w:rFonts w:ascii="Arial Narrow" w:hAnsi="Arial Narrow" w:cstheme="minorBidi"/>
          <w:sz w:val="24"/>
          <w:szCs w:val="24"/>
          <w:lang w:val="es-ES_tradnl"/>
        </w:rPr>
      </w:pPr>
      <w:r w:rsidRPr="005E5C4C">
        <w:rPr>
          <w:rFonts w:ascii="Arial Narrow" w:hAnsi="Arial Narrow" w:cstheme="minorBidi"/>
          <w:noProof/>
          <w:sz w:val="24"/>
          <w:szCs w:val="24"/>
          <w:lang w:val="es-CO" w:eastAsia="es-CO"/>
        </w:rPr>
        <w:drawing>
          <wp:inline distT="0" distB="0" distL="0" distR="0" wp14:anchorId="617C2A57" wp14:editId="73713C85">
            <wp:extent cx="4719320" cy="7753228"/>
            <wp:effectExtent l="0" t="0" r="5080" b="635"/>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27125" cy="7766051"/>
                    </a:xfrm>
                    <a:prstGeom prst="rect">
                      <a:avLst/>
                    </a:prstGeom>
                    <a:noFill/>
                    <a:ln>
                      <a:noFill/>
                    </a:ln>
                  </pic:spPr>
                </pic:pic>
              </a:graphicData>
            </a:graphic>
          </wp:inline>
        </w:drawing>
      </w:r>
    </w:p>
    <w:p w14:paraId="1EF01179" w14:textId="77777777" w:rsidR="00D14D9C" w:rsidRDefault="00D14D9C" w:rsidP="00D14D9C">
      <w:pPr>
        <w:ind w:right="1127"/>
        <w:rPr>
          <w:rFonts w:ascii="Gotham Narrow Book" w:hAnsi="Gotham Narrow Book" w:cstheme="minorBidi"/>
          <w:b/>
          <w:sz w:val="24"/>
          <w:szCs w:val="24"/>
          <w:lang w:val="es-ES_tradnl"/>
        </w:rPr>
      </w:pPr>
      <w:r w:rsidRPr="00F90DBE">
        <w:rPr>
          <w:rFonts w:ascii="Gotham Narrow Book" w:hAnsi="Gotham Narrow Book" w:cstheme="minorBidi"/>
          <w:b/>
          <w:noProof/>
          <w:sz w:val="24"/>
          <w:szCs w:val="24"/>
          <w:lang w:val="es-CO" w:eastAsia="es-CO"/>
        </w:rPr>
        <w:lastRenderedPageBreak/>
        <w:drawing>
          <wp:inline distT="0" distB="0" distL="0" distR="0" wp14:anchorId="5A2BB041" wp14:editId="591583DB">
            <wp:extent cx="4972050" cy="727328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1 FMDE-A.pdf"/>
                    <pic:cNvPicPr/>
                  </pic:nvPicPr>
                  <pic:blipFill rotWithShape="1">
                    <a:blip r:embed="rId16">
                      <a:extLst>
                        <a:ext uri="{28A0092B-C50C-407E-A947-70E740481C1C}">
                          <a14:useLocalDpi xmlns:a14="http://schemas.microsoft.com/office/drawing/2010/main" val="0"/>
                        </a:ext>
                      </a:extLst>
                    </a:blip>
                    <a:srcRect l="9498" t="5478" r="15106" b="13038"/>
                    <a:stretch/>
                  </pic:blipFill>
                  <pic:spPr bwMode="auto">
                    <a:xfrm>
                      <a:off x="0" y="0"/>
                      <a:ext cx="4976853" cy="7280307"/>
                    </a:xfrm>
                    <a:prstGeom prst="rect">
                      <a:avLst/>
                    </a:prstGeom>
                    <a:ln>
                      <a:noFill/>
                    </a:ln>
                    <a:extLst>
                      <a:ext uri="{53640926-AAD7-44D8-BBD7-CCE9431645EC}">
                        <a14:shadowObscured xmlns:a14="http://schemas.microsoft.com/office/drawing/2010/main"/>
                      </a:ext>
                    </a:extLst>
                  </pic:spPr>
                </pic:pic>
              </a:graphicData>
            </a:graphic>
          </wp:inline>
        </w:drawing>
      </w:r>
    </w:p>
    <w:p w14:paraId="7ADB073A" w14:textId="77777777" w:rsidR="00D14D9C" w:rsidRDefault="00D14D9C" w:rsidP="00D14D9C">
      <w:pPr>
        <w:rPr>
          <w:rFonts w:ascii="Gotham Narrow Book" w:hAnsi="Gotham Narrow Book" w:cstheme="minorBidi"/>
          <w:b/>
          <w:sz w:val="24"/>
          <w:szCs w:val="24"/>
          <w:lang w:val="es-ES_tradnl"/>
        </w:rPr>
      </w:pPr>
      <w:r>
        <w:rPr>
          <w:rFonts w:ascii="Gotham Narrow Book" w:hAnsi="Gotham Narrow Book" w:cstheme="minorBidi"/>
          <w:b/>
          <w:sz w:val="24"/>
          <w:szCs w:val="24"/>
          <w:lang w:val="es-ES_tradnl"/>
        </w:rPr>
        <w:br w:type="page"/>
      </w:r>
    </w:p>
    <w:p w14:paraId="3FB125B8" w14:textId="77777777" w:rsidR="00D14D9C" w:rsidRPr="00150C70" w:rsidRDefault="00D14D9C" w:rsidP="002730B6">
      <w:pPr>
        <w:pStyle w:val="Prrafodelista"/>
        <w:widowControl w:val="0"/>
        <w:numPr>
          <w:ilvl w:val="0"/>
          <w:numId w:val="30"/>
        </w:numPr>
        <w:spacing w:before="200"/>
        <w:outlineLvl w:val="2"/>
        <w:rPr>
          <w:rFonts w:eastAsiaTheme="majorEastAsia"/>
          <w:bCs/>
          <w:lang w:val="es-ES_tradnl"/>
        </w:rPr>
      </w:pPr>
      <w:bookmarkStart w:id="418" w:name="_Toc416385470"/>
      <w:bookmarkStart w:id="419" w:name="_Toc6222532"/>
      <w:bookmarkStart w:id="420" w:name="_Toc14779623"/>
      <w:r w:rsidRPr="00150C70">
        <w:rPr>
          <w:rFonts w:eastAsiaTheme="majorEastAsia"/>
          <w:bCs/>
          <w:lang w:val="es-ES_tradnl"/>
        </w:rPr>
        <w:lastRenderedPageBreak/>
        <w:t>FMDA Formato de método de desempeño de agua para entregar un proyecto</w:t>
      </w:r>
      <w:bookmarkEnd w:id="418"/>
      <w:bookmarkEnd w:id="419"/>
      <w:bookmarkEnd w:id="420"/>
    </w:p>
    <w:p w14:paraId="0A00E22F" w14:textId="77777777" w:rsidR="00D14D9C" w:rsidRPr="00F90DBE" w:rsidRDefault="00D14D9C" w:rsidP="00D14D9C">
      <w:pPr>
        <w:rPr>
          <w:rFonts w:ascii="Gotham Narrow Book" w:hAnsi="Gotham Narrow Book" w:cstheme="minorBidi"/>
          <w:b/>
          <w:sz w:val="24"/>
          <w:szCs w:val="24"/>
          <w:lang w:val="es-ES_tradnl"/>
        </w:rPr>
      </w:pPr>
    </w:p>
    <w:p w14:paraId="5EF1CC7C" w14:textId="77777777" w:rsidR="00D14D9C" w:rsidRPr="00F90DBE" w:rsidRDefault="005E5C4C" w:rsidP="005E5C4C">
      <w:pPr>
        <w:jc w:val="center"/>
        <w:rPr>
          <w:rFonts w:ascii="Gotham Narrow Book" w:hAnsi="Gotham Narrow Book" w:cstheme="minorBidi"/>
          <w:b/>
          <w:sz w:val="24"/>
          <w:szCs w:val="24"/>
          <w:lang w:val="es-ES_tradnl"/>
        </w:rPr>
      </w:pPr>
      <w:r w:rsidRPr="005E5C4C">
        <w:rPr>
          <w:rFonts w:ascii="Gotham Narrow Book" w:hAnsi="Gotham Narrow Book" w:cstheme="minorBidi"/>
          <w:b/>
          <w:noProof/>
          <w:sz w:val="24"/>
          <w:szCs w:val="24"/>
          <w:lang w:val="es-CO" w:eastAsia="es-CO"/>
        </w:rPr>
        <w:drawing>
          <wp:inline distT="0" distB="0" distL="0" distR="0" wp14:anchorId="29704506" wp14:editId="5314B033">
            <wp:extent cx="4891983" cy="7477125"/>
            <wp:effectExtent l="0" t="0" r="444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893959" cy="7480146"/>
                    </a:xfrm>
                    <a:prstGeom prst="rect">
                      <a:avLst/>
                    </a:prstGeom>
                    <a:noFill/>
                    <a:ln>
                      <a:noFill/>
                    </a:ln>
                  </pic:spPr>
                </pic:pic>
              </a:graphicData>
            </a:graphic>
          </wp:inline>
        </w:drawing>
      </w:r>
    </w:p>
    <w:p w14:paraId="7D3E9FB6" w14:textId="77777777" w:rsidR="00D14D9C" w:rsidRPr="00F90DBE" w:rsidRDefault="00D14D9C" w:rsidP="002730B6">
      <w:pPr>
        <w:keepNext/>
        <w:keepLines/>
        <w:numPr>
          <w:ilvl w:val="0"/>
          <w:numId w:val="30"/>
        </w:numPr>
        <w:spacing w:before="200"/>
        <w:outlineLvl w:val="2"/>
        <w:rPr>
          <w:rFonts w:eastAsiaTheme="majorEastAsia"/>
          <w:bCs/>
          <w:lang w:val="es-ES_tradnl"/>
        </w:rPr>
      </w:pPr>
      <w:bookmarkStart w:id="421" w:name="_Toc416385471"/>
      <w:bookmarkStart w:id="422" w:name="_Toc6222533"/>
      <w:bookmarkStart w:id="423" w:name="_Toc14779624"/>
      <w:r w:rsidRPr="00F90DBE">
        <w:rPr>
          <w:rFonts w:eastAsiaTheme="majorEastAsia"/>
          <w:bCs/>
          <w:lang w:val="es-ES_tradnl"/>
        </w:rPr>
        <w:lastRenderedPageBreak/>
        <w:t>FMPE Formato de método prescriptivo de energía para entregar un proyecto.</w:t>
      </w:r>
      <w:bookmarkEnd w:id="421"/>
      <w:bookmarkEnd w:id="422"/>
      <w:bookmarkEnd w:id="423"/>
    </w:p>
    <w:p w14:paraId="6682142F" w14:textId="77777777" w:rsidR="00D14D9C" w:rsidRPr="00F90DBE" w:rsidRDefault="00D14D9C" w:rsidP="00D14D9C">
      <w:pPr>
        <w:keepNext/>
        <w:keepLines/>
        <w:spacing w:before="200"/>
        <w:ind w:left="360"/>
        <w:outlineLvl w:val="3"/>
        <w:rPr>
          <w:rFonts w:eastAsiaTheme="majorEastAsia"/>
          <w:bCs/>
          <w:iCs/>
        </w:rPr>
      </w:pPr>
      <w:r w:rsidRPr="00150C70">
        <w:rPr>
          <w:rFonts w:eastAsiaTheme="majorEastAsia"/>
          <w:bCs/>
          <w:iCs/>
        </w:rPr>
        <w:t>Oficinas</w:t>
      </w:r>
    </w:p>
    <w:p w14:paraId="274D2DB6"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anchor distT="0" distB="0" distL="114300" distR="114300" simplePos="0" relativeHeight="251668480" behindDoc="0" locked="0" layoutInCell="1" allowOverlap="1" wp14:anchorId="5BB87722" wp14:editId="4EBF2EB0">
            <wp:simplePos x="0" y="0"/>
            <wp:positionH relativeFrom="column">
              <wp:posOffset>152400</wp:posOffset>
            </wp:positionH>
            <wp:positionV relativeFrom="paragraph">
              <wp:posOffset>37465</wp:posOffset>
            </wp:positionV>
            <wp:extent cx="4340225" cy="6745605"/>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OF1.pdf"/>
                    <pic:cNvPicPr/>
                  </pic:nvPicPr>
                  <pic:blipFill rotWithShape="1">
                    <a:blip r:embed="rId18">
                      <a:extLst>
                        <a:ext uri="{28A0092B-C50C-407E-A947-70E740481C1C}">
                          <a14:useLocalDpi xmlns:a14="http://schemas.microsoft.com/office/drawing/2010/main" val="0"/>
                        </a:ext>
                      </a:extLst>
                    </a:blip>
                    <a:srcRect l="6784" t="4520" r="9282" b="5916"/>
                    <a:stretch/>
                  </pic:blipFill>
                  <pic:spPr bwMode="auto">
                    <a:xfrm>
                      <a:off x="0" y="0"/>
                      <a:ext cx="4340225" cy="6745605"/>
                    </a:xfrm>
                    <a:prstGeom prst="rect">
                      <a:avLst/>
                    </a:prstGeom>
                    <a:ln>
                      <a:noFill/>
                    </a:ln>
                    <a:extLst>
                      <a:ext uri="{53640926-AAD7-44D8-BBD7-CCE9431645EC}">
                        <a14:shadowObscured xmlns:a14="http://schemas.microsoft.com/office/drawing/2010/main"/>
                      </a:ext>
                    </a:extLst>
                  </pic:spPr>
                </pic:pic>
              </a:graphicData>
            </a:graphic>
          </wp:anchor>
        </w:drawing>
      </w:r>
      <w:r>
        <w:rPr>
          <w:rFonts w:ascii="Arial Narrow" w:hAnsi="Arial Narrow" w:cstheme="minorBidi"/>
          <w:sz w:val="24"/>
          <w:szCs w:val="24"/>
        </w:rPr>
        <w:br w:type="textWrapping" w:clear="all"/>
      </w:r>
    </w:p>
    <w:p w14:paraId="56DF6267"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anchor distT="0" distB="0" distL="114300" distR="114300" simplePos="0" relativeHeight="251653120" behindDoc="0" locked="0" layoutInCell="1" allowOverlap="1" wp14:anchorId="176EFFE4" wp14:editId="185B7B2A">
            <wp:simplePos x="0" y="0"/>
            <wp:positionH relativeFrom="margin">
              <wp:posOffset>95250</wp:posOffset>
            </wp:positionH>
            <wp:positionV relativeFrom="margin">
              <wp:posOffset>123825</wp:posOffset>
            </wp:positionV>
            <wp:extent cx="4305300" cy="7839075"/>
            <wp:effectExtent l="0" t="0" r="0" b="9525"/>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OF2.pdf"/>
                    <pic:cNvPicPr/>
                  </pic:nvPicPr>
                  <pic:blipFill rotWithShape="1">
                    <a:blip r:embed="rId19">
                      <a:extLst>
                        <a:ext uri="{28A0092B-C50C-407E-A947-70E740481C1C}">
                          <a14:useLocalDpi xmlns:a14="http://schemas.microsoft.com/office/drawing/2010/main" val="0"/>
                        </a:ext>
                      </a:extLst>
                    </a:blip>
                    <a:srcRect l="6784" t="6532" r="38428" b="23715"/>
                    <a:stretch/>
                  </pic:blipFill>
                  <pic:spPr bwMode="auto">
                    <a:xfrm>
                      <a:off x="0" y="0"/>
                      <a:ext cx="4305300" cy="7839075"/>
                    </a:xfrm>
                    <a:prstGeom prst="rect">
                      <a:avLst/>
                    </a:prstGeom>
                    <a:ln>
                      <a:noFill/>
                    </a:ln>
                    <a:extLst>
                      <a:ext uri="{53640926-AAD7-44D8-BBD7-CCE9431645EC}">
                        <a14:shadowObscured xmlns:a14="http://schemas.microsoft.com/office/drawing/2010/main"/>
                      </a:ext>
                    </a:extLst>
                  </pic:spPr>
                </pic:pic>
              </a:graphicData>
            </a:graphic>
          </wp:anchor>
        </w:drawing>
      </w:r>
    </w:p>
    <w:p w14:paraId="52CEE79A" w14:textId="77777777" w:rsidR="00D14D9C" w:rsidRPr="00F90DBE" w:rsidRDefault="00D14D9C" w:rsidP="00D14D9C">
      <w:pPr>
        <w:rPr>
          <w:rFonts w:ascii="Arial Narrow" w:hAnsi="Arial Narrow" w:cstheme="minorBidi"/>
          <w:sz w:val="24"/>
          <w:szCs w:val="24"/>
        </w:rPr>
      </w:pPr>
    </w:p>
    <w:p w14:paraId="6697E525" w14:textId="77777777" w:rsidR="00D14D9C" w:rsidRPr="00F90DBE" w:rsidRDefault="00D14D9C" w:rsidP="00D14D9C">
      <w:pPr>
        <w:rPr>
          <w:rFonts w:ascii="Arial Narrow" w:hAnsi="Arial Narrow" w:cstheme="minorBidi"/>
          <w:sz w:val="24"/>
          <w:szCs w:val="24"/>
        </w:rPr>
      </w:pPr>
    </w:p>
    <w:p w14:paraId="6C3EB35A" w14:textId="77777777" w:rsidR="00D14D9C" w:rsidRPr="00F90DBE" w:rsidRDefault="00D14D9C" w:rsidP="00D14D9C">
      <w:pPr>
        <w:rPr>
          <w:rFonts w:ascii="Arial Narrow" w:hAnsi="Arial Narrow" w:cstheme="minorBidi"/>
          <w:sz w:val="24"/>
          <w:szCs w:val="24"/>
        </w:rPr>
      </w:pPr>
    </w:p>
    <w:p w14:paraId="3C7367A6" w14:textId="77777777" w:rsidR="00D14D9C" w:rsidRPr="00F90DBE" w:rsidRDefault="00D14D9C" w:rsidP="00D14D9C">
      <w:pPr>
        <w:rPr>
          <w:rFonts w:ascii="Arial Narrow" w:hAnsi="Arial Narrow" w:cstheme="minorBidi"/>
          <w:sz w:val="24"/>
          <w:szCs w:val="24"/>
        </w:rPr>
      </w:pPr>
    </w:p>
    <w:p w14:paraId="325C3122" w14:textId="77777777" w:rsidR="00D14D9C" w:rsidRPr="00F90DBE" w:rsidRDefault="00D14D9C" w:rsidP="00D14D9C">
      <w:pPr>
        <w:rPr>
          <w:rFonts w:ascii="Arial Narrow" w:hAnsi="Arial Narrow" w:cstheme="minorBidi"/>
          <w:sz w:val="24"/>
          <w:szCs w:val="24"/>
        </w:rPr>
      </w:pPr>
    </w:p>
    <w:p w14:paraId="15D5B96D" w14:textId="77777777" w:rsidR="00D14D9C" w:rsidRPr="00F90DBE" w:rsidRDefault="00D14D9C" w:rsidP="00D14D9C">
      <w:pPr>
        <w:rPr>
          <w:rFonts w:ascii="Arial Narrow" w:hAnsi="Arial Narrow" w:cstheme="minorBidi"/>
          <w:sz w:val="24"/>
          <w:szCs w:val="24"/>
        </w:rPr>
      </w:pPr>
    </w:p>
    <w:p w14:paraId="4337366E" w14:textId="77777777" w:rsidR="00D14D9C" w:rsidRPr="00F90DBE" w:rsidRDefault="00D14D9C" w:rsidP="00D14D9C">
      <w:pPr>
        <w:rPr>
          <w:rFonts w:ascii="Arial Narrow" w:hAnsi="Arial Narrow" w:cstheme="minorBidi"/>
          <w:sz w:val="24"/>
          <w:szCs w:val="24"/>
        </w:rPr>
      </w:pPr>
    </w:p>
    <w:p w14:paraId="382FFDC4" w14:textId="77777777" w:rsidR="00D14D9C" w:rsidRPr="00F90DBE" w:rsidRDefault="00D14D9C" w:rsidP="00D14D9C">
      <w:pPr>
        <w:rPr>
          <w:rFonts w:ascii="Arial Narrow" w:hAnsi="Arial Narrow" w:cstheme="minorBidi"/>
          <w:sz w:val="24"/>
          <w:szCs w:val="24"/>
        </w:rPr>
      </w:pPr>
    </w:p>
    <w:p w14:paraId="24271FF2" w14:textId="77777777" w:rsidR="00D14D9C" w:rsidRPr="00F90DBE" w:rsidRDefault="00D14D9C" w:rsidP="00D14D9C">
      <w:pPr>
        <w:rPr>
          <w:rFonts w:ascii="Arial Narrow" w:hAnsi="Arial Narrow" w:cstheme="minorBidi"/>
          <w:sz w:val="24"/>
          <w:szCs w:val="24"/>
        </w:rPr>
      </w:pPr>
    </w:p>
    <w:p w14:paraId="0C01554B" w14:textId="77777777" w:rsidR="00D14D9C" w:rsidRPr="00F90DBE" w:rsidRDefault="00D14D9C" w:rsidP="00D14D9C">
      <w:pPr>
        <w:rPr>
          <w:rFonts w:ascii="Arial Narrow" w:hAnsi="Arial Narrow" w:cstheme="minorBidi"/>
          <w:sz w:val="24"/>
          <w:szCs w:val="24"/>
        </w:rPr>
      </w:pPr>
    </w:p>
    <w:p w14:paraId="2A31D193" w14:textId="77777777" w:rsidR="00D14D9C" w:rsidRPr="00F90DBE" w:rsidRDefault="00D14D9C" w:rsidP="00D14D9C">
      <w:pPr>
        <w:rPr>
          <w:rFonts w:ascii="Arial Narrow" w:hAnsi="Arial Narrow" w:cstheme="minorBidi"/>
          <w:sz w:val="24"/>
          <w:szCs w:val="24"/>
        </w:rPr>
      </w:pPr>
    </w:p>
    <w:p w14:paraId="5441B823" w14:textId="77777777" w:rsidR="00D14D9C" w:rsidRPr="00F90DBE" w:rsidRDefault="00D14D9C" w:rsidP="00D14D9C">
      <w:pPr>
        <w:rPr>
          <w:rFonts w:ascii="Arial Narrow" w:hAnsi="Arial Narrow" w:cstheme="minorBidi"/>
          <w:sz w:val="24"/>
          <w:szCs w:val="24"/>
        </w:rPr>
      </w:pPr>
    </w:p>
    <w:p w14:paraId="7841F858" w14:textId="77777777" w:rsidR="00D14D9C" w:rsidRPr="00F90DBE" w:rsidRDefault="00D14D9C" w:rsidP="00D14D9C">
      <w:pPr>
        <w:rPr>
          <w:rFonts w:ascii="Arial Narrow" w:hAnsi="Arial Narrow" w:cstheme="minorBidi"/>
          <w:sz w:val="24"/>
          <w:szCs w:val="24"/>
        </w:rPr>
      </w:pPr>
    </w:p>
    <w:p w14:paraId="15E13BD0" w14:textId="77777777" w:rsidR="00D14D9C" w:rsidRPr="00F90DBE" w:rsidRDefault="00D14D9C" w:rsidP="00D14D9C">
      <w:pPr>
        <w:rPr>
          <w:rFonts w:ascii="Arial Narrow" w:hAnsi="Arial Narrow" w:cstheme="minorBidi"/>
          <w:sz w:val="24"/>
          <w:szCs w:val="24"/>
        </w:rPr>
      </w:pPr>
    </w:p>
    <w:p w14:paraId="7CC04724" w14:textId="77777777" w:rsidR="00D14D9C" w:rsidRPr="00F90DBE" w:rsidRDefault="00D14D9C" w:rsidP="00D14D9C">
      <w:pPr>
        <w:rPr>
          <w:rFonts w:ascii="Arial Narrow" w:hAnsi="Arial Narrow" w:cstheme="minorBidi"/>
          <w:sz w:val="24"/>
          <w:szCs w:val="24"/>
        </w:rPr>
      </w:pPr>
    </w:p>
    <w:p w14:paraId="77763333" w14:textId="77777777" w:rsidR="00D14D9C" w:rsidRPr="00F90DBE" w:rsidRDefault="00D14D9C" w:rsidP="00D14D9C">
      <w:pPr>
        <w:rPr>
          <w:rFonts w:ascii="Arial Narrow" w:hAnsi="Arial Narrow" w:cstheme="minorBidi"/>
          <w:sz w:val="24"/>
          <w:szCs w:val="24"/>
        </w:rPr>
      </w:pPr>
    </w:p>
    <w:p w14:paraId="0C9726F0" w14:textId="77777777" w:rsidR="00D14D9C" w:rsidRPr="00F90DBE" w:rsidRDefault="00D14D9C" w:rsidP="00D14D9C">
      <w:pPr>
        <w:rPr>
          <w:rFonts w:ascii="Arial Narrow" w:hAnsi="Arial Narrow" w:cstheme="minorBidi"/>
          <w:sz w:val="24"/>
          <w:szCs w:val="24"/>
        </w:rPr>
      </w:pPr>
    </w:p>
    <w:p w14:paraId="1DBD7EF6" w14:textId="77777777" w:rsidR="00D14D9C" w:rsidRPr="00F90DBE" w:rsidRDefault="00D14D9C" w:rsidP="00D14D9C">
      <w:pPr>
        <w:rPr>
          <w:rFonts w:ascii="Arial Narrow" w:hAnsi="Arial Narrow" w:cstheme="minorBidi"/>
          <w:sz w:val="24"/>
          <w:szCs w:val="24"/>
        </w:rPr>
      </w:pPr>
    </w:p>
    <w:p w14:paraId="09BC5892" w14:textId="77777777" w:rsidR="00D14D9C" w:rsidRPr="00F90DBE" w:rsidRDefault="00D14D9C" w:rsidP="00D14D9C">
      <w:pPr>
        <w:rPr>
          <w:rFonts w:ascii="Arial Narrow" w:hAnsi="Arial Narrow" w:cstheme="minorBidi"/>
          <w:sz w:val="24"/>
          <w:szCs w:val="24"/>
        </w:rPr>
      </w:pPr>
    </w:p>
    <w:p w14:paraId="199E8B2B" w14:textId="77777777" w:rsidR="00D14D9C" w:rsidRPr="00F90DBE" w:rsidRDefault="00D14D9C" w:rsidP="00D14D9C">
      <w:pPr>
        <w:rPr>
          <w:rFonts w:ascii="Arial Narrow" w:hAnsi="Arial Narrow" w:cstheme="minorBidi"/>
          <w:sz w:val="24"/>
          <w:szCs w:val="24"/>
        </w:rPr>
      </w:pPr>
    </w:p>
    <w:p w14:paraId="724DB7F3" w14:textId="77777777" w:rsidR="00D14D9C" w:rsidRPr="00F90DBE" w:rsidRDefault="00D14D9C" w:rsidP="00D14D9C">
      <w:pPr>
        <w:rPr>
          <w:rFonts w:ascii="Arial Narrow" w:hAnsi="Arial Narrow" w:cstheme="minorBidi"/>
          <w:sz w:val="24"/>
          <w:szCs w:val="24"/>
        </w:rPr>
      </w:pPr>
    </w:p>
    <w:p w14:paraId="2A96E27C" w14:textId="77777777" w:rsidR="00D14D9C" w:rsidRPr="00F90DBE" w:rsidRDefault="00D14D9C" w:rsidP="00D14D9C">
      <w:pPr>
        <w:rPr>
          <w:rFonts w:ascii="Arial Narrow" w:hAnsi="Arial Narrow" w:cstheme="minorBidi"/>
          <w:sz w:val="24"/>
          <w:szCs w:val="24"/>
        </w:rPr>
      </w:pPr>
    </w:p>
    <w:p w14:paraId="797B769A" w14:textId="77777777" w:rsidR="00D14D9C" w:rsidRPr="00F90DBE" w:rsidRDefault="00D14D9C" w:rsidP="00D14D9C">
      <w:pPr>
        <w:rPr>
          <w:rFonts w:ascii="Arial Narrow" w:hAnsi="Arial Narrow" w:cstheme="minorBidi"/>
          <w:sz w:val="24"/>
          <w:szCs w:val="24"/>
        </w:rPr>
      </w:pPr>
    </w:p>
    <w:p w14:paraId="1081DDB2" w14:textId="77777777" w:rsidR="00D14D9C" w:rsidRPr="00F90DBE" w:rsidRDefault="00D14D9C" w:rsidP="00D14D9C">
      <w:pPr>
        <w:rPr>
          <w:rFonts w:ascii="Arial Narrow" w:hAnsi="Arial Narrow" w:cstheme="minorBidi"/>
          <w:sz w:val="24"/>
          <w:szCs w:val="24"/>
        </w:rPr>
      </w:pPr>
    </w:p>
    <w:p w14:paraId="6122B0EE" w14:textId="77777777" w:rsidR="00D14D9C" w:rsidRPr="00F90DBE" w:rsidRDefault="00D14D9C" w:rsidP="00D14D9C">
      <w:pPr>
        <w:rPr>
          <w:rFonts w:ascii="Arial Narrow" w:hAnsi="Arial Narrow" w:cstheme="minorBidi"/>
          <w:sz w:val="24"/>
          <w:szCs w:val="24"/>
        </w:rPr>
      </w:pPr>
    </w:p>
    <w:p w14:paraId="0AEA8E4E" w14:textId="77777777" w:rsidR="00D14D9C" w:rsidRPr="00F90DBE" w:rsidRDefault="00D14D9C" w:rsidP="00D14D9C">
      <w:pPr>
        <w:rPr>
          <w:rFonts w:ascii="Arial Narrow" w:hAnsi="Arial Narrow" w:cstheme="minorBidi"/>
          <w:sz w:val="24"/>
          <w:szCs w:val="24"/>
        </w:rPr>
      </w:pPr>
    </w:p>
    <w:p w14:paraId="6361F2C4" w14:textId="77777777" w:rsidR="00D14D9C" w:rsidRPr="00F90DBE" w:rsidRDefault="00D14D9C" w:rsidP="00D14D9C">
      <w:pPr>
        <w:rPr>
          <w:rFonts w:ascii="Arial Narrow" w:hAnsi="Arial Narrow" w:cstheme="minorBidi"/>
          <w:sz w:val="24"/>
          <w:szCs w:val="24"/>
        </w:rPr>
      </w:pPr>
    </w:p>
    <w:p w14:paraId="3FAB3E64" w14:textId="77777777" w:rsidR="00D14D9C" w:rsidRPr="00F90DBE" w:rsidRDefault="00D14D9C" w:rsidP="00D14D9C">
      <w:pPr>
        <w:rPr>
          <w:rFonts w:ascii="Arial Narrow" w:hAnsi="Arial Narrow" w:cstheme="minorBidi"/>
          <w:sz w:val="24"/>
          <w:szCs w:val="24"/>
        </w:rPr>
      </w:pPr>
    </w:p>
    <w:p w14:paraId="27855F77" w14:textId="77777777" w:rsidR="00D14D9C" w:rsidRPr="00F90DBE" w:rsidRDefault="00D14D9C" w:rsidP="00D14D9C">
      <w:pPr>
        <w:rPr>
          <w:rFonts w:ascii="Arial Narrow" w:hAnsi="Arial Narrow" w:cstheme="minorBidi"/>
          <w:sz w:val="24"/>
          <w:szCs w:val="24"/>
        </w:rPr>
      </w:pPr>
    </w:p>
    <w:p w14:paraId="42AC299A" w14:textId="77777777" w:rsidR="00D14D9C" w:rsidRPr="00F90DBE" w:rsidRDefault="00D14D9C" w:rsidP="00D14D9C">
      <w:pPr>
        <w:rPr>
          <w:rFonts w:ascii="Arial Narrow" w:hAnsi="Arial Narrow" w:cstheme="minorBidi"/>
          <w:sz w:val="24"/>
          <w:szCs w:val="24"/>
        </w:rPr>
      </w:pPr>
    </w:p>
    <w:p w14:paraId="61C4DCD3" w14:textId="77777777" w:rsidR="00D14D9C" w:rsidRPr="00F90DBE" w:rsidRDefault="00D14D9C" w:rsidP="00D14D9C">
      <w:pPr>
        <w:rPr>
          <w:rFonts w:ascii="Arial Narrow" w:hAnsi="Arial Narrow" w:cstheme="minorBidi"/>
          <w:sz w:val="24"/>
          <w:szCs w:val="24"/>
        </w:rPr>
      </w:pPr>
    </w:p>
    <w:p w14:paraId="5858695C" w14:textId="77777777" w:rsidR="00D14D9C" w:rsidRPr="00F90DBE" w:rsidRDefault="00D14D9C" w:rsidP="00D14D9C">
      <w:pPr>
        <w:rPr>
          <w:rFonts w:ascii="Arial Narrow" w:hAnsi="Arial Narrow" w:cstheme="minorBidi"/>
          <w:sz w:val="24"/>
          <w:szCs w:val="24"/>
        </w:rPr>
      </w:pPr>
    </w:p>
    <w:p w14:paraId="52CEDF0A" w14:textId="77777777" w:rsidR="00D14D9C" w:rsidRPr="00F90DBE" w:rsidRDefault="00D14D9C" w:rsidP="00D14D9C">
      <w:pPr>
        <w:rPr>
          <w:rFonts w:ascii="Arial Narrow" w:hAnsi="Arial Narrow" w:cstheme="minorBidi"/>
          <w:sz w:val="24"/>
          <w:szCs w:val="24"/>
        </w:rPr>
      </w:pPr>
    </w:p>
    <w:p w14:paraId="654F5CB2" w14:textId="77777777" w:rsidR="00D14D9C" w:rsidRPr="00F90DBE" w:rsidRDefault="00D14D9C" w:rsidP="00D14D9C">
      <w:pPr>
        <w:rPr>
          <w:rFonts w:ascii="Arial Narrow" w:hAnsi="Arial Narrow" w:cstheme="minorBidi"/>
          <w:sz w:val="24"/>
          <w:szCs w:val="24"/>
        </w:rPr>
      </w:pPr>
    </w:p>
    <w:p w14:paraId="30A3FF3E" w14:textId="77777777" w:rsidR="00D14D9C" w:rsidRPr="00F90DBE" w:rsidRDefault="00D14D9C" w:rsidP="00D14D9C">
      <w:pPr>
        <w:rPr>
          <w:rFonts w:ascii="Arial Narrow" w:hAnsi="Arial Narrow" w:cstheme="minorBidi"/>
          <w:sz w:val="24"/>
          <w:szCs w:val="24"/>
        </w:rPr>
      </w:pPr>
    </w:p>
    <w:p w14:paraId="1E83BA8D" w14:textId="77777777" w:rsidR="00D14D9C" w:rsidRPr="00F90DBE" w:rsidRDefault="00D14D9C" w:rsidP="00D14D9C">
      <w:pPr>
        <w:rPr>
          <w:rFonts w:ascii="Arial Narrow" w:hAnsi="Arial Narrow" w:cstheme="minorBidi"/>
          <w:sz w:val="24"/>
          <w:szCs w:val="24"/>
        </w:rPr>
      </w:pPr>
    </w:p>
    <w:p w14:paraId="3E988292" w14:textId="77777777" w:rsidR="00D14D9C" w:rsidRPr="00F90DBE" w:rsidRDefault="00D14D9C" w:rsidP="00D14D9C">
      <w:pPr>
        <w:rPr>
          <w:rFonts w:ascii="Arial Narrow" w:hAnsi="Arial Narrow" w:cstheme="minorBidi"/>
          <w:sz w:val="24"/>
          <w:szCs w:val="24"/>
        </w:rPr>
      </w:pPr>
    </w:p>
    <w:p w14:paraId="7BD60296" w14:textId="77777777" w:rsidR="00D14D9C" w:rsidRPr="00F90DBE" w:rsidRDefault="00D14D9C" w:rsidP="00D14D9C">
      <w:pPr>
        <w:rPr>
          <w:rFonts w:ascii="Arial Narrow" w:hAnsi="Arial Narrow" w:cstheme="minorBidi"/>
          <w:sz w:val="24"/>
          <w:szCs w:val="24"/>
        </w:rPr>
      </w:pPr>
    </w:p>
    <w:p w14:paraId="5C2E35BE" w14:textId="77777777" w:rsidR="00D14D9C" w:rsidRPr="00F90DBE" w:rsidRDefault="00D14D9C" w:rsidP="00D14D9C">
      <w:pPr>
        <w:rPr>
          <w:rFonts w:ascii="Arial Narrow" w:hAnsi="Arial Narrow" w:cstheme="minorBidi"/>
          <w:sz w:val="24"/>
          <w:szCs w:val="24"/>
        </w:rPr>
      </w:pPr>
    </w:p>
    <w:p w14:paraId="73D0A099" w14:textId="77777777" w:rsidR="00D14D9C" w:rsidRPr="00F90DBE" w:rsidRDefault="00D14D9C" w:rsidP="00D14D9C">
      <w:pPr>
        <w:rPr>
          <w:rFonts w:ascii="Arial Narrow" w:hAnsi="Arial Narrow" w:cstheme="minorBidi"/>
          <w:sz w:val="24"/>
          <w:szCs w:val="24"/>
        </w:rPr>
      </w:pPr>
    </w:p>
    <w:p w14:paraId="25AE00F9" w14:textId="77777777" w:rsidR="00D14D9C" w:rsidRDefault="00D14D9C" w:rsidP="00D14D9C">
      <w:pPr>
        <w:keepNext/>
        <w:keepLines/>
        <w:spacing w:before="200"/>
        <w:outlineLvl w:val="3"/>
        <w:rPr>
          <w:rFonts w:eastAsiaTheme="majorEastAsia"/>
          <w:bCs/>
          <w:iCs/>
        </w:rPr>
      </w:pPr>
    </w:p>
    <w:p w14:paraId="1F681FCF" w14:textId="77777777" w:rsidR="00D14D9C" w:rsidRDefault="00D14D9C" w:rsidP="00D14D9C">
      <w:pPr>
        <w:keepNext/>
        <w:keepLines/>
        <w:spacing w:before="200"/>
        <w:outlineLvl w:val="3"/>
        <w:rPr>
          <w:rFonts w:eastAsiaTheme="majorEastAsia"/>
          <w:bCs/>
          <w:iCs/>
        </w:rPr>
      </w:pPr>
    </w:p>
    <w:p w14:paraId="78990962" w14:textId="77777777" w:rsidR="00D14D9C" w:rsidRDefault="00D14D9C" w:rsidP="00D14D9C">
      <w:pPr>
        <w:widowControl w:val="0"/>
        <w:spacing w:before="200"/>
        <w:outlineLvl w:val="3"/>
        <w:rPr>
          <w:rFonts w:eastAsiaTheme="majorEastAsia"/>
          <w:bCs/>
          <w:iCs/>
        </w:rPr>
      </w:pPr>
    </w:p>
    <w:p w14:paraId="2209F5DB" w14:textId="77777777" w:rsidR="00D14D9C" w:rsidRPr="00F90DBE" w:rsidRDefault="00D14D9C" w:rsidP="00D14D9C">
      <w:pPr>
        <w:widowControl w:val="0"/>
        <w:spacing w:before="200"/>
        <w:outlineLvl w:val="3"/>
        <w:rPr>
          <w:rFonts w:eastAsiaTheme="majorEastAsia"/>
          <w:bCs/>
          <w:iCs/>
        </w:rPr>
      </w:pPr>
      <w:r w:rsidRPr="00150C70">
        <w:rPr>
          <w:rFonts w:eastAsiaTheme="majorEastAsia"/>
          <w:bCs/>
          <w:iCs/>
        </w:rPr>
        <w:lastRenderedPageBreak/>
        <w:t>Centros</w:t>
      </w:r>
      <w:r w:rsidR="0046756A">
        <w:rPr>
          <w:rFonts w:eastAsiaTheme="majorEastAsia"/>
          <w:bCs/>
          <w:iCs/>
        </w:rPr>
        <w:t xml:space="preserve"> </w:t>
      </w:r>
      <w:r w:rsidRPr="00150C70">
        <w:rPr>
          <w:rFonts w:eastAsiaTheme="majorEastAsia"/>
          <w:bCs/>
          <w:iCs/>
        </w:rPr>
        <w:t>comerciales</w:t>
      </w:r>
    </w:p>
    <w:p w14:paraId="732992C5" w14:textId="77777777" w:rsidR="00D14D9C" w:rsidRPr="00F90DBE" w:rsidRDefault="00D14D9C" w:rsidP="00D14D9C">
      <w:pPr>
        <w:rPr>
          <w:rFonts w:ascii="Arial Narrow" w:hAnsi="Arial Narrow" w:cstheme="minorBidi"/>
          <w:sz w:val="24"/>
          <w:szCs w:val="24"/>
        </w:rPr>
      </w:pPr>
    </w:p>
    <w:p w14:paraId="1CF082F5"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0890A99E" wp14:editId="30C7BE15">
            <wp:extent cx="4247358" cy="5238750"/>
            <wp:effectExtent l="0" t="0" r="127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CC1.pdf"/>
                    <pic:cNvPicPr/>
                  </pic:nvPicPr>
                  <pic:blipFill rotWithShape="1">
                    <a:blip r:embed="rId20">
                      <a:extLst>
                        <a:ext uri="{28A0092B-C50C-407E-A947-70E740481C1C}">
                          <a14:useLocalDpi xmlns:a14="http://schemas.microsoft.com/office/drawing/2010/main" val="0"/>
                        </a:ext>
                      </a:extLst>
                    </a:blip>
                    <a:srcRect l="6549" t="5205" r="8012" b="22002"/>
                    <a:stretch/>
                  </pic:blipFill>
                  <pic:spPr bwMode="auto">
                    <a:xfrm>
                      <a:off x="0" y="0"/>
                      <a:ext cx="4253618" cy="5246471"/>
                    </a:xfrm>
                    <a:prstGeom prst="rect">
                      <a:avLst/>
                    </a:prstGeom>
                    <a:ln>
                      <a:noFill/>
                    </a:ln>
                    <a:extLst>
                      <a:ext uri="{53640926-AAD7-44D8-BBD7-CCE9431645EC}">
                        <a14:shadowObscured xmlns:a14="http://schemas.microsoft.com/office/drawing/2010/main"/>
                      </a:ext>
                    </a:extLst>
                  </pic:spPr>
                </pic:pic>
              </a:graphicData>
            </a:graphic>
          </wp:inline>
        </w:drawing>
      </w:r>
    </w:p>
    <w:p w14:paraId="51DCC05A" w14:textId="77777777" w:rsidR="00D14D9C" w:rsidRPr="00F90DBE" w:rsidRDefault="00D14D9C" w:rsidP="00D14D9C">
      <w:pPr>
        <w:rPr>
          <w:rFonts w:ascii="Arial Narrow" w:hAnsi="Arial Narrow" w:cstheme="minorBidi"/>
          <w:sz w:val="24"/>
          <w:szCs w:val="24"/>
        </w:rPr>
      </w:pPr>
    </w:p>
    <w:p w14:paraId="1CCC2440" w14:textId="77777777" w:rsidR="00D14D9C" w:rsidRPr="00F90DBE" w:rsidRDefault="00D14D9C" w:rsidP="00D14D9C">
      <w:pPr>
        <w:rPr>
          <w:rFonts w:ascii="Arial Narrow" w:hAnsi="Arial Narrow" w:cstheme="minorBidi"/>
          <w:sz w:val="24"/>
          <w:szCs w:val="24"/>
        </w:rPr>
      </w:pPr>
    </w:p>
    <w:p w14:paraId="5E975FC6" w14:textId="77777777" w:rsidR="00D14D9C" w:rsidRPr="00F90DBE" w:rsidRDefault="00D14D9C" w:rsidP="00D14D9C">
      <w:pPr>
        <w:rPr>
          <w:rFonts w:ascii="Arial Narrow" w:hAnsi="Arial Narrow" w:cstheme="minorBidi"/>
          <w:sz w:val="24"/>
          <w:szCs w:val="24"/>
        </w:rPr>
      </w:pPr>
    </w:p>
    <w:p w14:paraId="7042156E" w14:textId="77777777" w:rsidR="00D14D9C" w:rsidRPr="00F90DBE" w:rsidRDefault="00D14D9C" w:rsidP="00D14D9C">
      <w:pPr>
        <w:rPr>
          <w:rFonts w:ascii="Arial Narrow" w:hAnsi="Arial Narrow" w:cstheme="minorBidi"/>
          <w:sz w:val="24"/>
          <w:szCs w:val="24"/>
        </w:rPr>
      </w:pPr>
    </w:p>
    <w:p w14:paraId="323D0962" w14:textId="77777777" w:rsidR="00D14D9C" w:rsidRPr="00F90DBE" w:rsidRDefault="00D14D9C" w:rsidP="00D14D9C">
      <w:pPr>
        <w:rPr>
          <w:rFonts w:ascii="Arial Narrow" w:hAnsi="Arial Narrow" w:cstheme="minorBidi"/>
          <w:sz w:val="24"/>
          <w:szCs w:val="24"/>
        </w:rPr>
      </w:pPr>
    </w:p>
    <w:p w14:paraId="6A9DC825" w14:textId="77777777" w:rsidR="00D14D9C" w:rsidRPr="00F90DBE" w:rsidRDefault="00D14D9C" w:rsidP="00D14D9C">
      <w:pPr>
        <w:rPr>
          <w:rFonts w:ascii="Arial Narrow" w:hAnsi="Arial Narrow" w:cstheme="minorBidi"/>
          <w:sz w:val="24"/>
          <w:szCs w:val="24"/>
        </w:rPr>
      </w:pPr>
    </w:p>
    <w:p w14:paraId="42142196" w14:textId="77777777" w:rsidR="00D14D9C" w:rsidRPr="00F90DBE" w:rsidRDefault="00D14D9C" w:rsidP="00D14D9C">
      <w:pPr>
        <w:rPr>
          <w:rFonts w:ascii="Arial Narrow" w:hAnsi="Arial Narrow" w:cstheme="minorBidi"/>
          <w:sz w:val="24"/>
          <w:szCs w:val="24"/>
        </w:rPr>
      </w:pPr>
    </w:p>
    <w:p w14:paraId="195951C9"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79D4017E" wp14:editId="554A451E">
            <wp:extent cx="4348292" cy="71247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CC2.pdf"/>
                    <pic:cNvPicPr/>
                  </pic:nvPicPr>
                  <pic:blipFill rotWithShape="1">
                    <a:blip r:embed="rId21">
                      <a:extLst>
                        <a:ext uri="{28A0092B-C50C-407E-A947-70E740481C1C}">
                          <a14:useLocalDpi xmlns:a14="http://schemas.microsoft.com/office/drawing/2010/main" val="0"/>
                        </a:ext>
                      </a:extLst>
                    </a:blip>
                    <a:srcRect l="7145" t="6153" r="16946" b="5905"/>
                    <a:stretch/>
                  </pic:blipFill>
                  <pic:spPr bwMode="auto">
                    <a:xfrm>
                      <a:off x="0" y="0"/>
                      <a:ext cx="4360079" cy="7144013"/>
                    </a:xfrm>
                    <a:prstGeom prst="rect">
                      <a:avLst/>
                    </a:prstGeom>
                    <a:ln>
                      <a:noFill/>
                    </a:ln>
                    <a:extLst>
                      <a:ext uri="{53640926-AAD7-44D8-BBD7-CCE9431645EC}">
                        <a14:shadowObscured xmlns:a14="http://schemas.microsoft.com/office/drawing/2010/main"/>
                      </a:ext>
                    </a:extLst>
                  </pic:spPr>
                </pic:pic>
              </a:graphicData>
            </a:graphic>
          </wp:inline>
        </w:drawing>
      </w:r>
    </w:p>
    <w:p w14:paraId="12A33AC7" w14:textId="77777777" w:rsidR="00D14D9C" w:rsidRPr="00F90DBE" w:rsidRDefault="00D14D9C" w:rsidP="00D14D9C">
      <w:pPr>
        <w:rPr>
          <w:rFonts w:ascii="Arial Narrow" w:hAnsi="Arial Narrow" w:cstheme="minorBidi"/>
          <w:sz w:val="24"/>
          <w:szCs w:val="24"/>
        </w:rPr>
      </w:pPr>
    </w:p>
    <w:p w14:paraId="1B12A4F5" w14:textId="77777777" w:rsidR="00D14D9C" w:rsidRPr="00F90DBE" w:rsidRDefault="00D14D9C" w:rsidP="00D14D9C">
      <w:pPr>
        <w:rPr>
          <w:rFonts w:ascii="Arial Narrow" w:hAnsi="Arial Narrow" w:cstheme="minorBidi"/>
          <w:sz w:val="24"/>
          <w:szCs w:val="24"/>
        </w:rPr>
      </w:pPr>
    </w:p>
    <w:p w14:paraId="354F1B7A" w14:textId="77777777" w:rsidR="00D14D9C" w:rsidRPr="00F90DBE" w:rsidRDefault="00D14D9C" w:rsidP="00D14D9C">
      <w:pPr>
        <w:keepNext/>
        <w:keepLines/>
        <w:spacing w:before="200"/>
        <w:outlineLvl w:val="3"/>
        <w:rPr>
          <w:rFonts w:eastAsiaTheme="majorEastAsia"/>
          <w:bCs/>
          <w:iCs/>
        </w:rPr>
      </w:pPr>
      <w:r w:rsidRPr="00150C70">
        <w:rPr>
          <w:rFonts w:eastAsiaTheme="majorEastAsia"/>
          <w:bCs/>
          <w:iCs/>
        </w:rPr>
        <w:lastRenderedPageBreak/>
        <w:t>Hoteles</w:t>
      </w:r>
    </w:p>
    <w:p w14:paraId="36DDF44F"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1D4A83F7" wp14:editId="4EB55C11">
            <wp:extent cx="4037710" cy="528129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CC1.pdf"/>
                    <pic:cNvPicPr/>
                  </pic:nvPicPr>
                  <pic:blipFill rotWithShape="1">
                    <a:blip r:embed="rId22">
                      <a:extLst>
                        <a:ext uri="{28A0092B-C50C-407E-A947-70E740481C1C}">
                          <a14:useLocalDpi xmlns:a14="http://schemas.microsoft.com/office/drawing/2010/main" val="0"/>
                        </a:ext>
                      </a:extLst>
                    </a:blip>
                    <a:srcRect l="7442" t="5341" r="7725" b="22072"/>
                    <a:stretch/>
                  </pic:blipFill>
                  <pic:spPr bwMode="auto">
                    <a:xfrm>
                      <a:off x="0" y="0"/>
                      <a:ext cx="4047279" cy="5293811"/>
                    </a:xfrm>
                    <a:prstGeom prst="rect">
                      <a:avLst/>
                    </a:prstGeom>
                    <a:ln>
                      <a:noFill/>
                    </a:ln>
                    <a:extLst>
                      <a:ext uri="{53640926-AAD7-44D8-BBD7-CCE9431645EC}">
                        <a14:shadowObscured xmlns:a14="http://schemas.microsoft.com/office/drawing/2010/main"/>
                      </a:ext>
                    </a:extLst>
                  </pic:spPr>
                </pic:pic>
              </a:graphicData>
            </a:graphic>
          </wp:inline>
        </w:drawing>
      </w:r>
    </w:p>
    <w:p w14:paraId="7BF23E22" w14:textId="77777777" w:rsidR="00D14D9C" w:rsidRPr="00F90DBE" w:rsidRDefault="00D14D9C" w:rsidP="00D14D9C">
      <w:pPr>
        <w:rPr>
          <w:rFonts w:ascii="Arial Narrow" w:hAnsi="Arial Narrow" w:cstheme="minorBidi"/>
          <w:sz w:val="24"/>
          <w:szCs w:val="24"/>
        </w:rPr>
      </w:pPr>
    </w:p>
    <w:p w14:paraId="17468A7A" w14:textId="77777777" w:rsidR="00D14D9C" w:rsidRPr="00F90DBE" w:rsidRDefault="00D14D9C" w:rsidP="00D14D9C">
      <w:pPr>
        <w:rPr>
          <w:rFonts w:ascii="Arial Narrow" w:hAnsi="Arial Narrow" w:cstheme="minorBidi"/>
          <w:sz w:val="24"/>
          <w:szCs w:val="24"/>
        </w:rPr>
      </w:pPr>
    </w:p>
    <w:p w14:paraId="083B21FF" w14:textId="77777777" w:rsidR="00D14D9C" w:rsidRPr="00F90DBE" w:rsidRDefault="00D14D9C" w:rsidP="00D14D9C">
      <w:pPr>
        <w:rPr>
          <w:rFonts w:ascii="Arial Narrow" w:hAnsi="Arial Narrow" w:cstheme="minorBidi"/>
          <w:sz w:val="24"/>
          <w:szCs w:val="24"/>
        </w:rPr>
      </w:pPr>
    </w:p>
    <w:p w14:paraId="5F93E58A" w14:textId="77777777" w:rsidR="00D14D9C" w:rsidRPr="00F90DBE" w:rsidRDefault="00D14D9C" w:rsidP="00D14D9C">
      <w:pPr>
        <w:rPr>
          <w:rFonts w:ascii="Arial Narrow" w:hAnsi="Arial Narrow" w:cstheme="minorBidi"/>
          <w:sz w:val="24"/>
          <w:szCs w:val="24"/>
        </w:rPr>
      </w:pPr>
    </w:p>
    <w:p w14:paraId="47D9B7EC" w14:textId="77777777" w:rsidR="00D14D9C" w:rsidRPr="00F90DBE" w:rsidRDefault="00D14D9C" w:rsidP="00D14D9C">
      <w:pPr>
        <w:rPr>
          <w:rFonts w:ascii="Arial Narrow" w:hAnsi="Arial Narrow" w:cstheme="minorBidi"/>
          <w:sz w:val="24"/>
          <w:szCs w:val="24"/>
        </w:rPr>
      </w:pPr>
    </w:p>
    <w:p w14:paraId="0671BBF1" w14:textId="77777777" w:rsidR="00D14D9C" w:rsidRPr="00F90DBE" w:rsidRDefault="00D14D9C" w:rsidP="00D14D9C">
      <w:pPr>
        <w:rPr>
          <w:rFonts w:ascii="Arial Narrow" w:hAnsi="Arial Narrow" w:cstheme="minorBidi"/>
          <w:sz w:val="24"/>
          <w:szCs w:val="24"/>
        </w:rPr>
      </w:pPr>
    </w:p>
    <w:p w14:paraId="5443D2E8" w14:textId="77777777" w:rsidR="00D14D9C" w:rsidRPr="00F90DBE" w:rsidRDefault="00D14D9C" w:rsidP="00D14D9C">
      <w:pPr>
        <w:rPr>
          <w:rFonts w:ascii="Arial Narrow" w:hAnsi="Arial Narrow" w:cstheme="minorBidi"/>
          <w:sz w:val="24"/>
          <w:szCs w:val="24"/>
        </w:rPr>
      </w:pPr>
    </w:p>
    <w:p w14:paraId="48FEFDA0" w14:textId="77777777" w:rsidR="00D14D9C" w:rsidRPr="00F90DBE" w:rsidRDefault="00D14D9C" w:rsidP="00D14D9C">
      <w:pPr>
        <w:rPr>
          <w:rFonts w:ascii="Arial Narrow" w:hAnsi="Arial Narrow" w:cstheme="minorBidi"/>
          <w:sz w:val="24"/>
          <w:szCs w:val="24"/>
        </w:rPr>
      </w:pPr>
    </w:p>
    <w:p w14:paraId="7954B9D0" w14:textId="77777777" w:rsidR="00D14D9C" w:rsidRPr="00F90DBE" w:rsidRDefault="00D14D9C" w:rsidP="00D14D9C">
      <w:pPr>
        <w:rPr>
          <w:rFonts w:ascii="Arial Narrow" w:hAnsi="Arial Narrow" w:cstheme="minorBidi"/>
          <w:sz w:val="24"/>
          <w:szCs w:val="24"/>
        </w:rPr>
      </w:pPr>
    </w:p>
    <w:p w14:paraId="426966D6" w14:textId="77777777" w:rsidR="00D14D9C" w:rsidRPr="00F90DBE" w:rsidRDefault="00D14D9C" w:rsidP="00D14D9C">
      <w:pPr>
        <w:rPr>
          <w:rFonts w:ascii="Arial Narrow" w:hAnsi="Arial Narrow" w:cstheme="minorBidi"/>
          <w:sz w:val="24"/>
          <w:szCs w:val="24"/>
        </w:rPr>
      </w:pPr>
    </w:p>
    <w:p w14:paraId="609AE666"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1E99E101" wp14:editId="10599B43">
            <wp:extent cx="4304665" cy="72771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CC2.pdf"/>
                    <pic:cNvPicPr/>
                  </pic:nvPicPr>
                  <pic:blipFill rotWithShape="1">
                    <a:blip r:embed="rId23">
                      <a:extLst>
                        <a:ext uri="{28A0092B-C50C-407E-A947-70E740481C1C}">
                          <a14:useLocalDpi xmlns:a14="http://schemas.microsoft.com/office/drawing/2010/main" val="0"/>
                        </a:ext>
                      </a:extLst>
                    </a:blip>
                    <a:srcRect l="7145" t="6467" r="16202" b="6324"/>
                    <a:stretch/>
                  </pic:blipFill>
                  <pic:spPr bwMode="auto">
                    <a:xfrm>
                      <a:off x="0" y="0"/>
                      <a:ext cx="4310850" cy="7287556"/>
                    </a:xfrm>
                    <a:prstGeom prst="rect">
                      <a:avLst/>
                    </a:prstGeom>
                    <a:ln>
                      <a:noFill/>
                    </a:ln>
                    <a:extLst>
                      <a:ext uri="{53640926-AAD7-44D8-BBD7-CCE9431645EC}">
                        <a14:shadowObscured xmlns:a14="http://schemas.microsoft.com/office/drawing/2010/main"/>
                      </a:ext>
                    </a:extLst>
                  </pic:spPr>
                </pic:pic>
              </a:graphicData>
            </a:graphic>
          </wp:inline>
        </w:drawing>
      </w:r>
    </w:p>
    <w:p w14:paraId="3185BBE9" w14:textId="77777777" w:rsidR="00D14D9C" w:rsidRPr="00F90DBE" w:rsidRDefault="00D14D9C" w:rsidP="00D14D9C">
      <w:pPr>
        <w:rPr>
          <w:rFonts w:ascii="Arial Narrow" w:hAnsi="Arial Narrow" w:cstheme="minorBidi"/>
          <w:sz w:val="24"/>
          <w:szCs w:val="24"/>
        </w:rPr>
      </w:pPr>
    </w:p>
    <w:p w14:paraId="72869FD9" w14:textId="77777777" w:rsidR="00D14D9C" w:rsidRDefault="00D14D9C" w:rsidP="00D14D9C">
      <w:pPr>
        <w:keepNext/>
        <w:keepLines/>
        <w:spacing w:before="200"/>
        <w:outlineLvl w:val="3"/>
        <w:rPr>
          <w:rFonts w:ascii="Gotham Narrow Book" w:eastAsiaTheme="majorEastAsia" w:hAnsi="Gotham Narrow Book" w:cstheme="majorBidi"/>
          <w:b/>
          <w:bCs/>
          <w:iCs/>
          <w:sz w:val="24"/>
          <w:szCs w:val="24"/>
        </w:rPr>
      </w:pPr>
    </w:p>
    <w:p w14:paraId="31AF4F9A" w14:textId="77777777" w:rsidR="00D14D9C" w:rsidRDefault="00D14D9C" w:rsidP="00D14D9C">
      <w:pPr>
        <w:widowControl w:val="0"/>
        <w:spacing w:before="200"/>
        <w:outlineLvl w:val="3"/>
        <w:rPr>
          <w:rFonts w:ascii="Gotham Narrow Book" w:eastAsiaTheme="majorEastAsia" w:hAnsi="Gotham Narrow Book" w:cstheme="majorBidi"/>
          <w:b/>
          <w:bCs/>
          <w:iCs/>
          <w:sz w:val="24"/>
          <w:szCs w:val="24"/>
        </w:rPr>
      </w:pPr>
    </w:p>
    <w:p w14:paraId="2D8DA5E2" w14:textId="77777777" w:rsidR="00D14D9C" w:rsidRPr="00F90DBE" w:rsidRDefault="00D14D9C" w:rsidP="00D14D9C">
      <w:pPr>
        <w:widowControl w:val="0"/>
        <w:spacing w:before="200"/>
        <w:outlineLvl w:val="3"/>
        <w:rPr>
          <w:rFonts w:eastAsiaTheme="majorEastAsia"/>
          <w:bCs/>
          <w:iCs/>
        </w:rPr>
      </w:pPr>
      <w:r w:rsidRPr="00150C70">
        <w:rPr>
          <w:rFonts w:eastAsiaTheme="majorEastAsia"/>
          <w:bCs/>
          <w:iCs/>
        </w:rPr>
        <w:lastRenderedPageBreak/>
        <w:t xml:space="preserve">Colegios </w:t>
      </w:r>
    </w:p>
    <w:p w14:paraId="2E2187E6" w14:textId="77777777" w:rsidR="00D14D9C" w:rsidRPr="00F90DBE" w:rsidRDefault="00D14D9C" w:rsidP="00D14D9C">
      <w:pPr>
        <w:rPr>
          <w:rFonts w:ascii="Arial Narrow" w:hAnsi="Arial Narrow" w:cstheme="minorBidi"/>
          <w:sz w:val="24"/>
          <w:szCs w:val="24"/>
        </w:rPr>
      </w:pPr>
    </w:p>
    <w:p w14:paraId="57675041"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58A62025" wp14:editId="782C1E3A">
            <wp:extent cx="4248150" cy="379603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COL1.pdf"/>
                    <pic:cNvPicPr/>
                  </pic:nvPicPr>
                  <pic:blipFill rotWithShape="1">
                    <a:blip r:embed="rId24">
                      <a:extLst>
                        <a:ext uri="{28A0092B-C50C-407E-A947-70E740481C1C}">
                          <a14:useLocalDpi xmlns:a14="http://schemas.microsoft.com/office/drawing/2010/main" val="0"/>
                        </a:ext>
                      </a:extLst>
                    </a:blip>
                    <a:srcRect l="7144" t="4102" r="7569" b="43030"/>
                    <a:stretch/>
                  </pic:blipFill>
                  <pic:spPr bwMode="auto">
                    <a:xfrm>
                      <a:off x="0" y="0"/>
                      <a:ext cx="4249943" cy="3797632"/>
                    </a:xfrm>
                    <a:prstGeom prst="rect">
                      <a:avLst/>
                    </a:prstGeom>
                    <a:ln>
                      <a:noFill/>
                    </a:ln>
                    <a:extLst>
                      <a:ext uri="{53640926-AAD7-44D8-BBD7-CCE9431645EC}">
                        <a14:shadowObscured xmlns:a14="http://schemas.microsoft.com/office/drawing/2010/main"/>
                      </a:ext>
                    </a:extLst>
                  </pic:spPr>
                </pic:pic>
              </a:graphicData>
            </a:graphic>
          </wp:inline>
        </w:drawing>
      </w:r>
    </w:p>
    <w:p w14:paraId="317EB551" w14:textId="77777777" w:rsidR="00D14D9C" w:rsidRPr="00F90DBE" w:rsidRDefault="00D14D9C" w:rsidP="00D14D9C">
      <w:pPr>
        <w:rPr>
          <w:rFonts w:ascii="Arial Narrow" w:hAnsi="Arial Narrow" w:cstheme="minorBidi"/>
          <w:sz w:val="24"/>
          <w:szCs w:val="24"/>
        </w:rPr>
      </w:pPr>
    </w:p>
    <w:p w14:paraId="64FEA6E3" w14:textId="77777777" w:rsidR="00D14D9C" w:rsidRPr="00F90DBE" w:rsidRDefault="00D14D9C" w:rsidP="00D14D9C">
      <w:pPr>
        <w:rPr>
          <w:rFonts w:ascii="Arial Narrow" w:hAnsi="Arial Narrow" w:cstheme="minorBidi"/>
          <w:sz w:val="24"/>
          <w:szCs w:val="24"/>
        </w:rPr>
      </w:pPr>
    </w:p>
    <w:p w14:paraId="185530BA" w14:textId="77777777" w:rsidR="00D14D9C" w:rsidRPr="00F90DBE" w:rsidRDefault="00D14D9C" w:rsidP="00D14D9C">
      <w:pPr>
        <w:rPr>
          <w:rFonts w:ascii="Arial Narrow" w:hAnsi="Arial Narrow" w:cstheme="minorBidi"/>
          <w:sz w:val="24"/>
          <w:szCs w:val="24"/>
        </w:rPr>
      </w:pPr>
    </w:p>
    <w:p w14:paraId="173B1661" w14:textId="77777777" w:rsidR="00D14D9C" w:rsidRPr="00F90DBE" w:rsidRDefault="00D14D9C" w:rsidP="00D14D9C">
      <w:pPr>
        <w:rPr>
          <w:rFonts w:ascii="Arial Narrow" w:hAnsi="Arial Narrow" w:cstheme="minorBidi"/>
          <w:sz w:val="24"/>
          <w:szCs w:val="24"/>
        </w:rPr>
      </w:pPr>
    </w:p>
    <w:p w14:paraId="50D653AA" w14:textId="77777777" w:rsidR="00D14D9C" w:rsidRPr="00F90DBE" w:rsidRDefault="00D14D9C" w:rsidP="00D14D9C">
      <w:pPr>
        <w:rPr>
          <w:rFonts w:ascii="Arial Narrow" w:hAnsi="Arial Narrow" w:cstheme="minorBidi"/>
          <w:sz w:val="24"/>
          <w:szCs w:val="24"/>
        </w:rPr>
      </w:pPr>
    </w:p>
    <w:p w14:paraId="49548516" w14:textId="77777777" w:rsidR="00D14D9C" w:rsidRPr="00F90DBE" w:rsidRDefault="00D14D9C" w:rsidP="00D14D9C">
      <w:pPr>
        <w:rPr>
          <w:rFonts w:ascii="Arial Narrow" w:hAnsi="Arial Narrow" w:cstheme="minorBidi"/>
          <w:sz w:val="24"/>
          <w:szCs w:val="24"/>
        </w:rPr>
      </w:pPr>
    </w:p>
    <w:p w14:paraId="4A827F26" w14:textId="77777777" w:rsidR="00D14D9C" w:rsidRPr="00F90DBE" w:rsidRDefault="00D14D9C" w:rsidP="00D14D9C">
      <w:pPr>
        <w:rPr>
          <w:rFonts w:ascii="Arial Narrow" w:hAnsi="Arial Narrow" w:cstheme="minorBidi"/>
          <w:sz w:val="24"/>
          <w:szCs w:val="24"/>
        </w:rPr>
      </w:pPr>
    </w:p>
    <w:p w14:paraId="0B54ACB3" w14:textId="77777777" w:rsidR="00D14D9C" w:rsidRPr="00F90DBE" w:rsidRDefault="00D14D9C" w:rsidP="00D14D9C">
      <w:pPr>
        <w:rPr>
          <w:rFonts w:ascii="Arial Narrow" w:hAnsi="Arial Narrow" w:cstheme="minorBidi"/>
          <w:sz w:val="24"/>
          <w:szCs w:val="24"/>
        </w:rPr>
      </w:pPr>
    </w:p>
    <w:p w14:paraId="4A7204FA" w14:textId="77777777" w:rsidR="00D14D9C" w:rsidRPr="00F90DBE" w:rsidRDefault="00D14D9C" w:rsidP="00D14D9C">
      <w:pPr>
        <w:rPr>
          <w:rFonts w:ascii="Arial Narrow" w:hAnsi="Arial Narrow" w:cstheme="minorBidi"/>
          <w:sz w:val="24"/>
          <w:szCs w:val="24"/>
        </w:rPr>
      </w:pPr>
    </w:p>
    <w:p w14:paraId="1335BC45" w14:textId="77777777" w:rsidR="00D14D9C" w:rsidRPr="00F90DBE" w:rsidRDefault="00D14D9C" w:rsidP="00D14D9C">
      <w:pPr>
        <w:rPr>
          <w:rFonts w:ascii="Arial Narrow" w:hAnsi="Arial Narrow" w:cstheme="minorBidi"/>
          <w:sz w:val="24"/>
          <w:szCs w:val="24"/>
        </w:rPr>
      </w:pPr>
    </w:p>
    <w:p w14:paraId="0F84678E" w14:textId="77777777" w:rsidR="00D14D9C" w:rsidRPr="00F90DBE" w:rsidRDefault="00D14D9C" w:rsidP="00D14D9C">
      <w:pPr>
        <w:rPr>
          <w:rFonts w:ascii="Arial Narrow" w:hAnsi="Arial Narrow" w:cstheme="minorBidi"/>
          <w:sz w:val="24"/>
          <w:szCs w:val="24"/>
        </w:rPr>
      </w:pPr>
    </w:p>
    <w:p w14:paraId="658566CF" w14:textId="77777777" w:rsidR="00D14D9C" w:rsidRPr="00F90DBE" w:rsidRDefault="00D14D9C" w:rsidP="00D14D9C">
      <w:pPr>
        <w:rPr>
          <w:rFonts w:ascii="Arial Narrow" w:hAnsi="Arial Narrow" w:cstheme="minorBidi"/>
          <w:sz w:val="24"/>
          <w:szCs w:val="24"/>
        </w:rPr>
      </w:pPr>
    </w:p>
    <w:p w14:paraId="49C60431" w14:textId="77777777" w:rsidR="00D14D9C" w:rsidRPr="00F90DBE" w:rsidRDefault="00D14D9C" w:rsidP="00D14D9C">
      <w:pPr>
        <w:rPr>
          <w:rFonts w:ascii="Arial Narrow" w:hAnsi="Arial Narrow" w:cstheme="minorBidi"/>
          <w:sz w:val="24"/>
          <w:szCs w:val="24"/>
        </w:rPr>
      </w:pPr>
    </w:p>
    <w:p w14:paraId="4C9BA258" w14:textId="77777777" w:rsidR="00D14D9C" w:rsidRPr="00F90DBE" w:rsidRDefault="00D14D9C" w:rsidP="00D14D9C">
      <w:pPr>
        <w:rPr>
          <w:rFonts w:ascii="Arial Narrow" w:hAnsi="Arial Narrow" w:cstheme="minorBidi"/>
          <w:sz w:val="24"/>
          <w:szCs w:val="24"/>
        </w:rPr>
      </w:pPr>
    </w:p>
    <w:p w14:paraId="09AFDBF2" w14:textId="77777777" w:rsidR="00D14D9C" w:rsidRPr="00F90DBE" w:rsidRDefault="00D14D9C" w:rsidP="00D14D9C">
      <w:pPr>
        <w:rPr>
          <w:rFonts w:ascii="Arial Narrow" w:hAnsi="Arial Narrow" w:cstheme="minorBidi"/>
          <w:sz w:val="24"/>
          <w:szCs w:val="24"/>
        </w:rPr>
      </w:pPr>
    </w:p>
    <w:p w14:paraId="3A957B73"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4F90A1C3" wp14:editId="7A9A9811">
            <wp:extent cx="4324350" cy="611505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COL2.pdf"/>
                    <pic:cNvPicPr/>
                  </pic:nvPicPr>
                  <pic:blipFill rotWithShape="1">
                    <a:blip r:embed="rId25">
                      <a:extLst>
                        <a:ext uri="{28A0092B-C50C-407E-A947-70E740481C1C}">
                          <a14:useLocalDpi xmlns:a14="http://schemas.microsoft.com/office/drawing/2010/main" val="0"/>
                        </a:ext>
                      </a:extLst>
                    </a:blip>
                    <a:srcRect l="6697" t="5995" r="6979" b="10279"/>
                    <a:stretch/>
                  </pic:blipFill>
                  <pic:spPr bwMode="auto">
                    <a:xfrm>
                      <a:off x="0" y="0"/>
                      <a:ext cx="4327475" cy="6119469"/>
                    </a:xfrm>
                    <a:prstGeom prst="rect">
                      <a:avLst/>
                    </a:prstGeom>
                    <a:ln>
                      <a:noFill/>
                    </a:ln>
                    <a:extLst>
                      <a:ext uri="{53640926-AAD7-44D8-BBD7-CCE9431645EC}">
                        <a14:shadowObscured xmlns:a14="http://schemas.microsoft.com/office/drawing/2010/main"/>
                      </a:ext>
                    </a:extLst>
                  </pic:spPr>
                </pic:pic>
              </a:graphicData>
            </a:graphic>
          </wp:inline>
        </w:drawing>
      </w:r>
    </w:p>
    <w:p w14:paraId="13ADCEE2" w14:textId="77777777" w:rsidR="00D14D9C" w:rsidRPr="00F90DBE" w:rsidRDefault="00D14D9C" w:rsidP="00D14D9C">
      <w:pPr>
        <w:rPr>
          <w:rFonts w:ascii="Arial Narrow" w:hAnsi="Arial Narrow" w:cstheme="minorBidi"/>
          <w:sz w:val="24"/>
          <w:szCs w:val="24"/>
        </w:rPr>
      </w:pPr>
    </w:p>
    <w:p w14:paraId="0DE6815B" w14:textId="77777777" w:rsidR="00476828" w:rsidRDefault="00476828">
      <w:pPr>
        <w:rPr>
          <w:rFonts w:eastAsiaTheme="majorEastAsia"/>
          <w:bCs/>
          <w:iCs/>
        </w:rPr>
      </w:pPr>
      <w:r>
        <w:rPr>
          <w:rFonts w:eastAsiaTheme="majorEastAsia"/>
          <w:bCs/>
          <w:iCs/>
        </w:rPr>
        <w:br w:type="page"/>
      </w:r>
    </w:p>
    <w:p w14:paraId="5EFD3DF3" w14:textId="77777777" w:rsidR="00D14D9C" w:rsidRPr="00F90DBE" w:rsidRDefault="00D14D9C" w:rsidP="00D14D9C">
      <w:pPr>
        <w:keepNext/>
        <w:keepLines/>
        <w:spacing w:before="200"/>
        <w:outlineLvl w:val="3"/>
        <w:rPr>
          <w:rFonts w:eastAsiaTheme="majorEastAsia"/>
          <w:bCs/>
          <w:iCs/>
        </w:rPr>
      </w:pPr>
      <w:r w:rsidRPr="00F90DBE">
        <w:rPr>
          <w:rFonts w:eastAsiaTheme="majorEastAsia"/>
          <w:bCs/>
          <w:iCs/>
        </w:rPr>
        <w:lastRenderedPageBreak/>
        <w:t>Hospitales</w:t>
      </w:r>
    </w:p>
    <w:p w14:paraId="343E6E77" w14:textId="77777777" w:rsidR="00D14D9C" w:rsidRPr="00F90DBE" w:rsidRDefault="00D14D9C" w:rsidP="00D14D9C">
      <w:pPr>
        <w:rPr>
          <w:rFonts w:ascii="Arial Narrow" w:hAnsi="Arial Narrow" w:cstheme="minorBidi"/>
          <w:sz w:val="24"/>
          <w:szCs w:val="24"/>
        </w:rPr>
      </w:pPr>
    </w:p>
    <w:tbl>
      <w:tblPr>
        <w:tblW w:w="3940" w:type="pct"/>
        <w:tblCellMar>
          <w:left w:w="70" w:type="dxa"/>
          <w:right w:w="70" w:type="dxa"/>
        </w:tblCellMar>
        <w:tblLook w:val="04A0" w:firstRow="1" w:lastRow="0" w:firstColumn="1" w:lastColumn="0" w:noHBand="0" w:noVBand="1"/>
      </w:tblPr>
      <w:tblGrid>
        <w:gridCol w:w="164"/>
        <w:gridCol w:w="520"/>
        <w:gridCol w:w="513"/>
        <w:gridCol w:w="510"/>
        <w:gridCol w:w="515"/>
        <w:gridCol w:w="514"/>
        <w:gridCol w:w="835"/>
        <w:gridCol w:w="510"/>
        <w:gridCol w:w="459"/>
        <w:gridCol w:w="696"/>
        <w:gridCol w:w="429"/>
        <w:gridCol w:w="432"/>
        <w:gridCol w:w="391"/>
        <w:gridCol w:w="391"/>
      </w:tblGrid>
      <w:tr w:rsidR="00476828" w:rsidRPr="00420B57" w14:paraId="31BCD176" w14:textId="77777777" w:rsidTr="00476828">
        <w:trPr>
          <w:trHeight w:val="253"/>
        </w:trPr>
        <w:tc>
          <w:tcPr>
            <w:tcW w:w="5000" w:type="pct"/>
            <w:gridSpan w:val="14"/>
            <w:vMerge w:val="restart"/>
            <w:tcBorders>
              <w:top w:val="single" w:sz="8" w:space="0" w:color="auto"/>
              <w:left w:val="single" w:sz="8" w:space="0" w:color="auto"/>
              <w:bottom w:val="single" w:sz="8" w:space="0" w:color="000000"/>
              <w:right w:val="single" w:sz="8" w:space="0" w:color="000000"/>
            </w:tcBorders>
            <w:shd w:val="clear" w:color="000000" w:fill="FFFFFF"/>
            <w:noWrap/>
            <w:vAlign w:val="center"/>
            <w:hideMark/>
          </w:tcPr>
          <w:p w14:paraId="5A20A73E"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FORMATO DE CUMPLIMIENTO MÉTODO PRESCRIPTIVO PROTOCOLO DE IMPLEMENTACIÓN DE LA RESOLUCIÓN 549  - MEDIDAS DE EFICIENCIA ENERGÉTICA</w:t>
            </w:r>
          </w:p>
        </w:tc>
      </w:tr>
      <w:tr w:rsidR="00476828" w:rsidRPr="00420B57" w14:paraId="5F419AD5" w14:textId="77777777" w:rsidTr="00476828">
        <w:trPr>
          <w:trHeight w:val="253"/>
        </w:trPr>
        <w:tc>
          <w:tcPr>
            <w:tcW w:w="5000" w:type="pct"/>
            <w:gridSpan w:val="14"/>
            <w:vMerge/>
            <w:tcBorders>
              <w:top w:val="single" w:sz="8" w:space="0" w:color="auto"/>
              <w:left w:val="single" w:sz="8" w:space="0" w:color="auto"/>
              <w:bottom w:val="single" w:sz="8" w:space="0" w:color="000000"/>
              <w:right w:val="single" w:sz="8" w:space="0" w:color="000000"/>
            </w:tcBorders>
            <w:vAlign w:val="center"/>
            <w:hideMark/>
          </w:tcPr>
          <w:p w14:paraId="33BC70D6" w14:textId="77777777" w:rsidR="00476828" w:rsidRPr="00476828" w:rsidRDefault="00476828" w:rsidP="00476828">
            <w:pPr>
              <w:rPr>
                <w:rFonts w:ascii="Calibri" w:eastAsia="Times New Roman" w:hAnsi="Calibri" w:cs="Times New Roman"/>
                <w:b/>
                <w:bCs/>
                <w:color w:val="000000"/>
                <w:sz w:val="10"/>
                <w:szCs w:val="10"/>
                <w:lang w:val="es-ES" w:eastAsia="es-ES"/>
              </w:rPr>
            </w:pPr>
          </w:p>
        </w:tc>
      </w:tr>
      <w:tr w:rsidR="00476828" w:rsidRPr="00476828" w14:paraId="3E9F92F5" w14:textId="77777777" w:rsidTr="00476828">
        <w:trPr>
          <w:trHeight w:val="130"/>
        </w:trPr>
        <w:tc>
          <w:tcPr>
            <w:tcW w:w="5000" w:type="pct"/>
            <w:gridSpan w:val="14"/>
            <w:tcBorders>
              <w:top w:val="single" w:sz="8" w:space="0" w:color="auto"/>
              <w:left w:val="single" w:sz="8" w:space="0" w:color="auto"/>
              <w:bottom w:val="nil"/>
              <w:right w:val="single" w:sz="8" w:space="0" w:color="000000"/>
            </w:tcBorders>
            <w:shd w:val="clear" w:color="000000" w:fill="FFFFFF"/>
            <w:noWrap/>
            <w:vAlign w:val="bottom"/>
            <w:hideMark/>
          </w:tcPr>
          <w:p w14:paraId="72DDB617" w14:textId="77777777" w:rsidR="00476828" w:rsidRPr="00476828" w:rsidRDefault="00476828" w:rsidP="00476828">
            <w:pP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Sección 1. Información de solicitante</w:t>
            </w:r>
          </w:p>
        </w:tc>
      </w:tr>
      <w:tr w:rsidR="00476828" w:rsidRPr="00476828" w14:paraId="042696EB"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0AD58B9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D57BC8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9E836C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C8A18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28D901C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28259E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462D87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5BC0BCC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C1847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1A7C3F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2B8FE82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4ACAEF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660281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1EE75B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FA3FBB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7787A0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43ED60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Fecha de radicación</w:t>
            </w:r>
          </w:p>
        </w:tc>
        <w:tc>
          <w:tcPr>
            <w:tcW w:w="391" w:type="pct"/>
            <w:tcBorders>
              <w:top w:val="single" w:sz="4" w:space="0" w:color="auto"/>
              <w:left w:val="nil"/>
              <w:bottom w:val="single" w:sz="4" w:space="0" w:color="auto"/>
              <w:right w:val="single" w:sz="4" w:space="0" w:color="auto"/>
            </w:tcBorders>
            <w:shd w:val="clear" w:color="000000" w:fill="FFFFFF"/>
            <w:noWrap/>
            <w:vAlign w:val="bottom"/>
            <w:hideMark/>
          </w:tcPr>
          <w:p w14:paraId="04AACD38" w14:textId="77777777" w:rsidR="00476828" w:rsidRPr="00476828" w:rsidRDefault="00476828" w:rsidP="00476828">
            <w:pPr>
              <w:jc w:val="right"/>
              <w:rPr>
                <w:rFonts w:ascii="Calibri" w:eastAsia="Times New Roman" w:hAnsi="Calibri" w:cs="Times New Roman"/>
                <w:color w:val="A6A6A6"/>
                <w:sz w:val="10"/>
                <w:szCs w:val="10"/>
                <w:lang w:val="es-ES" w:eastAsia="es-ES"/>
              </w:rPr>
            </w:pPr>
            <w:r w:rsidRPr="00476828">
              <w:rPr>
                <w:rFonts w:ascii="Calibri" w:eastAsia="Times New Roman" w:hAnsi="Calibri" w:cs="Times New Roman"/>
                <w:color w:val="A6A6A6"/>
                <w:sz w:val="10"/>
                <w:szCs w:val="10"/>
                <w:lang w:val="es-ES" w:eastAsia="es-ES"/>
              </w:rPr>
              <w:t>DD</w:t>
            </w:r>
          </w:p>
        </w:tc>
        <w:tc>
          <w:tcPr>
            <w:tcW w:w="635" w:type="pct"/>
            <w:tcBorders>
              <w:top w:val="single" w:sz="4" w:space="0" w:color="auto"/>
              <w:left w:val="nil"/>
              <w:bottom w:val="single" w:sz="4" w:space="0" w:color="auto"/>
              <w:right w:val="single" w:sz="4" w:space="0" w:color="auto"/>
            </w:tcBorders>
            <w:shd w:val="clear" w:color="000000" w:fill="FFFFFF"/>
            <w:noWrap/>
            <w:vAlign w:val="bottom"/>
            <w:hideMark/>
          </w:tcPr>
          <w:p w14:paraId="278F8E46" w14:textId="77777777" w:rsidR="00476828" w:rsidRPr="00476828" w:rsidRDefault="00476828" w:rsidP="00476828">
            <w:pPr>
              <w:jc w:val="right"/>
              <w:rPr>
                <w:rFonts w:ascii="Calibri" w:eastAsia="Times New Roman" w:hAnsi="Calibri" w:cs="Times New Roman"/>
                <w:color w:val="A6A6A6"/>
                <w:sz w:val="10"/>
                <w:szCs w:val="10"/>
                <w:lang w:val="es-ES" w:eastAsia="es-ES"/>
              </w:rPr>
            </w:pPr>
            <w:r w:rsidRPr="00476828">
              <w:rPr>
                <w:rFonts w:ascii="Calibri" w:eastAsia="Times New Roman" w:hAnsi="Calibri" w:cs="Times New Roman"/>
                <w:color w:val="A6A6A6"/>
                <w:sz w:val="10"/>
                <w:szCs w:val="10"/>
                <w:lang w:val="es-ES" w:eastAsia="es-ES"/>
              </w:rPr>
              <w:t>MM</w:t>
            </w:r>
          </w:p>
        </w:tc>
        <w:tc>
          <w:tcPr>
            <w:tcW w:w="388" w:type="pct"/>
            <w:tcBorders>
              <w:top w:val="single" w:sz="4" w:space="0" w:color="auto"/>
              <w:left w:val="nil"/>
              <w:bottom w:val="single" w:sz="4" w:space="0" w:color="auto"/>
              <w:right w:val="single" w:sz="4" w:space="0" w:color="auto"/>
            </w:tcBorders>
            <w:shd w:val="clear" w:color="000000" w:fill="FFFFFF"/>
            <w:noWrap/>
            <w:vAlign w:val="bottom"/>
            <w:hideMark/>
          </w:tcPr>
          <w:p w14:paraId="4951DE5C" w14:textId="77777777" w:rsidR="00476828" w:rsidRPr="00476828" w:rsidRDefault="00476828" w:rsidP="00476828">
            <w:pPr>
              <w:jc w:val="right"/>
              <w:rPr>
                <w:rFonts w:ascii="Calibri" w:eastAsia="Times New Roman" w:hAnsi="Calibri" w:cs="Times New Roman"/>
                <w:color w:val="A6A6A6"/>
                <w:sz w:val="10"/>
                <w:szCs w:val="10"/>
                <w:lang w:val="es-ES" w:eastAsia="es-ES"/>
              </w:rPr>
            </w:pPr>
            <w:r w:rsidRPr="00476828">
              <w:rPr>
                <w:rFonts w:ascii="Calibri" w:eastAsia="Times New Roman" w:hAnsi="Calibri" w:cs="Times New Roman"/>
                <w:color w:val="A6A6A6"/>
                <w:sz w:val="10"/>
                <w:szCs w:val="10"/>
                <w:lang w:val="es-ES" w:eastAsia="es-ES"/>
              </w:rPr>
              <w:t>AA</w:t>
            </w:r>
          </w:p>
        </w:tc>
        <w:tc>
          <w:tcPr>
            <w:tcW w:w="349" w:type="pct"/>
            <w:tcBorders>
              <w:top w:val="nil"/>
              <w:left w:val="nil"/>
              <w:bottom w:val="nil"/>
              <w:right w:val="nil"/>
            </w:tcBorders>
            <w:shd w:val="clear" w:color="000000" w:fill="FFFFFF"/>
            <w:noWrap/>
            <w:vAlign w:val="bottom"/>
            <w:hideMark/>
          </w:tcPr>
          <w:p w14:paraId="64CC3B7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0A1278D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01B16D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0EC65C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ADB47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952FC3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9A4B1B8"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50FD6F6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5A8AC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2FBCB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0ADC4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45689A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58FE06F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245EE3B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67539C9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DABC3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11675E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459E9A7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7097E43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E1C47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DE0F1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356D5C7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E42D6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152A0E9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Digite un correo válido</w:t>
            </w:r>
          </w:p>
        </w:tc>
        <w:tc>
          <w:tcPr>
            <w:tcW w:w="2948"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097E6072"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046A19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0B331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10C496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F82446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038652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Razón social o nombre completo del solicitante</w:t>
            </w:r>
          </w:p>
        </w:tc>
        <w:tc>
          <w:tcPr>
            <w:tcW w:w="2948"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53066628"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789F7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2E9DE9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0295BBD"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6F69B1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4DA42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43FD8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0629AE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1DD139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19455DE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152F21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4C35AA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1CFB2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57EDC3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5776F8D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0A34310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F49E8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15E0D1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3DBF7470"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3DB12B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50DD4A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Tipo de solicitante</w:t>
            </w:r>
          </w:p>
        </w:tc>
        <w:tc>
          <w:tcPr>
            <w:tcW w:w="391"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48D3FC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372" w:type="pct"/>
            <w:gridSpan w:val="3"/>
            <w:tcBorders>
              <w:top w:val="nil"/>
              <w:left w:val="nil"/>
              <w:bottom w:val="nil"/>
              <w:right w:val="nil"/>
            </w:tcBorders>
            <w:shd w:val="clear" w:color="000000" w:fill="FFFFFF"/>
            <w:noWrap/>
            <w:vAlign w:val="bottom"/>
            <w:hideMark/>
          </w:tcPr>
          <w:p w14:paraId="49D459B5"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Persona Natural</w:t>
            </w:r>
          </w:p>
        </w:tc>
        <w:tc>
          <w:tcPr>
            <w:tcW w:w="530" w:type="pct"/>
            <w:tcBorders>
              <w:top w:val="nil"/>
              <w:left w:val="nil"/>
              <w:bottom w:val="nil"/>
              <w:right w:val="nil"/>
            </w:tcBorders>
            <w:shd w:val="clear" w:color="000000" w:fill="FFFFFF"/>
            <w:noWrap/>
            <w:vAlign w:val="bottom"/>
            <w:hideMark/>
          </w:tcPr>
          <w:p w14:paraId="728259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0DA61C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38A136B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BBC01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68D173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D5F8AF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4E2CB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B9372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2ADE9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4E220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1F801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single" w:sz="4" w:space="0" w:color="auto"/>
              <w:bottom w:val="single" w:sz="4" w:space="0" w:color="auto"/>
              <w:right w:val="single" w:sz="4" w:space="0" w:color="auto"/>
            </w:tcBorders>
            <w:shd w:val="clear" w:color="000000" w:fill="FFFFFF"/>
            <w:noWrap/>
            <w:vAlign w:val="bottom"/>
            <w:hideMark/>
          </w:tcPr>
          <w:p w14:paraId="526B32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372" w:type="pct"/>
            <w:gridSpan w:val="3"/>
            <w:tcBorders>
              <w:top w:val="nil"/>
              <w:left w:val="nil"/>
              <w:bottom w:val="nil"/>
              <w:right w:val="nil"/>
            </w:tcBorders>
            <w:shd w:val="clear" w:color="000000" w:fill="FFFFFF"/>
            <w:noWrap/>
            <w:vAlign w:val="bottom"/>
            <w:hideMark/>
          </w:tcPr>
          <w:p w14:paraId="7587D36E"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Persona Jurídica</w:t>
            </w:r>
          </w:p>
        </w:tc>
        <w:tc>
          <w:tcPr>
            <w:tcW w:w="530" w:type="pct"/>
            <w:tcBorders>
              <w:top w:val="nil"/>
              <w:left w:val="nil"/>
              <w:bottom w:val="nil"/>
              <w:right w:val="nil"/>
            </w:tcBorders>
            <w:shd w:val="clear" w:color="000000" w:fill="FFFFFF"/>
            <w:noWrap/>
            <w:vAlign w:val="bottom"/>
            <w:hideMark/>
          </w:tcPr>
          <w:p w14:paraId="76C72CA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5209E3A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606F72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E9338D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0F7CC2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5EAB6E17"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7562482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676924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DD76C5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C6318D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0BC0F6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39A69C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47D5B2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6C1A8E5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1D30E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28E6B48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35A862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17E80D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C611E5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4D65C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06A1E1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1AB42C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522E48C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Tipo de identificación</w:t>
            </w:r>
          </w:p>
        </w:tc>
        <w:tc>
          <w:tcPr>
            <w:tcW w:w="391"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4ABBF6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5BDAD7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759B06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74BACF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0D36CF1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0AB3F6B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350C449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2AF14B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1BB7AF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57CBF6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2104A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55F661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Número de identificación</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806E727"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BDEAE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8E6489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6E126C5"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6DC86CE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3D06852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Matricula profesional #</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E2EFBAA"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B7982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F7FDA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201A3BE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6991F5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4B5358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Dirección</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7813816"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35178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7890F3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D064DA1"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2977DA5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76010164" w14:textId="77777777" w:rsidR="00476828" w:rsidRPr="00476828" w:rsidRDefault="0046756A"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Teléfono</w:t>
            </w:r>
            <w:r w:rsidR="00476828" w:rsidRPr="00476828">
              <w:rPr>
                <w:rFonts w:ascii="Calibri" w:eastAsia="Times New Roman" w:hAnsi="Calibri" w:cs="Times New Roman"/>
                <w:color w:val="000000"/>
                <w:sz w:val="10"/>
                <w:szCs w:val="10"/>
                <w:lang w:val="es-ES" w:eastAsia="es-ES"/>
              </w:rPr>
              <w:t xml:space="preserve"> celular</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F9F50D7"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DED17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B9E253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5BB20ABB"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45DCD82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445C3E2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e-mail</w:t>
            </w:r>
          </w:p>
        </w:tc>
        <w:tc>
          <w:tcPr>
            <w:tcW w:w="2948"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21C87785"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29DE2A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E0C5F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297EEC53"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585293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72ECDC3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Empresa</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3C8D3A5"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A6C14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F4C9F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9FD4C87"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053CF8E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0F24A9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Cargo</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C8A6471"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43BF61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B5C2B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231015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56DA31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7A16B79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la empresa</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48D2C70"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6EE9AC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AB4B92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E2C5CF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D0D22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BE1FB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778CAB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0068BA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6285B1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53B3788"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4BCE1C7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D270D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6FE226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6F6BD1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2C08A3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F8289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DE24F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E07B4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8923F97"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D9E75E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31DBD9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B0AC03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E7A317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0C791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31625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3B4180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F0AFBD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36B6627"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A3ACF3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D2C64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65E820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67E24C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056A65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7371C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85631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DBCFB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5FC460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A16AD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2FA460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3FE7A6B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2AFBC9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AE373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2D7C1D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A34A4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08F41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2BFD3A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427D3D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6F77F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286C6D5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4F39DE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0FDCEE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3F77D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88D4B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F891E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A5F2D2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053262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0EC68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2FE9D9B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2AC376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3D5D06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CA9719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B7763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E39C76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9A3F61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22590C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62EE3E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540F7886"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39519E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B3A01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B686C6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013E26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15E105E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noWrap/>
            <w:vAlign w:val="bottom"/>
            <w:hideMark/>
          </w:tcPr>
          <w:p w14:paraId="74AC0DC9"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nil"/>
              <w:right w:val="nil"/>
            </w:tcBorders>
            <w:shd w:val="clear" w:color="000000" w:fill="FFFFFF"/>
            <w:noWrap/>
            <w:vAlign w:val="bottom"/>
            <w:hideMark/>
          </w:tcPr>
          <w:p w14:paraId="0799DF96"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nil"/>
              <w:right w:val="nil"/>
            </w:tcBorders>
            <w:shd w:val="clear" w:color="000000" w:fill="FFFFFF"/>
            <w:noWrap/>
            <w:vAlign w:val="bottom"/>
            <w:hideMark/>
          </w:tcPr>
          <w:p w14:paraId="35233FCE"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nil"/>
              <w:right w:val="nil"/>
            </w:tcBorders>
            <w:shd w:val="clear" w:color="000000" w:fill="FFFFFF"/>
            <w:noWrap/>
            <w:vAlign w:val="bottom"/>
            <w:hideMark/>
          </w:tcPr>
          <w:p w14:paraId="24539229"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nil"/>
              <w:right w:val="nil"/>
            </w:tcBorders>
            <w:shd w:val="clear" w:color="000000" w:fill="FFFFFF"/>
            <w:noWrap/>
            <w:vAlign w:val="bottom"/>
            <w:hideMark/>
          </w:tcPr>
          <w:p w14:paraId="351AFDF2"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nil"/>
              <w:right w:val="nil"/>
            </w:tcBorders>
            <w:shd w:val="clear" w:color="000000" w:fill="FFFFFF"/>
            <w:noWrap/>
            <w:vAlign w:val="bottom"/>
            <w:hideMark/>
          </w:tcPr>
          <w:p w14:paraId="678CF897"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nil"/>
              <w:right w:val="nil"/>
            </w:tcBorders>
            <w:shd w:val="clear" w:color="000000" w:fill="FFFFFF"/>
            <w:noWrap/>
            <w:vAlign w:val="bottom"/>
            <w:hideMark/>
          </w:tcPr>
          <w:p w14:paraId="2629A43B"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68E2A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6F0EF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4E08A3E6" w14:textId="77777777" w:rsidTr="00476828">
        <w:trPr>
          <w:trHeight w:val="13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708F8C5C" w14:textId="77777777" w:rsidR="00476828" w:rsidRPr="00476828" w:rsidRDefault="00476828" w:rsidP="00476828">
            <w:pP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xml:space="preserve">Sección </w:t>
            </w:r>
            <w:r w:rsidR="0046756A" w:rsidRPr="00476828">
              <w:rPr>
                <w:rFonts w:ascii="Calibri" w:eastAsia="Times New Roman" w:hAnsi="Calibri" w:cs="Times New Roman"/>
                <w:b/>
                <w:bCs/>
                <w:color w:val="000000"/>
                <w:sz w:val="10"/>
                <w:szCs w:val="10"/>
                <w:lang w:val="es-ES" w:eastAsia="es-ES"/>
              </w:rPr>
              <w:t>2. Generalidades</w:t>
            </w:r>
            <w:r w:rsidRPr="00476828">
              <w:rPr>
                <w:rFonts w:ascii="Calibri" w:eastAsia="Times New Roman" w:hAnsi="Calibri" w:cs="Times New Roman"/>
                <w:b/>
                <w:bCs/>
                <w:color w:val="000000"/>
                <w:sz w:val="10"/>
                <w:szCs w:val="10"/>
                <w:lang w:val="es-ES" w:eastAsia="es-ES"/>
              </w:rPr>
              <w:t xml:space="preserve"> del proyecto</w:t>
            </w:r>
          </w:p>
        </w:tc>
      </w:tr>
      <w:tr w:rsidR="00476828" w:rsidRPr="00476828" w14:paraId="1B5031EE"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3C849F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6F234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4C243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B938C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268EC74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4E7FF15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1D599A4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118148B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7CED4D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44C91A5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7203952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0E7ED3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29569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90E0E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DD3B70A"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6E9825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5DE7F40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del proyecto</w:t>
            </w:r>
          </w:p>
        </w:tc>
        <w:tc>
          <w:tcPr>
            <w:tcW w:w="2948"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268A1527"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A5A33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1809B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14256F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E21C6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40B910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Área del proyecto (sin sótanos)</w:t>
            </w:r>
          </w:p>
        </w:tc>
        <w:tc>
          <w:tcPr>
            <w:tcW w:w="2948"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16B949E0"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D53C3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16DED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C9D7CB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90FFA8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450C00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Área del proyecto (con sótanos)</w:t>
            </w:r>
          </w:p>
        </w:tc>
        <w:tc>
          <w:tcPr>
            <w:tcW w:w="2948"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7888F71E"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97D30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2C9390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6AC4DF0"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50C7252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02E9B98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NIT del proyecto</w:t>
            </w:r>
          </w:p>
        </w:tc>
        <w:tc>
          <w:tcPr>
            <w:tcW w:w="2948"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5B7FB195"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CCC81C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C9BF9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4DCACDF9"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7B36E15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36F38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CC3FB7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591F4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2B641D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3ABBB9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4ECBBA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78B83EF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F54A61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7D7536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14C9B34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18EFDB8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4C676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CBD1B3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AF427F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84CA8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2FFBE274" w14:textId="77777777" w:rsidR="00476828" w:rsidRPr="00476828" w:rsidRDefault="0046756A"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Tipología</w:t>
            </w:r>
            <w:r w:rsidR="00476828" w:rsidRPr="00476828">
              <w:rPr>
                <w:rFonts w:ascii="Calibri" w:eastAsia="Times New Roman" w:hAnsi="Calibri" w:cs="Times New Roman"/>
                <w:color w:val="000000"/>
                <w:sz w:val="10"/>
                <w:szCs w:val="10"/>
                <w:lang w:val="es-ES" w:eastAsia="es-ES"/>
              </w:rPr>
              <w:t xml:space="preserve"> del proyecto</w:t>
            </w:r>
          </w:p>
        </w:tc>
        <w:tc>
          <w:tcPr>
            <w:tcW w:w="391"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2B4F62"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31915B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Vivienda VIP</w:t>
            </w:r>
          </w:p>
        </w:tc>
        <w:tc>
          <w:tcPr>
            <w:tcW w:w="388" w:type="pct"/>
            <w:tcBorders>
              <w:top w:val="nil"/>
              <w:left w:val="nil"/>
              <w:bottom w:val="nil"/>
              <w:right w:val="nil"/>
            </w:tcBorders>
            <w:shd w:val="clear" w:color="000000" w:fill="FFFFFF"/>
            <w:noWrap/>
            <w:vAlign w:val="bottom"/>
            <w:hideMark/>
          </w:tcPr>
          <w:p w14:paraId="3065F7B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2DD2F66"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0A7048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Oficinas</w:t>
            </w:r>
          </w:p>
        </w:tc>
        <w:tc>
          <w:tcPr>
            <w:tcW w:w="327" w:type="pct"/>
            <w:tcBorders>
              <w:top w:val="nil"/>
              <w:left w:val="nil"/>
              <w:bottom w:val="nil"/>
              <w:right w:val="nil"/>
            </w:tcBorders>
            <w:shd w:val="clear" w:color="000000" w:fill="FFFFFF"/>
            <w:noWrap/>
            <w:vAlign w:val="bottom"/>
            <w:hideMark/>
          </w:tcPr>
          <w:p w14:paraId="10AA83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7870FEE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1EFC49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655218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3D5F9025"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53AED69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56C77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D2090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561042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5E874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single" w:sz="4" w:space="0" w:color="auto"/>
              <w:bottom w:val="single" w:sz="4" w:space="0" w:color="auto"/>
              <w:right w:val="single" w:sz="4" w:space="0" w:color="auto"/>
            </w:tcBorders>
            <w:shd w:val="clear" w:color="000000" w:fill="FFFFFF"/>
            <w:noWrap/>
            <w:vAlign w:val="bottom"/>
            <w:hideMark/>
          </w:tcPr>
          <w:p w14:paraId="31CA3EC6"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36D6F7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Vivienda VIS</w:t>
            </w:r>
          </w:p>
        </w:tc>
        <w:tc>
          <w:tcPr>
            <w:tcW w:w="388" w:type="pct"/>
            <w:tcBorders>
              <w:top w:val="nil"/>
              <w:left w:val="nil"/>
              <w:bottom w:val="nil"/>
              <w:right w:val="nil"/>
            </w:tcBorders>
            <w:shd w:val="clear" w:color="000000" w:fill="FFFFFF"/>
            <w:noWrap/>
            <w:vAlign w:val="bottom"/>
            <w:hideMark/>
          </w:tcPr>
          <w:p w14:paraId="6FE059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single" w:sz="4" w:space="0" w:color="auto"/>
              <w:bottom w:val="single" w:sz="4" w:space="0" w:color="auto"/>
              <w:right w:val="single" w:sz="4" w:space="0" w:color="auto"/>
            </w:tcBorders>
            <w:shd w:val="clear" w:color="000000" w:fill="FFFFFF"/>
            <w:noWrap/>
            <w:vAlign w:val="bottom"/>
            <w:hideMark/>
          </w:tcPr>
          <w:p w14:paraId="0CCE232F"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856" w:type="pct"/>
            <w:gridSpan w:val="2"/>
            <w:tcBorders>
              <w:top w:val="nil"/>
              <w:left w:val="nil"/>
              <w:bottom w:val="nil"/>
              <w:right w:val="nil"/>
            </w:tcBorders>
            <w:shd w:val="clear" w:color="000000" w:fill="FFFFFF"/>
            <w:noWrap/>
            <w:vAlign w:val="bottom"/>
            <w:hideMark/>
          </w:tcPr>
          <w:p w14:paraId="5B2877A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Centro Comercial</w:t>
            </w:r>
          </w:p>
        </w:tc>
        <w:tc>
          <w:tcPr>
            <w:tcW w:w="329" w:type="pct"/>
            <w:tcBorders>
              <w:top w:val="nil"/>
              <w:left w:val="nil"/>
              <w:bottom w:val="nil"/>
              <w:right w:val="nil"/>
            </w:tcBorders>
            <w:shd w:val="clear" w:color="000000" w:fill="FFFFFF"/>
            <w:noWrap/>
            <w:vAlign w:val="bottom"/>
            <w:hideMark/>
          </w:tcPr>
          <w:p w14:paraId="3A82F04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C48868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55D750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1D05FA6"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1629A5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6CF175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1BF3ED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0D9CC7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E84CF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single" w:sz="4" w:space="0" w:color="auto"/>
              <w:bottom w:val="single" w:sz="4" w:space="0" w:color="auto"/>
              <w:right w:val="single" w:sz="4" w:space="0" w:color="auto"/>
            </w:tcBorders>
            <w:shd w:val="clear" w:color="000000" w:fill="FFFFFF"/>
            <w:noWrap/>
            <w:vAlign w:val="bottom"/>
            <w:hideMark/>
          </w:tcPr>
          <w:p w14:paraId="082614D8"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1023" w:type="pct"/>
            <w:gridSpan w:val="2"/>
            <w:tcBorders>
              <w:top w:val="nil"/>
              <w:left w:val="nil"/>
              <w:bottom w:val="nil"/>
              <w:right w:val="nil"/>
            </w:tcBorders>
            <w:shd w:val="clear" w:color="000000" w:fill="FFFFFF"/>
            <w:noWrap/>
            <w:vAlign w:val="bottom"/>
            <w:hideMark/>
          </w:tcPr>
          <w:p w14:paraId="37FA681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Vivienda estrato 3-4</w:t>
            </w:r>
          </w:p>
        </w:tc>
        <w:tc>
          <w:tcPr>
            <w:tcW w:w="349" w:type="pct"/>
            <w:tcBorders>
              <w:top w:val="nil"/>
              <w:left w:val="single" w:sz="4" w:space="0" w:color="auto"/>
              <w:bottom w:val="single" w:sz="4" w:space="0" w:color="auto"/>
              <w:right w:val="single" w:sz="4" w:space="0" w:color="auto"/>
            </w:tcBorders>
            <w:shd w:val="clear" w:color="000000" w:fill="FFFFFF"/>
            <w:noWrap/>
            <w:vAlign w:val="bottom"/>
            <w:hideMark/>
          </w:tcPr>
          <w:p w14:paraId="1C77974B"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32F3CB6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Hotel</w:t>
            </w:r>
          </w:p>
        </w:tc>
        <w:tc>
          <w:tcPr>
            <w:tcW w:w="327" w:type="pct"/>
            <w:tcBorders>
              <w:top w:val="nil"/>
              <w:left w:val="nil"/>
              <w:bottom w:val="nil"/>
              <w:right w:val="nil"/>
            </w:tcBorders>
            <w:shd w:val="clear" w:color="000000" w:fill="FFFFFF"/>
            <w:noWrap/>
            <w:vAlign w:val="bottom"/>
            <w:hideMark/>
          </w:tcPr>
          <w:p w14:paraId="4DCFCA6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37946E9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4627D6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171B24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2EA955F"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11F23C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50F46E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61F649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D62741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450D10B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single" w:sz="4" w:space="0" w:color="auto"/>
              <w:bottom w:val="single" w:sz="4" w:space="0" w:color="auto"/>
              <w:right w:val="single" w:sz="4" w:space="0" w:color="auto"/>
            </w:tcBorders>
            <w:shd w:val="clear" w:color="000000" w:fill="FFFFFF"/>
            <w:noWrap/>
            <w:vAlign w:val="bottom"/>
            <w:hideMark/>
          </w:tcPr>
          <w:p w14:paraId="21462AE6"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1023" w:type="pct"/>
            <w:gridSpan w:val="2"/>
            <w:tcBorders>
              <w:top w:val="nil"/>
              <w:left w:val="nil"/>
              <w:bottom w:val="nil"/>
              <w:right w:val="nil"/>
            </w:tcBorders>
            <w:shd w:val="clear" w:color="000000" w:fill="FFFFFF"/>
            <w:noWrap/>
            <w:vAlign w:val="bottom"/>
            <w:hideMark/>
          </w:tcPr>
          <w:p w14:paraId="1BE86FC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Vivienda estrato 5-6</w:t>
            </w:r>
          </w:p>
        </w:tc>
        <w:tc>
          <w:tcPr>
            <w:tcW w:w="349" w:type="pct"/>
            <w:tcBorders>
              <w:top w:val="nil"/>
              <w:left w:val="single" w:sz="4" w:space="0" w:color="auto"/>
              <w:bottom w:val="single" w:sz="4" w:space="0" w:color="auto"/>
              <w:right w:val="single" w:sz="4" w:space="0" w:color="auto"/>
            </w:tcBorders>
            <w:shd w:val="clear" w:color="000000" w:fill="FFFFFF"/>
            <w:noWrap/>
            <w:vAlign w:val="bottom"/>
            <w:hideMark/>
          </w:tcPr>
          <w:p w14:paraId="3F15F8C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48F65E1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Colegios</w:t>
            </w:r>
          </w:p>
        </w:tc>
        <w:tc>
          <w:tcPr>
            <w:tcW w:w="327" w:type="pct"/>
            <w:tcBorders>
              <w:top w:val="nil"/>
              <w:left w:val="nil"/>
              <w:bottom w:val="nil"/>
              <w:right w:val="nil"/>
            </w:tcBorders>
            <w:shd w:val="clear" w:color="000000" w:fill="FFFFFF"/>
            <w:noWrap/>
            <w:vAlign w:val="bottom"/>
            <w:hideMark/>
          </w:tcPr>
          <w:p w14:paraId="2E8534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4732AAE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7DD270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D43F3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EF33A13"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7C710CB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801B2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43B2F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DA3D5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513A00A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3937C3C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2B5FBE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131960D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single" w:sz="4" w:space="0" w:color="auto"/>
              <w:bottom w:val="single" w:sz="4" w:space="0" w:color="auto"/>
              <w:right w:val="single" w:sz="4" w:space="0" w:color="auto"/>
            </w:tcBorders>
            <w:shd w:val="clear" w:color="000000" w:fill="FFFFFF"/>
            <w:noWrap/>
            <w:vAlign w:val="bottom"/>
            <w:hideMark/>
          </w:tcPr>
          <w:p w14:paraId="4FA4307B"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X</w:t>
            </w:r>
          </w:p>
        </w:tc>
        <w:tc>
          <w:tcPr>
            <w:tcW w:w="530" w:type="pct"/>
            <w:tcBorders>
              <w:top w:val="nil"/>
              <w:left w:val="nil"/>
              <w:bottom w:val="nil"/>
              <w:right w:val="nil"/>
            </w:tcBorders>
            <w:shd w:val="clear" w:color="000000" w:fill="FFFFFF"/>
            <w:noWrap/>
            <w:vAlign w:val="bottom"/>
            <w:hideMark/>
          </w:tcPr>
          <w:p w14:paraId="68E4B0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Hospital</w:t>
            </w:r>
          </w:p>
        </w:tc>
        <w:tc>
          <w:tcPr>
            <w:tcW w:w="327" w:type="pct"/>
            <w:tcBorders>
              <w:top w:val="nil"/>
              <w:left w:val="nil"/>
              <w:bottom w:val="nil"/>
              <w:right w:val="nil"/>
            </w:tcBorders>
            <w:shd w:val="clear" w:color="000000" w:fill="FFFFFF"/>
            <w:noWrap/>
            <w:vAlign w:val="bottom"/>
            <w:hideMark/>
          </w:tcPr>
          <w:p w14:paraId="28542C3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403019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05A008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7D2D9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B0D9407"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74079CC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31763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355D46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EC2671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62FA620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3A8FA3F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339263D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120D2D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single" w:sz="4" w:space="0" w:color="auto"/>
              <w:bottom w:val="single" w:sz="4" w:space="0" w:color="auto"/>
              <w:right w:val="single" w:sz="4" w:space="0" w:color="auto"/>
            </w:tcBorders>
            <w:shd w:val="clear" w:color="000000" w:fill="FFFFFF"/>
            <w:noWrap/>
            <w:vAlign w:val="bottom"/>
            <w:hideMark/>
          </w:tcPr>
          <w:p w14:paraId="1EA61DD5" w14:textId="77777777" w:rsidR="00476828" w:rsidRPr="00476828" w:rsidRDefault="00476828" w:rsidP="00476828">
            <w:pPr>
              <w:jc w:val="cente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w:t>
            </w:r>
          </w:p>
        </w:tc>
        <w:tc>
          <w:tcPr>
            <w:tcW w:w="856" w:type="pct"/>
            <w:gridSpan w:val="2"/>
            <w:tcBorders>
              <w:top w:val="nil"/>
              <w:left w:val="nil"/>
              <w:bottom w:val="nil"/>
              <w:right w:val="nil"/>
            </w:tcBorders>
            <w:shd w:val="clear" w:color="000000" w:fill="FFFFFF"/>
            <w:noWrap/>
            <w:vAlign w:val="bottom"/>
            <w:hideMark/>
          </w:tcPr>
          <w:p w14:paraId="65D328F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Edu Superior</w:t>
            </w:r>
          </w:p>
        </w:tc>
        <w:tc>
          <w:tcPr>
            <w:tcW w:w="329" w:type="pct"/>
            <w:tcBorders>
              <w:top w:val="nil"/>
              <w:left w:val="nil"/>
              <w:bottom w:val="nil"/>
              <w:right w:val="nil"/>
            </w:tcBorders>
            <w:shd w:val="clear" w:color="000000" w:fill="FFFFFF"/>
            <w:noWrap/>
            <w:vAlign w:val="bottom"/>
            <w:hideMark/>
          </w:tcPr>
          <w:p w14:paraId="70D7EC4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690BB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969CD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B3829DA"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22F49A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CD21E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3FA293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F0C141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D6CCDB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21DBB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19BB8AA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Uso mixto</w:t>
            </w:r>
          </w:p>
        </w:tc>
        <w:tc>
          <w:tcPr>
            <w:tcW w:w="388" w:type="pct"/>
            <w:tcBorders>
              <w:top w:val="nil"/>
              <w:left w:val="nil"/>
              <w:bottom w:val="nil"/>
              <w:right w:val="nil"/>
            </w:tcBorders>
            <w:shd w:val="clear" w:color="000000" w:fill="FFFFFF"/>
            <w:noWrap/>
            <w:vAlign w:val="bottom"/>
            <w:hideMark/>
          </w:tcPr>
          <w:p w14:paraId="4AC241C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962D38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7F59A0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2C620E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48D7DF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CB08BF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BF759A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B08859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4AA48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39F676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54E7C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F05BA2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9C23C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single" w:sz="4" w:space="0" w:color="auto"/>
              <w:bottom w:val="single" w:sz="4" w:space="0" w:color="auto"/>
              <w:right w:val="single" w:sz="4" w:space="0" w:color="auto"/>
            </w:tcBorders>
            <w:shd w:val="clear" w:color="000000" w:fill="FFFFFF"/>
            <w:noWrap/>
            <w:vAlign w:val="bottom"/>
            <w:hideMark/>
          </w:tcPr>
          <w:p w14:paraId="6B8E99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023" w:type="pct"/>
            <w:gridSpan w:val="2"/>
            <w:tcBorders>
              <w:top w:val="nil"/>
              <w:left w:val="nil"/>
              <w:bottom w:val="nil"/>
              <w:right w:val="nil"/>
            </w:tcBorders>
            <w:shd w:val="clear" w:color="000000" w:fill="FFFFFF"/>
            <w:noWrap/>
            <w:vAlign w:val="bottom"/>
            <w:hideMark/>
          </w:tcPr>
          <w:p w14:paraId="58A86D4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Área tipología 1</w:t>
            </w:r>
          </w:p>
        </w:tc>
        <w:tc>
          <w:tcPr>
            <w:tcW w:w="349"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07655F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856" w:type="pct"/>
            <w:gridSpan w:val="2"/>
            <w:tcBorders>
              <w:top w:val="nil"/>
              <w:left w:val="nil"/>
              <w:bottom w:val="nil"/>
              <w:right w:val="nil"/>
            </w:tcBorders>
            <w:shd w:val="clear" w:color="000000" w:fill="FFFFFF"/>
            <w:noWrap/>
            <w:vAlign w:val="bottom"/>
            <w:hideMark/>
          </w:tcPr>
          <w:p w14:paraId="66CD2F5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Área tipología 2</w:t>
            </w:r>
          </w:p>
        </w:tc>
        <w:tc>
          <w:tcPr>
            <w:tcW w:w="329"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89DD6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3" w:type="pct"/>
            <w:gridSpan w:val="2"/>
            <w:tcBorders>
              <w:top w:val="nil"/>
              <w:left w:val="nil"/>
              <w:bottom w:val="nil"/>
              <w:right w:val="single" w:sz="8" w:space="0" w:color="000000"/>
            </w:tcBorders>
            <w:shd w:val="clear" w:color="000000" w:fill="FFFFFF"/>
            <w:noWrap/>
            <w:vAlign w:val="bottom"/>
            <w:hideMark/>
          </w:tcPr>
          <w:p w14:paraId="0A2A7C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Área tipología 3</w:t>
            </w:r>
          </w:p>
        </w:tc>
      </w:tr>
      <w:tr w:rsidR="00476828" w:rsidRPr="00476828" w14:paraId="70C8DEE3"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30FAC43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F46F0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F7FEC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9B276A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E7EC4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6034095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4756B6D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64B1B32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1032662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7885226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2686CE5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1CA7E8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708D91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2040F3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5E52355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51B9AD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6F10C6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18EDD5F"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10CF74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1BA2C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34F297D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2D5CBD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EF9B12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C0EDC6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12AE33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55C8A5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A348DD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D314C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758CE6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424458B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9B8C25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004614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31449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C542DC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46E19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EC85E9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7E183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18910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0DB5F9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30BEA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B37B1C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2AC674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B02E0E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87B4D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D66335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4CC11E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3D6C1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251D374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AF010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6A8AD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0194D2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5B0D6C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C2DABA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F1EE13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EB3A42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CAD08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4E66DD5A"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CDF34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9F2CC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28AADD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D3B13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E632BA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D8EBE7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82D035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1E5F7F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B6397C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B46B3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273D92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15DE0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97DE8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E52585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8147C2B"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4EC40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67A42D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103AFB1"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36C1E3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7386FD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B2821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DA143D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1EB36B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noWrap/>
            <w:vAlign w:val="bottom"/>
            <w:hideMark/>
          </w:tcPr>
          <w:p w14:paraId="642E73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nil"/>
              <w:right w:val="nil"/>
            </w:tcBorders>
            <w:shd w:val="clear" w:color="000000" w:fill="FFFFFF"/>
            <w:noWrap/>
            <w:vAlign w:val="bottom"/>
            <w:hideMark/>
          </w:tcPr>
          <w:p w14:paraId="650248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nil"/>
              <w:right w:val="nil"/>
            </w:tcBorders>
            <w:shd w:val="clear" w:color="000000" w:fill="FFFFFF"/>
            <w:noWrap/>
            <w:vAlign w:val="bottom"/>
            <w:hideMark/>
          </w:tcPr>
          <w:p w14:paraId="23AE7A5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nil"/>
              <w:right w:val="nil"/>
            </w:tcBorders>
            <w:shd w:val="clear" w:color="000000" w:fill="FFFFFF"/>
            <w:noWrap/>
            <w:vAlign w:val="bottom"/>
            <w:hideMark/>
          </w:tcPr>
          <w:p w14:paraId="779948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nil"/>
              <w:right w:val="nil"/>
            </w:tcBorders>
            <w:shd w:val="clear" w:color="000000" w:fill="FFFFFF"/>
            <w:noWrap/>
            <w:vAlign w:val="bottom"/>
            <w:hideMark/>
          </w:tcPr>
          <w:p w14:paraId="4E90AC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nil"/>
              <w:right w:val="nil"/>
            </w:tcBorders>
            <w:shd w:val="clear" w:color="000000" w:fill="FFFFFF"/>
            <w:noWrap/>
            <w:vAlign w:val="bottom"/>
            <w:hideMark/>
          </w:tcPr>
          <w:p w14:paraId="1F389D6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nil"/>
              <w:right w:val="nil"/>
            </w:tcBorders>
            <w:shd w:val="clear" w:color="000000" w:fill="FFFFFF"/>
            <w:noWrap/>
            <w:vAlign w:val="bottom"/>
            <w:hideMark/>
          </w:tcPr>
          <w:p w14:paraId="59FC304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AD4A0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A1C76B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5B94233"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0577BEE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DE3F7E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DA9C5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517CC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CFFE8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4085A6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625AC9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4FFE69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E1745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0DD566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4ED6BD0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1F1F034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3CE4C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C4E5FA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684FAFE" w14:textId="77777777" w:rsidTr="00476828">
        <w:trPr>
          <w:trHeight w:val="13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2F2D438B" w14:textId="77777777" w:rsidR="00476828" w:rsidRPr="00476828" w:rsidRDefault="00476828" w:rsidP="00476828">
            <w:pPr>
              <w:rPr>
                <w:rFonts w:ascii="Calibri" w:eastAsia="Times New Roman" w:hAnsi="Calibri" w:cs="Times New Roman"/>
                <w:b/>
                <w:bCs/>
                <w:color w:val="000000"/>
                <w:sz w:val="10"/>
                <w:szCs w:val="10"/>
                <w:lang w:val="es-ES" w:eastAsia="es-ES"/>
              </w:rPr>
            </w:pPr>
            <w:r w:rsidRPr="00476828">
              <w:rPr>
                <w:rFonts w:ascii="Calibri" w:eastAsia="Times New Roman" w:hAnsi="Calibri" w:cs="Times New Roman"/>
                <w:b/>
                <w:bCs/>
                <w:color w:val="000000"/>
                <w:sz w:val="10"/>
                <w:szCs w:val="10"/>
                <w:lang w:val="es-ES" w:eastAsia="es-ES"/>
              </w:rPr>
              <w:t xml:space="preserve">Sección </w:t>
            </w:r>
            <w:r w:rsidR="0046756A" w:rsidRPr="00476828">
              <w:rPr>
                <w:rFonts w:ascii="Calibri" w:eastAsia="Times New Roman" w:hAnsi="Calibri" w:cs="Times New Roman"/>
                <w:b/>
                <w:bCs/>
                <w:color w:val="000000"/>
                <w:sz w:val="10"/>
                <w:szCs w:val="10"/>
                <w:lang w:val="es-ES" w:eastAsia="es-ES"/>
              </w:rPr>
              <w:t>3. Cumplimiento</w:t>
            </w:r>
            <w:r w:rsidRPr="00476828">
              <w:rPr>
                <w:rFonts w:ascii="Calibri" w:eastAsia="Times New Roman" w:hAnsi="Calibri" w:cs="Times New Roman"/>
                <w:b/>
                <w:bCs/>
                <w:color w:val="000000"/>
                <w:sz w:val="10"/>
                <w:szCs w:val="10"/>
                <w:lang w:val="es-ES" w:eastAsia="es-ES"/>
              </w:rPr>
              <w:t xml:space="preserve"> de medidas de eficiencia obligatorias en Energía</w:t>
            </w:r>
          </w:p>
        </w:tc>
      </w:tr>
      <w:tr w:rsidR="00476828" w:rsidRPr="00420B57" w14:paraId="759822D4"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669DD7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06B26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9B04A4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B1F2A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5C0FC8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47A4D85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1A0BF0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5705CF6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4F2C6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40A522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1A2045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6303D0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466F9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D6CE4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1C4C8DF"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687D1613"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I. Medida de eficiencia: Ventilación Natural</w:t>
            </w:r>
          </w:p>
        </w:tc>
      </w:tr>
      <w:tr w:rsidR="00476828" w:rsidRPr="00420B57" w14:paraId="70977DD9"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155AD10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812C8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3B000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213F0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20344C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52725C8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0854D0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38C55DD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06AD1A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39EB132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0A4B8F3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0FC24A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BAE5E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B5F42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C0DBD0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EC3E2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vAlign w:val="bottom"/>
            <w:hideMark/>
          </w:tcPr>
          <w:p w14:paraId="3BD214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57BF9F7"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00313A3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B9346B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C3F53F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61A24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0407F22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FE1189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978ED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F32003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17457D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485DD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E8630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D0A092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50ED6B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551174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2F7F4D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D7885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3B9295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8C7700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75B57A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63DAAF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6D543D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E975A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F6D50D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FC325E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C926BB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83BCA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D23217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62143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52AAE2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168E8A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0B18B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63FE3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C195A1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3A2ED2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C7059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AB93F3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7C7593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5B5CF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ADC75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6A527B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8F091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0026B2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7D54B2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CB1C40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200FBD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FBB0D8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603BB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841EE6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464846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F37E46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E41B807"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A3DCD5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FFC6D7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5C3E24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AC995F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28ABC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F792A4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6570B8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46132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FDB1BC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3C5CC3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637CD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3D9A07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6CC2EA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226C8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4EEB4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485D5B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D63A3F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297260F"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B9BDEC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5BD224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38268E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EECD8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F4B00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B4DA12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C2D2CD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C1EFB3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B99550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45F25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132C3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5166A5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CFE4A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28BED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D2E13A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BB4F37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7EDEBF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D82F9C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4B498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F3E538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6A1D011"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47F9287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C937B2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0E7AFE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3530D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42B5BE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7E721C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7AC64F3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24DAAE4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745DA36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475281A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4345D35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68C9965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89A148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A122EF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2A49DE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8B7F77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noWrap/>
            <w:vAlign w:val="bottom"/>
            <w:hideMark/>
          </w:tcPr>
          <w:p w14:paraId="649C66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F1B85EF"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xml:space="preserve">Por favor incluir memorias de cálculo y diseño bioclimático del proyecto donde se demuestre el </w:t>
            </w:r>
            <w:r w:rsidR="0046756A" w:rsidRPr="00476828">
              <w:rPr>
                <w:rFonts w:ascii="Calibri" w:eastAsia="Times New Roman" w:hAnsi="Calibri" w:cs="Times New Roman"/>
                <w:color w:val="595959"/>
                <w:sz w:val="10"/>
                <w:szCs w:val="10"/>
                <w:lang w:val="es-ES" w:eastAsia="es-ES"/>
              </w:rPr>
              <w:t>cumplimiento</w:t>
            </w:r>
            <w:r w:rsidRPr="00476828">
              <w:rPr>
                <w:rFonts w:ascii="Calibri" w:eastAsia="Times New Roman" w:hAnsi="Calibri" w:cs="Times New Roman"/>
                <w:color w:val="595959"/>
                <w:sz w:val="10"/>
                <w:szCs w:val="10"/>
                <w:lang w:val="es-ES" w:eastAsia="es-ES"/>
              </w:rPr>
              <w:t xml:space="preserve"> de la medida</w:t>
            </w:r>
          </w:p>
        </w:tc>
        <w:tc>
          <w:tcPr>
            <w:tcW w:w="267" w:type="pct"/>
            <w:tcBorders>
              <w:top w:val="nil"/>
              <w:left w:val="single" w:sz="4" w:space="0" w:color="auto"/>
              <w:bottom w:val="nil"/>
              <w:right w:val="nil"/>
            </w:tcBorders>
            <w:shd w:val="clear" w:color="000000" w:fill="FFFFFF"/>
            <w:noWrap/>
            <w:vAlign w:val="bottom"/>
            <w:hideMark/>
          </w:tcPr>
          <w:p w14:paraId="3DEE1D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2EFBFF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437311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04B91A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5E1F4D38"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1E234DB"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E12BB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FB9C1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110EF8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4639A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C3185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2D6023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71F27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14CBC2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7DA9E9F"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904290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FA6E7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0FD8F8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1C1879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87BE0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371F1E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5599E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A1BE8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BC412A9"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C0C9E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B1E35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5D1A06E"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5A770C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4160D7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D0E5CC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B0AF98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5F131D1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7B4FB08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3B35101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7DB696A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60BF224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1F9380F9"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78C78F3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1ACF45F8"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CBC0C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528B5C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7A8ED7E"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460464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318D29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0F706D33"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71A018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BBAC8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54F5257D"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26ABF5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DF923E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9E244E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87A4D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570688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30ACEC8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74FBE271"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7E2B079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53CF973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5DE89442"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3E8C972C"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32903BB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250A9C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B8F567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EBFB7E8"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5BAC1B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4B471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979D5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205955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B3E53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71066D3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1E9821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4D3DD20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7AF3B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787AFE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218D0A3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3ACC8A8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3EA8A7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7CF175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0013F26"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6BFEFB72"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II. Medida de eficiencia: Iluminación LED en interiores</w:t>
            </w:r>
          </w:p>
        </w:tc>
      </w:tr>
      <w:tr w:rsidR="00476828" w:rsidRPr="00420B57" w14:paraId="0844FB6A"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3AE05CA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C4FA0A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5D2F7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9741C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66691DD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69AAD6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59E8C14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514C0E6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6DD122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0B2DA1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708BDA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403E43C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FBBB3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EDCD0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79DB14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96DB82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vAlign w:val="bottom"/>
            <w:hideMark/>
          </w:tcPr>
          <w:p w14:paraId="613F3F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26D876E"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4EF161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D43A85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CDF2E8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7A7AA7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4642983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3D6C77C"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1AF8E6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6F7D6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8E71E3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9087F6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60D740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D282A6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8F045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4B3B2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CD8917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B509C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E9B5A6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D12F17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57F22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94E543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D027D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39E33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7190B1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6CBEA0B"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7DE7C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D61695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DC9C22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AC556C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lastRenderedPageBreak/>
              <w:t> </w:t>
            </w:r>
          </w:p>
        </w:tc>
        <w:tc>
          <w:tcPr>
            <w:tcW w:w="355" w:type="pct"/>
            <w:tcBorders>
              <w:top w:val="nil"/>
              <w:left w:val="nil"/>
              <w:bottom w:val="nil"/>
              <w:right w:val="nil"/>
            </w:tcBorders>
            <w:shd w:val="clear" w:color="000000" w:fill="FFFFFF"/>
            <w:noWrap/>
            <w:vAlign w:val="bottom"/>
            <w:hideMark/>
          </w:tcPr>
          <w:p w14:paraId="0F9F5B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F97479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9A1CB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F0842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AE30BF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34EAD8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C636FE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ED2FFA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02ADB1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lastRenderedPageBreak/>
              <w:t> </w:t>
            </w:r>
          </w:p>
        </w:tc>
        <w:tc>
          <w:tcPr>
            <w:tcW w:w="355" w:type="pct"/>
            <w:tcBorders>
              <w:top w:val="nil"/>
              <w:left w:val="nil"/>
              <w:bottom w:val="nil"/>
              <w:right w:val="nil"/>
            </w:tcBorders>
            <w:shd w:val="clear" w:color="000000" w:fill="FFFFFF"/>
            <w:noWrap/>
            <w:vAlign w:val="bottom"/>
            <w:hideMark/>
          </w:tcPr>
          <w:p w14:paraId="3724CC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9B93F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2B2B15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C4B899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8E9437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7CED4A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4C0ADA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F577ED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FA608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FAE57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E6968B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CE434D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9CCD5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21D153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40C2F40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219B59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3123C3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AAB333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4D9794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60FB6D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3E6731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AD9B4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CF679E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6AFF10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6BD9B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45481F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D9CE16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680C51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5163A4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0C5B8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C38DF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CDCB96B"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AC1E2D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B270E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950A0AA"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90AB30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A81F1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6250C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65F4BF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0F265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E31809F"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C2010E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535502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241D01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53071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E90491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0512B6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4FB21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132BB7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24F95B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22F1EC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4BD03A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BF2E7FE"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01D90C0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EAE295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A74406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8D690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A83674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5E1F21E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6B64A3C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0EED36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3D6136A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557B927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00AED69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4E6B464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4731E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F76644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F45AD2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0BAC51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noWrap/>
            <w:vAlign w:val="bottom"/>
            <w:hideMark/>
          </w:tcPr>
          <w:p w14:paraId="182766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3AA2C50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Por favor incluir planos de diseño de iluminación con especificaciones de luminarias usadas en el proyecto y memorias de cálculo de densidades de potencia instaladas.</w:t>
            </w:r>
          </w:p>
        </w:tc>
        <w:tc>
          <w:tcPr>
            <w:tcW w:w="267" w:type="pct"/>
            <w:tcBorders>
              <w:top w:val="nil"/>
              <w:left w:val="single" w:sz="4" w:space="0" w:color="auto"/>
              <w:bottom w:val="nil"/>
              <w:right w:val="nil"/>
            </w:tcBorders>
            <w:shd w:val="clear" w:color="000000" w:fill="FFFFFF"/>
            <w:noWrap/>
            <w:vAlign w:val="bottom"/>
            <w:hideMark/>
          </w:tcPr>
          <w:p w14:paraId="116E0D4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600298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F65C15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F10A93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3D380948"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9C8DD75"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9E4A43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37D0C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E3E99F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DB7913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64A6D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04D352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CFC959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102E6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75805DC"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6E5BD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6A9E18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F7DC4F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2A4837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C54996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48D626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F04D16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6E30B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F3D23A9"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78DF56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C0BE5D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58F305B"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06F94F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5606F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F962A1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EDAF57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10819D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5ED53D9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35A922C6"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34A7DA00"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26630433"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3FA4D5F8"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31B162D6"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7D297A1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B3EAA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E2326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0271F05"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713F02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195A5F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3B0D23AF"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21EC7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1C6BBF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A74C87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7DDFD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A57B1E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14FB48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9CE0D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0FB86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4C6072BD"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2B1E9B86"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504120F8"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6D9ABA42"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63E872F5"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678EF9F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731783B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82401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8651F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30282B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D3C15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52455B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DF8256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3C043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1EE3A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5B4AB647"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5C3FB2B5"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12B7BFB2"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2E41BF65"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2B585438"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76A3A99A"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7FAE8129"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49E0A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E10BB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3F9FB1F" w14:textId="77777777" w:rsidTr="00476828">
        <w:trPr>
          <w:trHeight w:val="139"/>
        </w:trPr>
        <w:tc>
          <w:tcPr>
            <w:tcW w:w="5000" w:type="pct"/>
            <w:gridSpan w:val="14"/>
            <w:tcBorders>
              <w:top w:val="nil"/>
              <w:left w:val="single" w:sz="8" w:space="0" w:color="auto"/>
              <w:bottom w:val="nil"/>
              <w:right w:val="single" w:sz="8" w:space="0" w:color="000000"/>
            </w:tcBorders>
            <w:shd w:val="clear" w:color="auto" w:fill="auto"/>
            <w:noWrap/>
            <w:vAlign w:val="bottom"/>
            <w:hideMark/>
          </w:tcPr>
          <w:p w14:paraId="125C8F81"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III. Medida de eficiencia: Relación Ventana Pared</w:t>
            </w:r>
          </w:p>
        </w:tc>
      </w:tr>
      <w:tr w:rsidR="00476828" w:rsidRPr="00420B57" w14:paraId="0045112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82381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53259C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7AC28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28C29D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262F061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750A3F8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25350D3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7F47EC2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053AE4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3F6321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590CF49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611081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14E795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A92E4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2ED7EE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4AF29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vAlign w:val="bottom"/>
            <w:hideMark/>
          </w:tcPr>
          <w:p w14:paraId="7EE49A1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2F90236"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45D6839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1833DF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059A48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C2A51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5E72CBE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5059217"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1C2847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E61FD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2E8A9A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A08E1A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1C56FA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E5925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CEF0CD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9CD231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DC935E1"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B24B5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A53FB9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B02E51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2C1299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7642E2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94AD0B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636628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F6E077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B2246C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4D01867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E8FBAE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A2B42B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91ACE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47526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D48DD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F702F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DC8C0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99F77A8"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5BE3D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E3FA1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3CDF9E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8AC50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59785C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0F2EA2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20D6DA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8345BD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BB3F52F"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1D2011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08184B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2B02A8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FF942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8838B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99285A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51F14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45572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D1DA547"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55A586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5FD54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EE01C0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B5CE88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651F25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0CBB9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2A2883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04FA08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9CE6E5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F6C679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CCEA6C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CF41BF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6A0BB6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F42E7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4B87F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4F2F0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712AF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2D68EA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C2BD04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7E1CF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6A7B05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BE16F2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27118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7CFA7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44CC43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00F2C5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124192F"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0E700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902AC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476330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A238E6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11AFF1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3B961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9E55D4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F392D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FA4174B"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51E808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E364E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4EED72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5911D5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B1E6A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8ED001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7298A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5FBA3FF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073542F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215611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7DF1434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2BAE2F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545819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52E8356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315483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23C5D9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0DEF87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24B519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9C1D36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noWrap/>
            <w:vAlign w:val="bottom"/>
            <w:hideMark/>
          </w:tcPr>
          <w:p w14:paraId="6BD812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B4D6A6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Por favor incluir planos de diseño arquitectónico con cortes de fachada.</w:t>
            </w:r>
          </w:p>
        </w:tc>
        <w:tc>
          <w:tcPr>
            <w:tcW w:w="267" w:type="pct"/>
            <w:tcBorders>
              <w:top w:val="nil"/>
              <w:left w:val="single" w:sz="4" w:space="0" w:color="auto"/>
              <w:bottom w:val="nil"/>
              <w:right w:val="nil"/>
            </w:tcBorders>
            <w:shd w:val="clear" w:color="000000" w:fill="FFFFFF"/>
            <w:noWrap/>
            <w:vAlign w:val="bottom"/>
            <w:hideMark/>
          </w:tcPr>
          <w:p w14:paraId="43F85C9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A05F9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850B8B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E858D4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4488E56F"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2D69F9A"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EB5AD5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AC7A6A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B1E849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BCB4E4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186AEB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6E89F4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53364F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FB579C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00E830B"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7C6011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22546E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32E044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CD202F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FC9146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020764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865765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77A33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60D5FA3"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A1AE94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574F6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79CCC2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766C26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C3DB7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6A247F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AAF240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1C05BF7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238FF8E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654D5FC2"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645F7023"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3C5DE6A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79674D4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0B0C226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6B9107F5"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5EB3E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CD662E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7868D0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550A94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027B73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55151805"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5474E4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B93288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8E565B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FDBF73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4A6E37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17271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E66F6F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F1DC21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03AAD993"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4C69963F"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09B5D16C"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1F2FCA3E"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076E743C"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336DCEC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16A19B5B"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0D1B2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7B3D45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0266EA5"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437D11F3"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IV. Medida de eficiencia: Sensores de CO en parqueaderos</w:t>
            </w:r>
          </w:p>
        </w:tc>
      </w:tr>
      <w:tr w:rsidR="00476828" w:rsidRPr="00420B57" w14:paraId="5402233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D6F81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9D4DD0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6308A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F3DF70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573A15D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6A65AF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59FA6C6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771D98F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458204A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27F8B10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0AABAB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76CF53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AC3D7B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636EB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E860F7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10EEBB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vAlign w:val="bottom"/>
            <w:hideMark/>
          </w:tcPr>
          <w:p w14:paraId="6474F4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5CB9E0E"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1F7B789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ECF37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2A9B7E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80B79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3B4BC0A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42B909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6564E8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80FD6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7E46AD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40000F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F31CF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4F1940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2C88B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28BB9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551C78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D602A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D552E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195B30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0E38B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4620B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063649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015D7C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104DE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2D752E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994091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F2E62E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9B840B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700FAD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BA3DD0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864187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30C21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37EEC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74D3F3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97E128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49A2CE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2BDD63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C96FD2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779964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E862F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CD747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9EF91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69AFD3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2F16B7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2B3B1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4CCF6B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7D1001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7FE081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78A27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A19AFE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67E85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EC592F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CA3B0A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EBC9C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27C6F9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6220CB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34DDB5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CE34C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70BEBA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F5C5CB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55E3D7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B68B54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B00384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FDCF3D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AD28F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AE1E86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79CC8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4C2BD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DE2C8B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03B028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2DDAE9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D80C39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0304D4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A83538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B2916F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263249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080E3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BAEC7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B30BECE"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81499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96343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E54D69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81199B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6423A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5BAC0C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882258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3E75F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E54E89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A6AC9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DB7C6D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7C2DD9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7BA26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B533CB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34CC01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27353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5D50B73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7C90F8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60A45DD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1CB16EB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5DF0C8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794ACF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45FE62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4B096FE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417C28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E8F3A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D3BC79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9BCCF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noWrap/>
            <w:vAlign w:val="bottom"/>
            <w:hideMark/>
          </w:tcPr>
          <w:p w14:paraId="6B8206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763A6E3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xml:space="preserve">Por favor incluir planos de diseño de ventilación y extracción de aire de </w:t>
            </w:r>
            <w:r w:rsidR="0046756A" w:rsidRPr="00476828">
              <w:rPr>
                <w:rFonts w:ascii="Calibri" w:eastAsia="Times New Roman" w:hAnsi="Calibri" w:cs="Times New Roman"/>
                <w:color w:val="595959"/>
                <w:sz w:val="10"/>
                <w:szCs w:val="10"/>
                <w:lang w:val="es-ES" w:eastAsia="es-ES"/>
              </w:rPr>
              <w:t>sótanos</w:t>
            </w:r>
            <w:r w:rsidRPr="00476828">
              <w:rPr>
                <w:rFonts w:ascii="Calibri" w:eastAsia="Times New Roman" w:hAnsi="Calibri" w:cs="Times New Roman"/>
                <w:color w:val="595959"/>
                <w:sz w:val="10"/>
                <w:szCs w:val="10"/>
                <w:lang w:val="es-ES" w:eastAsia="es-ES"/>
              </w:rPr>
              <w:t xml:space="preserve"> con sensores de CO.</w:t>
            </w:r>
          </w:p>
        </w:tc>
        <w:tc>
          <w:tcPr>
            <w:tcW w:w="267" w:type="pct"/>
            <w:tcBorders>
              <w:top w:val="nil"/>
              <w:left w:val="single" w:sz="4" w:space="0" w:color="auto"/>
              <w:bottom w:val="nil"/>
              <w:right w:val="nil"/>
            </w:tcBorders>
            <w:shd w:val="clear" w:color="000000" w:fill="FFFFFF"/>
            <w:noWrap/>
            <w:vAlign w:val="bottom"/>
            <w:hideMark/>
          </w:tcPr>
          <w:p w14:paraId="3AA2B40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EE25DF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4DC5A8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965A7A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6BDE894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345B5DF"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45F0BB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D5083C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75E809A"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48918A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A846A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4F4DA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07046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E509E4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5D566C1"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46D3ED3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B3FBD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EE8B48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F7893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FC7084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19471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6CDEF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55B7F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23772C0"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439DF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B2E00F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5BFBAF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062E8A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D8506D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363753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993968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E031FB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58E5C6A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02025CE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2FB366F5"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108198B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56CBF7BF"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69EC49B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28D561A1"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D0F170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6F37AE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F1E4D2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773E8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44B8AE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7C013917"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5F82CE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CDE81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03CB8CA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881CB9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66B7F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4F8B5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4552FC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6315BD1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54038A6C"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26E2292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4D508CF0"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263BA4A3"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5927C5B3"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65D83E9D"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33E6FE07"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FAC291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AB102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B5AF479"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32DEE098"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V. Medida de eficiencia: Iluminación natural a través de fachadas y/o cielos</w:t>
            </w:r>
          </w:p>
        </w:tc>
      </w:tr>
      <w:tr w:rsidR="00476828" w:rsidRPr="00420B57" w14:paraId="3BF3F4A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B6183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70BF7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11056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ADFDE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59790B9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13BF38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29F169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2D6B48D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07D5912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272D8D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19ABCA3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6E79947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94290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9BE7DF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F113EC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8FC944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vAlign w:val="bottom"/>
            <w:hideMark/>
          </w:tcPr>
          <w:p w14:paraId="2CD19F8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E1737B"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6417F8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694A1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3AD789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3A1F5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1765DBE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9B0DD5E"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129337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4A75D2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117022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0F8D18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48B5E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1C62C2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A98A8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D97BD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13CEFC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9C734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A24CE9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023F8F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AB95C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40ECF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743BF3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D0BF7C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F2E445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CFFD754"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DF48DA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9EC0F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78FA15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F11C2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765C5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653E6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BB8D8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D66A1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54E0464"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D0B2A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0779B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E76ABC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C2D51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1A660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6CE5DD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5F1C61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749057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762BCE1"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1F4F51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D6BDF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E8E472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9A7A6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F9E62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A3CD41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AA0CA7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58366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D07174C"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4415A2A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D0D33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EA8040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34D135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EEAC3F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F6CEE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0F7B3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9ACA96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FEBD81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5CCE3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03FE7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A69177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EAF907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046A44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1196A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7062CE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2F616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5B8D307"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E84995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FFCA5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4ADB4AA"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CB66EB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DC1988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705422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FC83E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0099D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BFD7F0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6FEB37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436C8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F14218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6F884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6FFD2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F398F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E45AF4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262FFF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B020B7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87E5CD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2BCC66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560236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257162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1F9B56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3B1051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91D00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18ABCA5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117D40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0D2A9A0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366333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16C5B56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39CD0A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0A06B80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3ECF170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9B30E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537B67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88760F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43A683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nil"/>
            </w:tcBorders>
            <w:shd w:val="clear" w:color="000000" w:fill="FFFFFF"/>
            <w:noWrap/>
            <w:vAlign w:val="bottom"/>
            <w:hideMark/>
          </w:tcPr>
          <w:p w14:paraId="2FBD5C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0E81368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Por favor incluir planos de diseño arquitectónico y simulaciones de luz día que demuestren el cumplimiento de la medida.</w:t>
            </w:r>
          </w:p>
        </w:tc>
        <w:tc>
          <w:tcPr>
            <w:tcW w:w="267" w:type="pct"/>
            <w:tcBorders>
              <w:top w:val="nil"/>
              <w:left w:val="single" w:sz="4" w:space="0" w:color="auto"/>
              <w:bottom w:val="nil"/>
              <w:right w:val="nil"/>
            </w:tcBorders>
            <w:shd w:val="clear" w:color="000000" w:fill="FFFFFF"/>
            <w:noWrap/>
            <w:vAlign w:val="bottom"/>
            <w:hideMark/>
          </w:tcPr>
          <w:p w14:paraId="0E16217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20F1AE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1B0287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C9EB54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0F9E1AD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F78C26F"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6C800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1D0C8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D80EF2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E0C07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E75CC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8208B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39C082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3F093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F449656"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54816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98925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52FDA1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663A7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814144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55B7D7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1E991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87DEAB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1A1D3E2"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84A4C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563152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8C96FE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7CEFC3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AAEFC5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61248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669B7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30B67E2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641319E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4BD67EE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7ED01E2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112229D2"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66AB1AC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4D302F8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4C9CD81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81BAA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86C96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21998A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2D7801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nil"/>
            </w:tcBorders>
            <w:shd w:val="clear" w:color="000000" w:fill="FFFFFF"/>
            <w:noWrap/>
            <w:vAlign w:val="bottom"/>
            <w:hideMark/>
          </w:tcPr>
          <w:p w14:paraId="20598D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2689F89A"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61303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26A465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2EEEE0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B01194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4347D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CBDCD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8769D6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1981845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18BDA943"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3F132BA8"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5D7EAE56"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5FF2FF1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0830299D"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3AB917DE"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69D58373"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3F20D0E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8FA3C7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A4BFC4A"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032DACD4"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VI. Medida de eficiencia: Eficiencia en calentadores a gas</w:t>
            </w:r>
          </w:p>
        </w:tc>
      </w:tr>
      <w:tr w:rsidR="00476828" w:rsidRPr="00420B57" w14:paraId="34054F2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01A4A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B95A56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6F8237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875A5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44C75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34400E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1865ECB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193622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4CCB384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2B3ABA4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070948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0A37E8F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DF19D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93DD44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E3868F7"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4AB98CB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vAlign w:val="bottom"/>
            <w:hideMark/>
          </w:tcPr>
          <w:p w14:paraId="4B5724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92A2B19"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11C44B4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287C9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F98F7F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51F878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559EF79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E8C786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DF4C60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25D47D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D7BF9F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A6D8CC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7BF9F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D4430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C0C169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6CC86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F6263DC"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C9DB64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965B2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A79057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8321D5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59BDEC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7BD77A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AA3AD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438DA5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41D20C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C7E94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F1602D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D8EDF1A"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FD2B7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1D5FE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98E17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B301D2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FDAFC9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F19194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0EB8C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770CD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D4A354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D11E6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2CF1D5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EA62D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833758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931A07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FE644B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FE6AC2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F67D4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265398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2EB6BB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C9033C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31F53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3D3392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9447D5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38922F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F0E0A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8BE94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E19350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05B83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1CAA8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6AA60C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150AB0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EBE36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24A7CEB"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EA720C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CA26C1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CB867A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814076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36C437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B66339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AD5A9C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1E013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C4719F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EBBB62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248C4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86912C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96C85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33802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6C417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BC95C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6DBB15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530013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DAAAEC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80023C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49FEB1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2036B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lastRenderedPageBreak/>
              <w:t> </w:t>
            </w:r>
          </w:p>
        </w:tc>
        <w:tc>
          <w:tcPr>
            <w:tcW w:w="355" w:type="pct"/>
            <w:tcBorders>
              <w:top w:val="nil"/>
              <w:left w:val="nil"/>
              <w:bottom w:val="nil"/>
              <w:right w:val="nil"/>
            </w:tcBorders>
            <w:shd w:val="clear" w:color="000000" w:fill="FFFFFF"/>
            <w:noWrap/>
            <w:vAlign w:val="bottom"/>
            <w:hideMark/>
          </w:tcPr>
          <w:p w14:paraId="584611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324E1E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8FB26E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61000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EDFAD6C"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60CDDE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6A8CBD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2BC3C7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609B25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lastRenderedPageBreak/>
              <w:t> </w:t>
            </w:r>
          </w:p>
        </w:tc>
        <w:tc>
          <w:tcPr>
            <w:tcW w:w="355" w:type="pct"/>
            <w:tcBorders>
              <w:top w:val="nil"/>
              <w:left w:val="nil"/>
              <w:bottom w:val="nil"/>
              <w:right w:val="nil"/>
            </w:tcBorders>
            <w:shd w:val="clear" w:color="000000" w:fill="FFFFFF"/>
            <w:noWrap/>
            <w:vAlign w:val="bottom"/>
            <w:hideMark/>
          </w:tcPr>
          <w:p w14:paraId="2D0C3C7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978F1F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FE805F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4339E8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1F98E4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478C24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6673E13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0692E22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4BF9D0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49CDEBE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7BDFB2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FE09F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765AD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A6E85DD" w14:textId="77777777" w:rsidTr="00476828">
        <w:trPr>
          <w:trHeight w:val="134"/>
        </w:trPr>
        <w:tc>
          <w:tcPr>
            <w:tcW w:w="113" w:type="pct"/>
            <w:tcBorders>
              <w:top w:val="nil"/>
              <w:left w:val="single" w:sz="8" w:space="0" w:color="auto"/>
              <w:bottom w:val="nil"/>
              <w:right w:val="nil"/>
            </w:tcBorders>
            <w:shd w:val="clear" w:color="000000" w:fill="FFFFFF"/>
            <w:noWrap/>
            <w:vAlign w:val="bottom"/>
            <w:hideMark/>
          </w:tcPr>
          <w:p w14:paraId="5A688E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noWrap/>
            <w:vAlign w:val="bottom"/>
            <w:hideMark/>
          </w:tcPr>
          <w:p w14:paraId="783D11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9C4AB2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Por favor incluir diseño de calentamiento de agua caliente, especificaciones y fichas técnicas de calentadores</w:t>
            </w:r>
          </w:p>
        </w:tc>
        <w:tc>
          <w:tcPr>
            <w:tcW w:w="267" w:type="pct"/>
            <w:tcBorders>
              <w:top w:val="nil"/>
              <w:left w:val="single" w:sz="4" w:space="0" w:color="auto"/>
              <w:bottom w:val="nil"/>
              <w:right w:val="nil"/>
            </w:tcBorders>
            <w:shd w:val="clear" w:color="000000" w:fill="FFFFFF"/>
            <w:noWrap/>
            <w:vAlign w:val="bottom"/>
            <w:hideMark/>
          </w:tcPr>
          <w:p w14:paraId="68E668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A45FFA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56494A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D1225F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5C47FEF3"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10C9847"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B3ABA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70351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161A1D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EA7E3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9D613E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4C562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36B1D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F471EE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6790B7C"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CBA7B2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91338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F32443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98A0CC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019AC3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3F0F6C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E38E6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7E1105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03C0AB5"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A7391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E9B19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EC6447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66F19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F3D3C5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B3FB2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5AF2EB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4C9F08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0C160C4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44E23B0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35FFC567"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3044C0EF"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58AA535C"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194CD5A7"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33AD2A5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53EB1D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13A25B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464B24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73E22D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15CA504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nil"/>
              <w:bottom w:val="single" w:sz="4" w:space="0" w:color="auto"/>
              <w:right w:val="single" w:sz="4" w:space="0" w:color="000000"/>
            </w:tcBorders>
            <w:shd w:val="clear" w:color="000000" w:fill="FFFFFF"/>
            <w:vAlign w:val="center"/>
            <w:hideMark/>
          </w:tcPr>
          <w:p w14:paraId="0D761E38"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771F1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95747A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23C8E77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61720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03D6A1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F1C576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D51590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44D1B9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3CD6F5D8"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1DA22827"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70EB1AFC"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067725F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23F753B6"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625339B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2DD92D91"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7FB5ED9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16892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DD2A039"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6D652F40"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VII. Medida de eficiencia: Sistemas de calentamiento de agua centrales</w:t>
            </w:r>
          </w:p>
        </w:tc>
      </w:tr>
      <w:tr w:rsidR="00476828" w:rsidRPr="00420B57" w14:paraId="4BEB35E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459979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C18DF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14A0B0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095C5D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2CD388B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4A30DCD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4F9561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30BCD35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570541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7FA00D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3A3DDBD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7226CE3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5C321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9DF70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8B2EBD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97F34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vAlign w:val="bottom"/>
            <w:hideMark/>
          </w:tcPr>
          <w:p w14:paraId="400B608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F835C49"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3D78214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4A27D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946DEA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30E22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004B4D2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3DA679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4CC5EB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FEB19B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71F195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ED927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BD6E4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E0C47A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825A0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68ADEE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8966218"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C3DF73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041607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15B899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F1AE89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65A54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2601D0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C47863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EF3D3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AF47DF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091BB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1C017B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A1CAB1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FBA93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3AC915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E50A3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6A4F5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1786E4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42BA1F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8F04F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62A91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16CC9C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8DBCDF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37A7E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D46D2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1071A2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883EC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815585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5EA2FD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43ADE3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779124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585247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FD5C9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7B0159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939E85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D928C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A17590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CBF6FD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73215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8D3A85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ABF42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6651E0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03CD9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966E0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AD0209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6D80278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879A05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D080C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3E3A19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AEE13C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A78C08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57E1C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21A71E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B9101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4F100F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CBE644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F192D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F65B42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EBB470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1A1508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49B3BA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24C9C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01DFA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9312B8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E6069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3BF5D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F63E6B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BBE0A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4AE360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A5B3D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94D6F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ACC975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05D6CB56"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C4356D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E67639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4D0A2A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6965B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136F0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3B35C1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2E0E94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961FE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0F7240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2D27AE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66620BA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5A66115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18B3D9E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46BB153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122A7FF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37C8A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BCF252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127B4B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2FCD2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noWrap/>
            <w:vAlign w:val="bottom"/>
            <w:hideMark/>
          </w:tcPr>
          <w:p w14:paraId="7834F4B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229DCF4D"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Por favor incluir diseño de calentamiento de agua caliente, especificaciones y fichas técnicas de calentadores</w:t>
            </w:r>
          </w:p>
        </w:tc>
        <w:tc>
          <w:tcPr>
            <w:tcW w:w="267" w:type="pct"/>
            <w:tcBorders>
              <w:top w:val="nil"/>
              <w:left w:val="single" w:sz="4" w:space="0" w:color="auto"/>
              <w:bottom w:val="nil"/>
              <w:right w:val="nil"/>
            </w:tcBorders>
            <w:shd w:val="clear" w:color="000000" w:fill="FFFFFF"/>
            <w:noWrap/>
            <w:vAlign w:val="bottom"/>
            <w:hideMark/>
          </w:tcPr>
          <w:p w14:paraId="1B26925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1C802F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919415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B4DE17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05D0A460"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03EA52F"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E53B94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CF8351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954BE8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8ED8B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C15B9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88AC01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DF924E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A08876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43E848E"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D70202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18DD5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D12AD9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31F6FA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80B55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5DFB93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2D0EB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3F82D2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2EA1334"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8EF956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A4325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D5D87F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09A786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10A25F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D5F5C0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E5B716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51B7BD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3A6A38F3"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1817A051"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5D6DF55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5E69704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0E06438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2159F1D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12A0278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519AF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57B118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5289B78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83619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5E8E45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nil"/>
              <w:bottom w:val="single" w:sz="4" w:space="0" w:color="auto"/>
              <w:right w:val="single" w:sz="4" w:space="0" w:color="000000"/>
            </w:tcBorders>
            <w:shd w:val="clear" w:color="000000" w:fill="FFFFFF"/>
            <w:vAlign w:val="center"/>
            <w:hideMark/>
          </w:tcPr>
          <w:p w14:paraId="130C8775"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2B54C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034540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2989D3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852044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D7B73B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412C50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F1CF1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46063C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vAlign w:val="center"/>
            <w:hideMark/>
          </w:tcPr>
          <w:p w14:paraId="00E03A89"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nil"/>
              <w:left w:val="nil"/>
              <w:bottom w:val="nil"/>
              <w:right w:val="nil"/>
            </w:tcBorders>
            <w:shd w:val="clear" w:color="000000" w:fill="FFFFFF"/>
            <w:vAlign w:val="center"/>
            <w:hideMark/>
          </w:tcPr>
          <w:p w14:paraId="35325590"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nil"/>
              <w:left w:val="nil"/>
              <w:bottom w:val="nil"/>
              <w:right w:val="nil"/>
            </w:tcBorders>
            <w:shd w:val="clear" w:color="000000" w:fill="FFFFFF"/>
            <w:vAlign w:val="center"/>
            <w:hideMark/>
          </w:tcPr>
          <w:p w14:paraId="67094D34"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nil"/>
              <w:left w:val="nil"/>
              <w:bottom w:val="nil"/>
              <w:right w:val="nil"/>
            </w:tcBorders>
            <w:shd w:val="clear" w:color="000000" w:fill="FFFFFF"/>
            <w:vAlign w:val="center"/>
            <w:hideMark/>
          </w:tcPr>
          <w:p w14:paraId="6AE3ABB4"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nil"/>
              <w:left w:val="nil"/>
              <w:bottom w:val="nil"/>
              <w:right w:val="nil"/>
            </w:tcBorders>
            <w:shd w:val="clear" w:color="000000" w:fill="FFFFFF"/>
            <w:vAlign w:val="center"/>
            <w:hideMark/>
          </w:tcPr>
          <w:p w14:paraId="3B3EF873"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nil"/>
              <w:left w:val="nil"/>
              <w:bottom w:val="nil"/>
              <w:right w:val="nil"/>
            </w:tcBorders>
            <w:shd w:val="clear" w:color="000000" w:fill="FFFFFF"/>
            <w:vAlign w:val="center"/>
            <w:hideMark/>
          </w:tcPr>
          <w:p w14:paraId="79CE2885"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nil"/>
              <w:left w:val="nil"/>
              <w:bottom w:val="nil"/>
              <w:right w:val="nil"/>
            </w:tcBorders>
            <w:shd w:val="clear" w:color="000000" w:fill="FFFFFF"/>
            <w:vAlign w:val="center"/>
            <w:hideMark/>
          </w:tcPr>
          <w:p w14:paraId="74F560DD"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491E3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BD201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02C90EF"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63D57D16"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VIII. Medida de eficiencia: Economizadores de aire</w:t>
            </w:r>
          </w:p>
        </w:tc>
      </w:tr>
      <w:tr w:rsidR="00476828" w:rsidRPr="00420B57" w14:paraId="2A81930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8C0CF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7E288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88A337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8E42BE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2475ED9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5B280F5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2AE289B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4FCA72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249FE7F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2593CB6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31EDDC0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0D1E83D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6B552C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536986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CFE2C4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7F1D3F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vAlign w:val="bottom"/>
            <w:hideMark/>
          </w:tcPr>
          <w:p w14:paraId="235ECBC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6BC91F3"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0B37C60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5B507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3D5B8D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DF63CB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6A853CC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478C28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7CABB8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78852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CA16FD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920A9E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52209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5C63D5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12CFFF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46645ED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397ACE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CD126B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EC6D33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2C3D9F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84C984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D7A70F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D4DCFF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D30DF6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6F61D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4AE0FBB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4264E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C8E865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C2BF110"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E8CF0C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FFEEB2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18FE2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7E79C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B5C45A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DE9A21D"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6FD09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45216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DE3830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CCBB08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D4104D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26369F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AE636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CD218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3090DB1"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D5F3A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95932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3D7304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C25B7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E05FF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7252D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845C79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807CA4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DE88D8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D8ACF5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141C96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54DF84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163194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1CDE00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2187C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07D91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C354A3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36D3F21"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11BA75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CEF59A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AA93A4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B39F1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8F134E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8865C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59C4B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80964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B60D3F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CB0B2B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1C557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CECF6D7"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92E9F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C9A56F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80786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3D0A86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6D8B9D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35DC80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FCF1E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7D8381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4D7115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9C6753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1D8A9F8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A17103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1D6698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99AF51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8B99B7E"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38F21B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50C52F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24B052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9C101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C5091B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9F36AE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A59142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06662B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18A479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78DDF3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75DD65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499DA4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3FC622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2F26970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767C3A5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16D7C75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F065DD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4C8C70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3109E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noWrap/>
            <w:vAlign w:val="bottom"/>
            <w:hideMark/>
          </w:tcPr>
          <w:p w14:paraId="5FADBF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2787C86B"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Por favor incluir diagrama de control del sistema de aire acondicionado y ficha técnica.</w:t>
            </w:r>
          </w:p>
        </w:tc>
        <w:tc>
          <w:tcPr>
            <w:tcW w:w="267" w:type="pct"/>
            <w:tcBorders>
              <w:top w:val="nil"/>
              <w:left w:val="single" w:sz="4" w:space="0" w:color="auto"/>
              <w:bottom w:val="nil"/>
              <w:right w:val="nil"/>
            </w:tcBorders>
            <w:shd w:val="clear" w:color="000000" w:fill="FFFFFF"/>
            <w:noWrap/>
            <w:vAlign w:val="bottom"/>
            <w:hideMark/>
          </w:tcPr>
          <w:p w14:paraId="1F2071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AA205E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CB44F3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5894C0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0F35E689"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1D9C846"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AE4E93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AD4B1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F7389D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C4F046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E6902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D8E874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FE8A8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B9FA9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724E12B"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CDEDDB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CEDF24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E65E9D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E7C025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67228B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490799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594E3B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6BF142E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1A0FE06"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83DFF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D714B6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DB969A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6C96F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8B5D5D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2D9283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FE9A08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0C011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137B302C"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77F3C174"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5D516531"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16A3F1E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2A84E4D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474CF556"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6E6CB22A"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5AFBF1D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E7A87D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7464A4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D16971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06AE1C8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nil"/>
              <w:bottom w:val="single" w:sz="4" w:space="0" w:color="auto"/>
              <w:right w:val="single" w:sz="4" w:space="0" w:color="000000"/>
            </w:tcBorders>
            <w:shd w:val="clear" w:color="000000" w:fill="FFFFFF"/>
            <w:vAlign w:val="center"/>
            <w:hideMark/>
          </w:tcPr>
          <w:p w14:paraId="6089271B"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8AE1C4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A7F0DE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1408974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7E9BCE4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A45166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779C95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62DA02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7F654BE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6C1D0FE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31F782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7F491A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29489B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0773705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72AAA5E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17AB945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2C67A0F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E96A3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CF35B86" w14:textId="77777777" w:rsidTr="00476828">
        <w:trPr>
          <w:trHeight w:val="139"/>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28A0D40A" w14:textId="77777777" w:rsidR="00476828" w:rsidRPr="00476828" w:rsidRDefault="00476828" w:rsidP="00476828">
            <w:pPr>
              <w:rPr>
                <w:rFonts w:ascii="Calibri" w:eastAsia="Times New Roman" w:hAnsi="Calibri" w:cs="Times New Roman"/>
                <w:b/>
                <w:bCs/>
                <w:i/>
                <w:iCs/>
                <w:color w:val="000000"/>
                <w:sz w:val="10"/>
                <w:szCs w:val="10"/>
                <w:lang w:val="es-ES" w:eastAsia="es-ES"/>
              </w:rPr>
            </w:pPr>
            <w:r w:rsidRPr="00476828">
              <w:rPr>
                <w:rFonts w:ascii="Calibri" w:eastAsia="Times New Roman" w:hAnsi="Calibri" w:cs="Times New Roman"/>
                <w:b/>
                <w:bCs/>
                <w:i/>
                <w:iCs/>
                <w:color w:val="000000"/>
                <w:sz w:val="10"/>
                <w:szCs w:val="10"/>
                <w:lang w:val="es-ES" w:eastAsia="es-ES"/>
              </w:rPr>
              <w:t>IX. Medida de eficiencia: COP</w:t>
            </w:r>
          </w:p>
        </w:tc>
      </w:tr>
      <w:tr w:rsidR="00476828" w:rsidRPr="00420B57" w14:paraId="284372E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F0AFF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40B84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08EF71B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4E96D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6A298E7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4" w:space="0" w:color="auto"/>
              <w:right w:val="nil"/>
            </w:tcBorders>
            <w:shd w:val="clear" w:color="000000" w:fill="FFFFFF"/>
            <w:noWrap/>
            <w:vAlign w:val="bottom"/>
            <w:hideMark/>
          </w:tcPr>
          <w:p w14:paraId="574AF5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4" w:space="0" w:color="auto"/>
              <w:right w:val="nil"/>
            </w:tcBorders>
            <w:shd w:val="clear" w:color="000000" w:fill="FFFFFF"/>
            <w:noWrap/>
            <w:vAlign w:val="bottom"/>
            <w:hideMark/>
          </w:tcPr>
          <w:p w14:paraId="71A79F5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4" w:space="0" w:color="auto"/>
              <w:right w:val="nil"/>
            </w:tcBorders>
            <w:shd w:val="clear" w:color="000000" w:fill="FFFFFF"/>
            <w:noWrap/>
            <w:vAlign w:val="bottom"/>
            <w:hideMark/>
          </w:tcPr>
          <w:p w14:paraId="46984EC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4" w:space="0" w:color="auto"/>
              <w:right w:val="nil"/>
            </w:tcBorders>
            <w:shd w:val="clear" w:color="000000" w:fill="FFFFFF"/>
            <w:noWrap/>
            <w:vAlign w:val="bottom"/>
            <w:hideMark/>
          </w:tcPr>
          <w:p w14:paraId="5C130C7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4" w:space="0" w:color="auto"/>
              <w:right w:val="nil"/>
            </w:tcBorders>
            <w:shd w:val="clear" w:color="000000" w:fill="FFFFFF"/>
            <w:noWrap/>
            <w:vAlign w:val="bottom"/>
            <w:hideMark/>
          </w:tcPr>
          <w:p w14:paraId="61D2522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4" w:space="0" w:color="auto"/>
              <w:right w:val="nil"/>
            </w:tcBorders>
            <w:shd w:val="clear" w:color="000000" w:fill="FFFFFF"/>
            <w:noWrap/>
            <w:vAlign w:val="bottom"/>
            <w:hideMark/>
          </w:tcPr>
          <w:p w14:paraId="5CA7687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4" w:space="0" w:color="auto"/>
              <w:right w:val="nil"/>
            </w:tcBorders>
            <w:shd w:val="clear" w:color="000000" w:fill="FFFFFF"/>
            <w:noWrap/>
            <w:vAlign w:val="bottom"/>
            <w:hideMark/>
          </w:tcPr>
          <w:p w14:paraId="1D60124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9A8D3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CC1F7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38D7550A"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E9B0F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vAlign w:val="bottom"/>
            <w:hideMark/>
          </w:tcPr>
          <w:p w14:paraId="5DB1ABE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Descripción de cumplimiento de la medida en el proyecto:</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41CC8E3" w14:textId="77777777" w:rsidR="00476828" w:rsidRPr="00476828" w:rsidRDefault="00476828" w:rsidP="00476828">
            <w:pPr>
              <w:jc w:val="cente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single" w:sz="4" w:space="0" w:color="auto"/>
              <w:bottom w:val="nil"/>
              <w:right w:val="nil"/>
            </w:tcBorders>
            <w:shd w:val="clear" w:color="000000" w:fill="FFFFFF"/>
            <w:noWrap/>
            <w:vAlign w:val="bottom"/>
            <w:hideMark/>
          </w:tcPr>
          <w:p w14:paraId="5F536B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E54DE0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CD27B74"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7E642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17A2D70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D1F888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DC54EE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56FCB2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335FD36"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51D6DF8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B49A4A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33E11A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4F38FB7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8146B2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25FD6B1"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1BC13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7368F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6396BD2"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93FE4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32DBAD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C65E11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B78E32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57AE568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563A8EAC"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F80529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8EC8F1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5E5353C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3EA3F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C9937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4CF5BB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0A29C0A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7ED0C71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2A72CA4C"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0C792B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35426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EA78F68"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3DC0EE6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2D85BBD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E84985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3FD6703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09BE9F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86C59FE"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0FC518E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7590F2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057CC9BD"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D3557C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27472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84D649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C17F34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DDDCF0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15B20C5"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00503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B5F639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7C74E1A"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F54136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778412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B68A25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582841A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B6BE5B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559220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177A6FD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F22093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981858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40C29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419600C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2A92F1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F8103F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3381D67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70CCAB4"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60C9157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1D4920F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28F634BE"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8ED87C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B7ECC6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A74C04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C01E9A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206E18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AB51FFA"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51989B1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66821F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F74582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085229F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5321243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3976A43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78613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0D9550A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44417B2"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334DD94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4C94B1C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6A3F756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2D67F4D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827C59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78D375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34E20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4746CEE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single" w:sz="4" w:space="0" w:color="auto"/>
              <w:right w:val="nil"/>
            </w:tcBorders>
            <w:shd w:val="clear" w:color="000000" w:fill="FFFFFF"/>
            <w:noWrap/>
            <w:vAlign w:val="bottom"/>
            <w:hideMark/>
          </w:tcPr>
          <w:p w14:paraId="027D3F6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single" w:sz="4" w:space="0" w:color="auto"/>
              <w:left w:val="nil"/>
              <w:bottom w:val="single" w:sz="4" w:space="0" w:color="auto"/>
              <w:right w:val="nil"/>
            </w:tcBorders>
            <w:shd w:val="clear" w:color="000000" w:fill="FFFFFF"/>
            <w:noWrap/>
            <w:vAlign w:val="bottom"/>
            <w:hideMark/>
          </w:tcPr>
          <w:p w14:paraId="19F61C1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single" w:sz="4" w:space="0" w:color="auto"/>
              <w:left w:val="nil"/>
              <w:bottom w:val="single" w:sz="4" w:space="0" w:color="auto"/>
              <w:right w:val="nil"/>
            </w:tcBorders>
            <w:shd w:val="clear" w:color="000000" w:fill="FFFFFF"/>
            <w:noWrap/>
            <w:vAlign w:val="bottom"/>
            <w:hideMark/>
          </w:tcPr>
          <w:p w14:paraId="119FCD9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single" w:sz="4" w:space="0" w:color="auto"/>
              <w:left w:val="nil"/>
              <w:bottom w:val="single" w:sz="4" w:space="0" w:color="auto"/>
              <w:right w:val="nil"/>
            </w:tcBorders>
            <w:shd w:val="clear" w:color="000000" w:fill="FFFFFF"/>
            <w:noWrap/>
            <w:vAlign w:val="bottom"/>
            <w:hideMark/>
          </w:tcPr>
          <w:p w14:paraId="3A9EC55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single" w:sz="4" w:space="0" w:color="auto"/>
              <w:left w:val="nil"/>
              <w:bottom w:val="single" w:sz="4" w:space="0" w:color="auto"/>
              <w:right w:val="nil"/>
            </w:tcBorders>
            <w:shd w:val="clear" w:color="000000" w:fill="FFFFFF"/>
            <w:noWrap/>
            <w:vAlign w:val="bottom"/>
            <w:hideMark/>
          </w:tcPr>
          <w:p w14:paraId="7804756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single" w:sz="4" w:space="0" w:color="auto"/>
              <w:left w:val="nil"/>
              <w:bottom w:val="single" w:sz="4" w:space="0" w:color="auto"/>
              <w:right w:val="nil"/>
            </w:tcBorders>
            <w:shd w:val="clear" w:color="000000" w:fill="FFFFFF"/>
            <w:noWrap/>
            <w:vAlign w:val="bottom"/>
            <w:hideMark/>
          </w:tcPr>
          <w:p w14:paraId="5E18434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single" w:sz="4" w:space="0" w:color="auto"/>
              <w:left w:val="nil"/>
              <w:bottom w:val="single" w:sz="4" w:space="0" w:color="auto"/>
              <w:right w:val="nil"/>
            </w:tcBorders>
            <w:shd w:val="clear" w:color="000000" w:fill="FFFFFF"/>
            <w:noWrap/>
            <w:vAlign w:val="bottom"/>
            <w:hideMark/>
          </w:tcPr>
          <w:p w14:paraId="63DB20B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6882DF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7FBF557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17552CC"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F88A85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val="restart"/>
            <w:tcBorders>
              <w:top w:val="nil"/>
              <w:left w:val="nil"/>
              <w:bottom w:val="nil"/>
              <w:right w:val="single" w:sz="4" w:space="0" w:color="auto"/>
            </w:tcBorders>
            <w:shd w:val="clear" w:color="000000" w:fill="FFFFFF"/>
            <w:noWrap/>
            <w:vAlign w:val="bottom"/>
            <w:hideMark/>
          </w:tcPr>
          <w:p w14:paraId="58AF185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Documento de soporte</w:t>
            </w:r>
          </w:p>
        </w:tc>
        <w:tc>
          <w:tcPr>
            <w:tcW w:w="2948"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045189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Por favor incluir fichas técnicas de equipos que evidencien el COP.</w:t>
            </w:r>
          </w:p>
        </w:tc>
        <w:tc>
          <w:tcPr>
            <w:tcW w:w="267" w:type="pct"/>
            <w:tcBorders>
              <w:top w:val="nil"/>
              <w:left w:val="single" w:sz="4" w:space="0" w:color="auto"/>
              <w:bottom w:val="nil"/>
              <w:right w:val="nil"/>
            </w:tcBorders>
            <w:shd w:val="clear" w:color="000000" w:fill="FFFFFF"/>
            <w:noWrap/>
            <w:vAlign w:val="bottom"/>
            <w:hideMark/>
          </w:tcPr>
          <w:p w14:paraId="05CE57E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80E8E4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48B45559"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CF6328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vMerge/>
            <w:tcBorders>
              <w:top w:val="nil"/>
              <w:left w:val="single" w:sz="8" w:space="0" w:color="auto"/>
              <w:bottom w:val="nil"/>
              <w:right w:val="single" w:sz="4" w:space="0" w:color="auto"/>
            </w:tcBorders>
            <w:vAlign w:val="center"/>
            <w:hideMark/>
          </w:tcPr>
          <w:p w14:paraId="1BFC42E7" w14:textId="77777777" w:rsidR="00476828" w:rsidRPr="00476828" w:rsidRDefault="00476828" w:rsidP="00476828">
            <w:pPr>
              <w:rPr>
                <w:rFonts w:ascii="Calibri" w:eastAsia="Times New Roman" w:hAnsi="Calibri" w:cs="Times New Roman"/>
                <w:color w:val="000000"/>
                <w:sz w:val="10"/>
                <w:szCs w:val="10"/>
                <w:lang w:val="es-ES" w:eastAsia="es-ES"/>
              </w:rPr>
            </w:pP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379F48B2"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74B4B80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54046C1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DE8F893"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93B15B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7ABDEEC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637DBFC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A320DFA"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D4F18D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7E79EFCF"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6F1DF5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8130D1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7A3886D1"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D95107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0AA5A92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10581E9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1F9AF26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single" w:sz="4" w:space="0" w:color="auto"/>
            </w:tcBorders>
            <w:shd w:val="clear" w:color="000000" w:fill="FFFFFF"/>
            <w:noWrap/>
            <w:vAlign w:val="bottom"/>
            <w:hideMark/>
          </w:tcPr>
          <w:p w14:paraId="165342C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948" w:type="pct"/>
            <w:gridSpan w:val="7"/>
            <w:vMerge/>
            <w:tcBorders>
              <w:top w:val="single" w:sz="4" w:space="0" w:color="auto"/>
              <w:left w:val="single" w:sz="4" w:space="0" w:color="auto"/>
              <w:bottom w:val="single" w:sz="4" w:space="0" w:color="auto"/>
              <w:right w:val="single" w:sz="4" w:space="0" w:color="auto"/>
            </w:tcBorders>
            <w:vAlign w:val="center"/>
            <w:hideMark/>
          </w:tcPr>
          <w:p w14:paraId="133667F9" w14:textId="77777777" w:rsidR="00476828" w:rsidRPr="00476828" w:rsidRDefault="00476828" w:rsidP="00476828">
            <w:pPr>
              <w:rPr>
                <w:rFonts w:ascii="Calibri" w:eastAsia="Times New Roman" w:hAnsi="Calibri" w:cs="Times New Roman"/>
                <w:color w:val="595959"/>
                <w:sz w:val="10"/>
                <w:szCs w:val="10"/>
                <w:lang w:val="es-ES" w:eastAsia="es-ES"/>
              </w:rPr>
            </w:pPr>
          </w:p>
        </w:tc>
        <w:tc>
          <w:tcPr>
            <w:tcW w:w="267" w:type="pct"/>
            <w:tcBorders>
              <w:top w:val="nil"/>
              <w:left w:val="single" w:sz="4" w:space="0" w:color="auto"/>
              <w:bottom w:val="nil"/>
              <w:right w:val="nil"/>
            </w:tcBorders>
            <w:shd w:val="clear" w:color="000000" w:fill="FFFFFF"/>
            <w:noWrap/>
            <w:vAlign w:val="bottom"/>
            <w:hideMark/>
          </w:tcPr>
          <w:p w14:paraId="293F897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05892AB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20B57" w14:paraId="1ECA19DF"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6599060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3A89D998"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556D70E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6290980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6025C73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single" w:sz="4" w:space="0" w:color="auto"/>
              <w:left w:val="nil"/>
              <w:bottom w:val="nil"/>
              <w:right w:val="nil"/>
            </w:tcBorders>
            <w:shd w:val="clear" w:color="000000" w:fill="FFFFFF"/>
            <w:vAlign w:val="center"/>
            <w:hideMark/>
          </w:tcPr>
          <w:p w14:paraId="2457A3E7"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635" w:type="pct"/>
            <w:tcBorders>
              <w:top w:val="single" w:sz="4" w:space="0" w:color="auto"/>
              <w:left w:val="nil"/>
              <w:bottom w:val="nil"/>
              <w:right w:val="nil"/>
            </w:tcBorders>
            <w:shd w:val="clear" w:color="000000" w:fill="FFFFFF"/>
            <w:vAlign w:val="center"/>
            <w:hideMark/>
          </w:tcPr>
          <w:p w14:paraId="5137AD7C"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88" w:type="pct"/>
            <w:tcBorders>
              <w:top w:val="single" w:sz="4" w:space="0" w:color="auto"/>
              <w:left w:val="nil"/>
              <w:bottom w:val="nil"/>
              <w:right w:val="nil"/>
            </w:tcBorders>
            <w:shd w:val="clear" w:color="000000" w:fill="FFFFFF"/>
            <w:vAlign w:val="center"/>
            <w:hideMark/>
          </w:tcPr>
          <w:p w14:paraId="60073C58"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49" w:type="pct"/>
            <w:tcBorders>
              <w:top w:val="single" w:sz="4" w:space="0" w:color="auto"/>
              <w:left w:val="nil"/>
              <w:bottom w:val="nil"/>
              <w:right w:val="nil"/>
            </w:tcBorders>
            <w:shd w:val="clear" w:color="000000" w:fill="FFFFFF"/>
            <w:vAlign w:val="center"/>
            <w:hideMark/>
          </w:tcPr>
          <w:p w14:paraId="10A2F50E"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530" w:type="pct"/>
            <w:tcBorders>
              <w:top w:val="single" w:sz="4" w:space="0" w:color="auto"/>
              <w:left w:val="nil"/>
              <w:bottom w:val="nil"/>
              <w:right w:val="nil"/>
            </w:tcBorders>
            <w:shd w:val="clear" w:color="000000" w:fill="FFFFFF"/>
            <w:vAlign w:val="center"/>
            <w:hideMark/>
          </w:tcPr>
          <w:p w14:paraId="569FE1F1"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7" w:type="pct"/>
            <w:tcBorders>
              <w:top w:val="single" w:sz="4" w:space="0" w:color="auto"/>
              <w:left w:val="nil"/>
              <w:bottom w:val="nil"/>
              <w:right w:val="nil"/>
            </w:tcBorders>
            <w:shd w:val="clear" w:color="000000" w:fill="FFFFFF"/>
            <w:vAlign w:val="center"/>
            <w:hideMark/>
          </w:tcPr>
          <w:p w14:paraId="4EABBBCF"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329" w:type="pct"/>
            <w:tcBorders>
              <w:top w:val="single" w:sz="4" w:space="0" w:color="auto"/>
              <w:left w:val="nil"/>
              <w:bottom w:val="nil"/>
              <w:right w:val="nil"/>
            </w:tcBorders>
            <w:shd w:val="clear" w:color="000000" w:fill="FFFFFF"/>
            <w:vAlign w:val="center"/>
            <w:hideMark/>
          </w:tcPr>
          <w:p w14:paraId="2D50C533" w14:textId="77777777" w:rsidR="00476828" w:rsidRPr="00476828" w:rsidRDefault="00476828" w:rsidP="00476828">
            <w:pP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EA9F6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2964E5A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5D869F75"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4A4F455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1406" w:type="pct"/>
            <w:gridSpan w:val="4"/>
            <w:tcBorders>
              <w:top w:val="nil"/>
              <w:left w:val="nil"/>
              <w:bottom w:val="nil"/>
              <w:right w:val="single" w:sz="4" w:space="0" w:color="000000"/>
            </w:tcBorders>
            <w:shd w:val="clear" w:color="000000" w:fill="FFFFFF"/>
            <w:noWrap/>
            <w:vAlign w:val="bottom"/>
            <w:hideMark/>
          </w:tcPr>
          <w:p w14:paraId="5E23354D"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Nombre de archivo</w:t>
            </w:r>
          </w:p>
        </w:tc>
        <w:tc>
          <w:tcPr>
            <w:tcW w:w="2948" w:type="pct"/>
            <w:gridSpan w:val="7"/>
            <w:tcBorders>
              <w:top w:val="single" w:sz="4" w:space="0" w:color="auto"/>
              <w:left w:val="nil"/>
              <w:bottom w:val="single" w:sz="4" w:space="0" w:color="auto"/>
              <w:right w:val="single" w:sz="4" w:space="0" w:color="000000"/>
            </w:tcBorders>
            <w:shd w:val="clear" w:color="000000" w:fill="FFFFFF"/>
            <w:vAlign w:val="center"/>
            <w:hideMark/>
          </w:tcPr>
          <w:p w14:paraId="07C0B500" w14:textId="77777777" w:rsidR="00476828" w:rsidRPr="00476828" w:rsidRDefault="00476828" w:rsidP="00476828">
            <w:pPr>
              <w:jc w:val="center"/>
              <w:rPr>
                <w:rFonts w:ascii="Calibri" w:eastAsia="Times New Roman" w:hAnsi="Calibri" w:cs="Times New Roman"/>
                <w:color w:val="595959"/>
                <w:sz w:val="10"/>
                <w:szCs w:val="10"/>
                <w:lang w:val="es-ES" w:eastAsia="es-ES"/>
              </w:rPr>
            </w:pPr>
            <w:r w:rsidRPr="00476828">
              <w:rPr>
                <w:rFonts w:ascii="Calibri" w:eastAsia="Times New Roman" w:hAnsi="Calibri" w:cs="Times New Roman"/>
                <w:color w:val="595959"/>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06EC754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85CDC9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62E5AA8B" w14:textId="77777777" w:rsidTr="00476828">
        <w:trPr>
          <w:trHeight w:val="130"/>
        </w:trPr>
        <w:tc>
          <w:tcPr>
            <w:tcW w:w="113" w:type="pct"/>
            <w:tcBorders>
              <w:top w:val="nil"/>
              <w:left w:val="single" w:sz="8" w:space="0" w:color="auto"/>
              <w:bottom w:val="nil"/>
              <w:right w:val="nil"/>
            </w:tcBorders>
            <w:shd w:val="clear" w:color="000000" w:fill="FFFFFF"/>
            <w:noWrap/>
            <w:vAlign w:val="bottom"/>
            <w:hideMark/>
          </w:tcPr>
          <w:p w14:paraId="10A04437"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nil"/>
              <w:right w:val="nil"/>
            </w:tcBorders>
            <w:shd w:val="clear" w:color="000000" w:fill="FFFFFF"/>
            <w:noWrap/>
            <w:vAlign w:val="bottom"/>
            <w:hideMark/>
          </w:tcPr>
          <w:p w14:paraId="6F65BD5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nil"/>
              <w:right w:val="nil"/>
            </w:tcBorders>
            <w:shd w:val="clear" w:color="000000" w:fill="FFFFFF"/>
            <w:noWrap/>
            <w:vAlign w:val="bottom"/>
            <w:hideMark/>
          </w:tcPr>
          <w:p w14:paraId="2D1E41E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7CD3C9EE"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nil"/>
              <w:right w:val="nil"/>
            </w:tcBorders>
            <w:shd w:val="clear" w:color="000000" w:fill="FFFFFF"/>
            <w:noWrap/>
            <w:vAlign w:val="bottom"/>
            <w:hideMark/>
          </w:tcPr>
          <w:p w14:paraId="63F6AF7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nil"/>
              <w:right w:val="nil"/>
            </w:tcBorders>
            <w:shd w:val="clear" w:color="000000" w:fill="FFFFFF"/>
            <w:noWrap/>
            <w:vAlign w:val="bottom"/>
            <w:hideMark/>
          </w:tcPr>
          <w:p w14:paraId="09B53ED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nil"/>
              <w:right w:val="nil"/>
            </w:tcBorders>
            <w:shd w:val="clear" w:color="000000" w:fill="FFFFFF"/>
            <w:noWrap/>
            <w:vAlign w:val="bottom"/>
            <w:hideMark/>
          </w:tcPr>
          <w:p w14:paraId="0937BDAF"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nil"/>
              <w:right w:val="nil"/>
            </w:tcBorders>
            <w:shd w:val="clear" w:color="000000" w:fill="FFFFFF"/>
            <w:noWrap/>
            <w:vAlign w:val="bottom"/>
            <w:hideMark/>
          </w:tcPr>
          <w:p w14:paraId="3A74895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nil"/>
              <w:right w:val="nil"/>
            </w:tcBorders>
            <w:shd w:val="clear" w:color="000000" w:fill="FFFFFF"/>
            <w:noWrap/>
            <w:vAlign w:val="bottom"/>
            <w:hideMark/>
          </w:tcPr>
          <w:p w14:paraId="23C4986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nil"/>
              <w:right w:val="nil"/>
            </w:tcBorders>
            <w:shd w:val="clear" w:color="000000" w:fill="FFFFFF"/>
            <w:noWrap/>
            <w:vAlign w:val="bottom"/>
            <w:hideMark/>
          </w:tcPr>
          <w:p w14:paraId="4816A4A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nil"/>
              <w:right w:val="nil"/>
            </w:tcBorders>
            <w:shd w:val="clear" w:color="000000" w:fill="FFFFFF"/>
            <w:noWrap/>
            <w:vAlign w:val="bottom"/>
            <w:hideMark/>
          </w:tcPr>
          <w:p w14:paraId="27B80F6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nil"/>
              <w:right w:val="nil"/>
            </w:tcBorders>
            <w:shd w:val="clear" w:color="000000" w:fill="FFFFFF"/>
            <w:noWrap/>
            <w:vAlign w:val="bottom"/>
            <w:hideMark/>
          </w:tcPr>
          <w:p w14:paraId="5B33059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nil"/>
            </w:tcBorders>
            <w:shd w:val="clear" w:color="000000" w:fill="FFFFFF"/>
            <w:noWrap/>
            <w:vAlign w:val="bottom"/>
            <w:hideMark/>
          </w:tcPr>
          <w:p w14:paraId="4F69FCF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nil"/>
              <w:right w:val="single" w:sz="8" w:space="0" w:color="auto"/>
            </w:tcBorders>
            <w:shd w:val="clear" w:color="000000" w:fill="FFFFFF"/>
            <w:noWrap/>
            <w:vAlign w:val="bottom"/>
            <w:hideMark/>
          </w:tcPr>
          <w:p w14:paraId="3019A54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r w:rsidR="00476828" w:rsidRPr="00476828" w14:paraId="776E25EF" w14:textId="77777777" w:rsidTr="00476828">
        <w:trPr>
          <w:trHeight w:val="134"/>
        </w:trPr>
        <w:tc>
          <w:tcPr>
            <w:tcW w:w="113" w:type="pct"/>
            <w:tcBorders>
              <w:top w:val="nil"/>
              <w:left w:val="single" w:sz="8" w:space="0" w:color="auto"/>
              <w:bottom w:val="single" w:sz="8" w:space="0" w:color="auto"/>
              <w:right w:val="nil"/>
            </w:tcBorders>
            <w:shd w:val="clear" w:color="000000" w:fill="FFFFFF"/>
            <w:noWrap/>
            <w:vAlign w:val="bottom"/>
            <w:hideMark/>
          </w:tcPr>
          <w:p w14:paraId="1FCC80F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5" w:type="pct"/>
            <w:tcBorders>
              <w:top w:val="nil"/>
              <w:left w:val="nil"/>
              <w:bottom w:val="single" w:sz="8" w:space="0" w:color="auto"/>
              <w:right w:val="nil"/>
            </w:tcBorders>
            <w:shd w:val="clear" w:color="000000" w:fill="FFFFFF"/>
            <w:noWrap/>
            <w:vAlign w:val="bottom"/>
            <w:hideMark/>
          </w:tcPr>
          <w:p w14:paraId="037C8835"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0" w:type="pct"/>
            <w:tcBorders>
              <w:top w:val="nil"/>
              <w:left w:val="nil"/>
              <w:bottom w:val="single" w:sz="8" w:space="0" w:color="auto"/>
              <w:right w:val="nil"/>
            </w:tcBorders>
            <w:shd w:val="clear" w:color="000000" w:fill="FFFFFF"/>
            <w:noWrap/>
            <w:vAlign w:val="bottom"/>
            <w:hideMark/>
          </w:tcPr>
          <w:p w14:paraId="5B82122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8" w:space="0" w:color="auto"/>
              <w:right w:val="nil"/>
            </w:tcBorders>
            <w:shd w:val="clear" w:color="000000" w:fill="FFFFFF"/>
            <w:noWrap/>
            <w:vAlign w:val="bottom"/>
            <w:hideMark/>
          </w:tcPr>
          <w:p w14:paraId="27FE2A4C"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52" w:type="pct"/>
            <w:tcBorders>
              <w:top w:val="nil"/>
              <w:left w:val="nil"/>
              <w:bottom w:val="single" w:sz="8" w:space="0" w:color="auto"/>
              <w:right w:val="nil"/>
            </w:tcBorders>
            <w:shd w:val="clear" w:color="000000" w:fill="FFFFFF"/>
            <w:noWrap/>
            <w:vAlign w:val="bottom"/>
            <w:hideMark/>
          </w:tcPr>
          <w:p w14:paraId="5CA962D3"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91" w:type="pct"/>
            <w:tcBorders>
              <w:top w:val="nil"/>
              <w:left w:val="nil"/>
              <w:bottom w:val="single" w:sz="8" w:space="0" w:color="auto"/>
              <w:right w:val="nil"/>
            </w:tcBorders>
            <w:shd w:val="clear" w:color="000000" w:fill="FFFFFF"/>
            <w:noWrap/>
            <w:vAlign w:val="bottom"/>
            <w:hideMark/>
          </w:tcPr>
          <w:p w14:paraId="694121D9"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635" w:type="pct"/>
            <w:tcBorders>
              <w:top w:val="nil"/>
              <w:left w:val="nil"/>
              <w:bottom w:val="single" w:sz="8" w:space="0" w:color="auto"/>
              <w:right w:val="nil"/>
            </w:tcBorders>
            <w:shd w:val="clear" w:color="000000" w:fill="FFFFFF"/>
            <w:noWrap/>
            <w:vAlign w:val="bottom"/>
            <w:hideMark/>
          </w:tcPr>
          <w:p w14:paraId="02BC82F0"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88" w:type="pct"/>
            <w:tcBorders>
              <w:top w:val="nil"/>
              <w:left w:val="nil"/>
              <w:bottom w:val="single" w:sz="8" w:space="0" w:color="auto"/>
              <w:right w:val="nil"/>
            </w:tcBorders>
            <w:shd w:val="clear" w:color="000000" w:fill="FFFFFF"/>
            <w:noWrap/>
            <w:vAlign w:val="bottom"/>
            <w:hideMark/>
          </w:tcPr>
          <w:p w14:paraId="14F7E364"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49" w:type="pct"/>
            <w:tcBorders>
              <w:top w:val="nil"/>
              <w:left w:val="nil"/>
              <w:bottom w:val="single" w:sz="8" w:space="0" w:color="auto"/>
              <w:right w:val="nil"/>
            </w:tcBorders>
            <w:shd w:val="clear" w:color="000000" w:fill="FFFFFF"/>
            <w:noWrap/>
            <w:vAlign w:val="bottom"/>
            <w:hideMark/>
          </w:tcPr>
          <w:p w14:paraId="04DB41A2"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530" w:type="pct"/>
            <w:tcBorders>
              <w:top w:val="nil"/>
              <w:left w:val="nil"/>
              <w:bottom w:val="single" w:sz="8" w:space="0" w:color="auto"/>
              <w:right w:val="nil"/>
            </w:tcBorders>
            <w:shd w:val="clear" w:color="000000" w:fill="FFFFFF"/>
            <w:noWrap/>
            <w:vAlign w:val="bottom"/>
            <w:hideMark/>
          </w:tcPr>
          <w:p w14:paraId="6A71A73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7" w:type="pct"/>
            <w:tcBorders>
              <w:top w:val="nil"/>
              <w:left w:val="nil"/>
              <w:bottom w:val="single" w:sz="8" w:space="0" w:color="auto"/>
              <w:right w:val="nil"/>
            </w:tcBorders>
            <w:shd w:val="clear" w:color="000000" w:fill="FFFFFF"/>
            <w:noWrap/>
            <w:vAlign w:val="bottom"/>
            <w:hideMark/>
          </w:tcPr>
          <w:p w14:paraId="2528A7C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329" w:type="pct"/>
            <w:tcBorders>
              <w:top w:val="nil"/>
              <w:left w:val="nil"/>
              <w:bottom w:val="single" w:sz="8" w:space="0" w:color="auto"/>
              <w:right w:val="nil"/>
            </w:tcBorders>
            <w:shd w:val="clear" w:color="000000" w:fill="FFFFFF"/>
            <w:noWrap/>
            <w:vAlign w:val="bottom"/>
            <w:hideMark/>
          </w:tcPr>
          <w:p w14:paraId="23B912A6"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single" w:sz="8" w:space="0" w:color="auto"/>
              <w:right w:val="nil"/>
            </w:tcBorders>
            <w:shd w:val="clear" w:color="000000" w:fill="FFFFFF"/>
            <w:noWrap/>
            <w:vAlign w:val="bottom"/>
            <w:hideMark/>
          </w:tcPr>
          <w:p w14:paraId="0E0D3B3B"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c>
          <w:tcPr>
            <w:tcW w:w="267" w:type="pct"/>
            <w:tcBorders>
              <w:top w:val="nil"/>
              <w:left w:val="nil"/>
              <w:bottom w:val="single" w:sz="8" w:space="0" w:color="auto"/>
              <w:right w:val="single" w:sz="8" w:space="0" w:color="auto"/>
            </w:tcBorders>
            <w:shd w:val="clear" w:color="000000" w:fill="FFFFFF"/>
            <w:noWrap/>
            <w:vAlign w:val="bottom"/>
            <w:hideMark/>
          </w:tcPr>
          <w:p w14:paraId="2CA60081" w14:textId="77777777" w:rsidR="00476828" w:rsidRPr="00476828" w:rsidRDefault="00476828" w:rsidP="00476828">
            <w:pPr>
              <w:rPr>
                <w:rFonts w:ascii="Calibri" w:eastAsia="Times New Roman" w:hAnsi="Calibri" w:cs="Times New Roman"/>
                <w:color w:val="000000"/>
                <w:sz w:val="10"/>
                <w:szCs w:val="10"/>
                <w:lang w:val="es-ES" w:eastAsia="es-ES"/>
              </w:rPr>
            </w:pPr>
            <w:r w:rsidRPr="00476828">
              <w:rPr>
                <w:rFonts w:ascii="Calibri" w:eastAsia="Times New Roman" w:hAnsi="Calibri" w:cs="Times New Roman"/>
                <w:color w:val="000000"/>
                <w:sz w:val="10"/>
                <w:szCs w:val="10"/>
                <w:lang w:val="es-ES" w:eastAsia="es-ES"/>
              </w:rPr>
              <w:t> </w:t>
            </w:r>
          </w:p>
        </w:tc>
      </w:tr>
    </w:tbl>
    <w:p w14:paraId="57B23031" w14:textId="77777777" w:rsidR="00476828" w:rsidRDefault="00476828" w:rsidP="00D14D9C">
      <w:pPr>
        <w:rPr>
          <w:rFonts w:ascii="Arial Narrow" w:hAnsi="Arial Narrow" w:cstheme="minorBidi"/>
          <w:sz w:val="24"/>
          <w:szCs w:val="24"/>
        </w:rPr>
      </w:pPr>
    </w:p>
    <w:p w14:paraId="69EFB711" w14:textId="77777777" w:rsidR="00476828" w:rsidRDefault="00476828">
      <w:pPr>
        <w:rPr>
          <w:rFonts w:ascii="Arial Narrow" w:hAnsi="Arial Narrow" w:cstheme="minorBidi"/>
          <w:sz w:val="24"/>
          <w:szCs w:val="24"/>
        </w:rPr>
      </w:pPr>
      <w:r>
        <w:rPr>
          <w:rFonts w:ascii="Arial Narrow" w:hAnsi="Arial Narrow" w:cstheme="minorBidi"/>
          <w:sz w:val="24"/>
          <w:szCs w:val="24"/>
        </w:rPr>
        <w:br w:type="page"/>
      </w:r>
    </w:p>
    <w:p w14:paraId="2C4EFD44" w14:textId="77777777" w:rsidR="00D14D9C" w:rsidRPr="00F90DBE" w:rsidRDefault="00D14D9C" w:rsidP="00D14D9C">
      <w:pPr>
        <w:keepNext/>
        <w:keepLines/>
        <w:spacing w:before="200"/>
        <w:outlineLvl w:val="3"/>
        <w:rPr>
          <w:rFonts w:eastAsiaTheme="majorEastAsia"/>
          <w:bCs/>
          <w:iCs/>
        </w:rPr>
      </w:pPr>
      <w:r w:rsidRPr="00150C70">
        <w:rPr>
          <w:rFonts w:eastAsiaTheme="majorEastAsia"/>
          <w:bCs/>
          <w:iCs/>
        </w:rPr>
        <w:lastRenderedPageBreak/>
        <w:t xml:space="preserve">Educación superior </w:t>
      </w:r>
    </w:p>
    <w:p w14:paraId="6D56D75E"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17C8C967" wp14:editId="0CE32666">
            <wp:extent cx="4233137" cy="6528435"/>
            <wp:effectExtent l="0" t="0" r="0" b="571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ES1.pdf"/>
                    <pic:cNvPicPr/>
                  </pic:nvPicPr>
                  <pic:blipFill rotWithShape="1">
                    <a:blip r:embed="rId26">
                      <a:extLst>
                        <a:ext uri="{28A0092B-C50C-407E-A947-70E740481C1C}">
                          <a14:useLocalDpi xmlns:a14="http://schemas.microsoft.com/office/drawing/2010/main" val="0"/>
                        </a:ext>
                      </a:extLst>
                    </a:blip>
                    <a:srcRect l="6994" t="5680" r="10558" b="7023"/>
                    <a:stretch/>
                  </pic:blipFill>
                  <pic:spPr bwMode="auto">
                    <a:xfrm>
                      <a:off x="0" y="0"/>
                      <a:ext cx="4237035" cy="6534447"/>
                    </a:xfrm>
                    <a:prstGeom prst="rect">
                      <a:avLst/>
                    </a:prstGeom>
                    <a:ln>
                      <a:noFill/>
                    </a:ln>
                    <a:extLst>
                      <a:ext uri="{53640926-AAD7-44D8-BBD7-CCE9431645EC}">
                        <a14:shadowObscured xmlns:a14="http://schemas.microsoft.com/office/drawing/2010/main"/>
                      </a:ext>
                    </a:extLst>
                  </pic:spPr>
                </pic:pic>
              </a:graphicData>
            </a:graphic>
          </wp:inline>
        </w:drawing>
      </w:r>
    </w:p>
    <w:p w14:paraId="37911DCC" w14:textId="77777777" w:rsidR="00D14D9C" w:rsidRPr="00F90DBE" w:rsidRDefault="00D14D9C" w:rsidP="00D14D9C">
      <w:pPr>
        <w:rPr>
          <w:rFonts w:ascii="Arial Narrow" w:hAnsi="Arial Narrow" w:cstheme="minorBidi"/>
          <w:sz w:val="24"/>
          <w:szCs w:val="24"/>
        </w:rPr>
      </w:pPr>
    </w:p>
    <w:p w14:paraId="5530DD45" w14:textId="77777777" w:rsidR="00D14D9C" w:rsidRPr="00F90DBE" w:rsidRDefault="00D14D9C" w:rsidP="00D14D9C">
      <w:pPr>
        <w:rPr>
          <w:rFonts w:ascii="Arial Narrow" w:hAnsi="Arial Narrow" w:cstheme="minorBidi"/>
          <w:sz w:val="24"/>
          <w:szCs w:val="24"/>
        </w:rPr>
      </w:pPr>
    </w:p>
    <w:p w14:paraId="4EA588D1" w14:textId="77777777" w:rsidR="00D14D9C" w:rsidRPr="00F90DBE" w:rsidRDefault="00D14D9C" w:rsidP="00D14D9C">
      <w:pPr>
        <w:rPr>
          <w:rFonts w:ascii="Arial Narrow" w:hAnsi="Arial Narrow" w:cstheme="minorBidi"/>
          <w:sz w:val="24"/>
          <w:szCs w:val="24"/>
        </w:rPr>
      </w:pPr>
    </w:p>
    <w:p w14:paraId="3F7E9138" w14:textId="77777777" w:rsidR="00D14D9C" w:rsidRPr="00F90DBE" w:rsidRDefault="00D14D9C" w:rsidP="00D14D9C">
      <w:pPr>
        <w:rPr>
          <w:rFonts w:ascii="Arial Narrow" w:hAnsi="Arial Narrow" w:cstheme="minorBidi"/>
          <w:sz w:val="24"/>
          <w:szCs w:val="24"/>
        </w:rPr>
      </w:pPr>
    </w:p>
    <w:p w14:paraId="7595DC45"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0144D074" wp14:editId="47FDAADC">
            <wp:extent cx="4246880" cy="7534275"/>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OF2.pdf"/>
                    <pic:cNvPicPr/>
                  </pic:nvPicPr>
                  <pic:blipFill rotWithShape="1">
                    <a:blip r:embed="rId27">
                      <a:extLst>
                        <a:ext uri="{28A0092B-C50C-407E-A947-70E740481C1C}">
                          <a14:useLocalDpi xmlns:a14="http://schemas.microsoft.com/office/drawing/2010/main" val="0"/>
                        </a:ext>
                      </a:extLst>
                    </a:blip>
                    <a:srcRect l="7737" t="6310" r="38391" b="23544"/>
                    <a:stretch/>
                  </pic:blipFill>
                  <pic:spPr bwMode="auto">
                    <a:xfrm>
                      <a:off x="0" y="0"/>
                      <a:ext cx="4258128" cy="7554230"/>
                    </a:xfrm>
                    <a:prstGeom prst="rect">
                      <a:avLst/>
                    </a:prstGeom>
                    <a:ln>
                      <a:noFill/>
                    </a:ln>
                    <a:extLst>
                      <a:ext uri="{53640926-AAD7-44D8-BBD7-CCE9431645EC}">
                        <a14:shadowObscured xmlns:a14="http://schemas.microsoft.com/office/drawing/2010/main"/>
                      </a:ext>
                    </a:extLst>
                  </pic:spPr>
                </pic:pic>
              </a:graphicData>
            </a:graphic>
          </wp:inline>
        </w:drawing>
      </w:r>
    </w:p>
    <w:p w14:paraId="1130357C" w14:textId="77777777" w:rsidR="00D14D9C" w:rsidRDefault="00D14D9C" w:rsidP="00D14D9C">
      <w:pPr>
        <w:widowControl w:val="0"/>
        <w:spacing w:before="200"/>
        <w:outlineLvl w:val="3"/>
        <w:rPr>
          <w:rFonts w:ascii="Gotham Narrow Book" w:eastAsiaTheme="majorEastAsia" w:hAnsi="Gotham Narrow Book" w:cstheme="majorBidi"/>
          <w:b/>
          <w:bCs/>
          <w:iCs/>
          <w:sz w:val="24"/>
          <w:szCs w:val="24"/>
        </w:rPr>
      </w:pPr>
    </w:p>
    <w:p w14:paraId="0180979D" w14:textId="77777777" w:rsidR="00D14D9C" w:rsidRDefault="00D14D9C" w:rsidP="00D14D9C">
      <w:pPr>
        <w:widowControl w:val="0"/>
        <w:spacing w:before="200"/>
        <w:outlineLvl w:val="3"/>
        <w:rPr>
          <w:rFonts w:eastAsiaTheme="majorEastAsia"/>
          <w:bCs/>
          <w:iCs/>
        </w:rPr>
      </w:pPr>
    </w:p>
    <w:p w14:paraId="3D45130A" w14:textId="77777777" w:rsidR="00D14D9C" w:rsidRPr="00F90DBE" w:rsidRDefault="00D14D9C" w:rsidP="00D14D9C">
      <w:pPr>
        <w:widowControl w:val="0"/>
        <w:spacing w:before="200"/>
        <w:outlineLvl w:val="3"/>
        <w:rPr>
          <w:rFonts w:eastAsiaTheme="majorEastAsia"/>
          <w:bCs/>
          <w:iCs/>
        </w:rPr>
      </w:pPr>
      <w:r w:rsidRPr="00F90DBE">
        <w:rPr>
          <w:rFonts w:eastAsiaTheme="majorEastAsia"/>
          <w:bCs/>
          <w:iCs/>
        </w:rPr>
        <w:t xml:space="preserve">Vivienda </w:t>
      </w:r>
      <w:r>
        <w:rPr>
          <w:rFonts w:eastAsiaTheme="majorEastAsia"/>
          <w:bCs/>
          <w:iCs/>
        </w:rPr>
        <w:t>de e</w:t>
      </w:r>
      <w:r w:rsidRPr="00F90DBE">
        <w:rPr>
          <w:rFonts w:eastAsiaTheme="majorEastAsia"/>
          <w:bCs/>
          <w:iCs/>
        </w:rPr>
        <w:t xml:space="preserve">stratos 3 </w:t>
      </w:r>
      <w:r>
        <w:rPr>
          <w:rFonts w:eastAsiaTheme="majorEastAsia"/>
          <w:bCs/>
          <w:iCs/>
        </w:rPr>
        <w:t>y</w:t>
      </w:r>
      <w:r w:rsidRPr="00F90DBE">
        <w:rPr>
          <w:rFonts w:eastAsiaTheme="majorEastAsia"/>
          <w:bCs/>
          <w:iCs/>
        </w:rPr>
        <w:t xml:space="preserve"> 4 </w:t>
      </w:r>
    </w:p>
    <w:p w14:paraId="1DF83888" w14:textId="77777777" w:rsidR="00D14D9C" w:rsidRPr="00F90DBE" w:rsidRDefault="00D14D9C" w:rsidP="00D14D9C">
      <w:pPr>
        <w:rPr>
          <w:rFonts w:ascii="Arial Narrow" w:hAnsi="Arial Narrow" w:cstheme="minorBidi"/>
          <w:sz w:val="24"/>
          <w:szCs w:val="24"/>
        </w:rPr>
      </w:pPr>
    </w:p>
    <w:p w14:paraId="569D8CCD"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6990A704" wp14:editId="6D643BBD">
            <wp:extent cx="4286247" cy="656336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3Y4.pdf"/>
                    <pic:cNvPicPr/>
                  </pic:nvPicPr>
                  <pic:blipFill rotWithShape="1">
                    <a:blip r:embed="rId28">
                      <a:extLst>
                        <a:ext uri="{28A0092B-C50C-407E-A947-70E740481C1C}">
                          <a14:useLocalDpi xmlns:a14="http://schemas.microsoft.com/office/drawing/2010/main" val="0"/>
                        </a:ext>
                      </a:extLst>
                    </a:blip>
                    <a:srcRect l="7056" t="5635" r="10208" b="6786"/>
                    <a:stretch/>
                  </pic:blipFill>
                  <pic:spPr bwMode="auto">
                    <a:xfrm>
                      <a:off x="0" y="0"/>
                      <a:ext cx="4289025" cy="6567614"/>
                    </a:xfrm>
                    <a:prstGeom prst="rect">
                      <a:avLst/>
                    </a:prstGeom>
                    <a:ln>
                      <a:noFill/>
                    </a:ln>
                    <a:extLst>
                      <a:ext uri="{53640926-AAD7-44D8-BBD7-CCE9431645EC}">
                        <a14:shadowObscured xmlns:a14="http://schemas.microsoft.com/office/drawing/2010/main"/>
                      </a:ext>
                    </a:extLst>
                  </pic:spPr>
                </pic:pic>
              </a:graphicData>
            </a:graphic>
          </wp:inline>
        </w:drawing>
      </w:r>
    </w:p>
    <w:p w14:paraId="752F74AD" w14:textId="77777777" w:rsidR="00D14D9C" w:rsidRPr="00F90DBE" w:rsidRDefault="00D14D9C" w:rsidP="00D14D9C">
      <w:pPr>
        <w:rPr>
          <w:rFonts w:ascii="Arial Narrow" w:hAnsi="Arial Narrow" w:cstheme="minorBidi"/>
          <w:sz w:val="24"/>
          <w:szCs w:val="24"/>
        </w:rPr>
      </w:pPr>
    </w:p>
    <w:p w14:paraId="389C19BE" w14:textId="77777777" w:rsidR="00D14D9C" w:rsidRPr="00F90DBE" w:rsidRDefault="00D14D9C" w:rsidP="00D14D9C">
      <w:pPr>
        <w:rPr>
          <w:rFonts w:ascii="Gotham Narrow Book" w:hAnsi="Gotham Narrow Book" w:cstheme="minorBidi"/>
          <w:i/>
          <w:sz w:val="24"/>
          <w:szCs w:val="24"/>
        </w:rPr>
      </w:pPr>
      <w:r w:rsidRPr="00F90DBE">
        <w:rPr>
          <w:rFonts w:ascii="Arial Narrow" w:hAnsi="Arial Narrow" w:cstheme="minorBidi"/>
          <w:noProof/>
          <w:sz w:val="24"/>
          <w:szCs w:val="24"/>
          <w:lang w:val="es-CO" w:eastAsia="es-CO"/>
        </w:rPr>
        <w:lastRenderedPageBreak/>
        <w:drawing>
          <wp:inline distT="0" distB="0" distL="0" distR="0" wp14:anchorId="3954A218" wp14:editId="7EDB43DD">
            <wp:extent cx="3875405" cy="7466684"/>
            <wp:effectExtent l="0" t="0" r="0" b="127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3Y42.pdf"/>
                    <pic:cNvPicPr/>
                  </pic:nvPicPr>
                  <pic:blipFill rotWithShape="1">
                    <a:blip r:embed="rId29">
                      <a:extLst>
                        <a:ext uri="{28A0092B-C50C-407E-A947-70E740481C1C}">
                          <a14:useLocalDpi xmlns:a14="http://schemas.microsoft.com/office/drawing/2010/main" val="0"/>
                        </a:ext>
                      </a:extLst>
                    </a:blip>
                    <a:srcRect l="7569" t="6792" r="29335" b="6790"/>
                    <a:stretch/>
                  </pic:blipFill>
                  <pic:spPr bwMode="auto">
                    <a:xfrm>
                      <a:off x="0" y="0"/>
                      <a:ext cx="3881434" cy="7478301"/>
                    </a:xfrm>
                    <a:prstGeom prst="rect">
                      <a:avLst/>
                    </a:prstGeom>
                    <a:ln>
                      <a:noFill/>
                    </a:ln>
                    <a:extLst>
                      <a:ext uri="{53640926-AAD7-44D8-BBD7-CCE9431645EC}">
                        <a14:shadowObscured xmlns:a14="http://schemas.microsoft.com/office/drawing/2010/main"/>
                      </a:ext>
                    </a:extLst>
                  </pic:spPr>
                </pic:pic>
              </a:graphicData>
            </a:graphic>
          </wp:inline>
        </w:drawing>
      </w:r>
    </w:p>
    <w:p w14:paraId="57946277" w14:textId="77777777" w:rsidR="00D14D9C" w:rsidRDefault="00D14D9C" w:rsidP="00D14D9C">
      <w:pPr>
        <w:rPr>
          <w:rFonts w:ascii="Gotham Narrow Book" w:hAnsi="Gotham Narrow Book" w:cstheme="minorBidi"/>
          <w:b/>
          <w:sz w:val="24"/>
          <w:szCs w:val="24"/>
        </w:rPr>
      </w:pPr>
    </w:p>
    <w:p w14:paraId="72926444" w14:textId="77777777" w:rsidR="00D14D9C" w:rsidRDefault="00D14D9C" w:rsidP="00D14D9C">
      <w:pPr>
        <w:rPr>
          <w:rFonts w:ascii="Gotham Narrow Book" w:hAnsi="Gotham Narrow Book" w:cstheme="minorBidi"/>
          <w:b/>
          <w:sz w:val="24"/>
          <w:szCs w:val="24"/>
        </w:rPr>
      </w:pPr>
    </w:p>
    <w:p w14:paraId="751D7A43" w14:textId="77777777" w:rsidR="00D14D9C" w:rsidRDefault="00D14D9C" w:rsidP="00D14D9C">
      <w:pPr>
        <w:rPr>
          <w:rFonts w:ascii="Gotham Narrow Book" w:hAnsi="Gotham Narrow Book" w:cstheme="minorBidi"/>
          <w:b/>
          <w:sz w:val="24"/>
          <w:szCs w:val="24"/>
        </w:rPr>
      </w:pPr>
    </w:p>
    <w:p w14:paraId="06E85C65" w14:textId="77777777" w:rsidR="00D14D9C" w:rsidRDefault="00D14D9C" w:rsidP="00D14D9C">
      <w:pPr>
        <w:rPr>
          <w:rFonts w:ascii="Gotham Narrow Book" w:hAnsi="Gotham Narrow Book" w:cstheme="minorBidi"/>
          <w:b/>
          <w:sz w:val="24"/>
          <w:szCs w:val="24"/>
        </w:rPr>
      </w:pPr>
    </w:p>
    <w:p w14:paraId="1B2D5281" w14:textId="77777777" w:rsidR="00D14D9C" w:rsidRPr="00F90DBE" w:rsidRDefault="00D14D9C" w:rsidP="00D14D9C">
      <w:pPr>
        <w:rPr>
          <w:b/>
        </w:rPr>
      </w:pPr>
      <w:r w:rsidRPr="00150C70">
        <w:rPr>
          <w:b/>
        </w:rPr>
        <w:t xml:space="preserve">Vivienda </w:t>
      </w:r>
      <w:r>
        <w:rPr>
          <w:b/>
        </w:rPr>
        <w:t>de e</w:t>
      </w:r>
      <w:r w:rsidRPr="00150C70">
        <w:rPr>
          <w:b/>
        </w:rPr>
        <w:t xml:space="preserve">stratos 5 </w:t>
      </w:r>
      <w:r>
        <w:rPr>
          <w:b/>
        </w:rPr>
        <w:t>y</w:t>
      </w:r>
      <w:r w:rsidRPr="00150C70">
        <w:rPr>
          <w:b/>
        </w:rPr>
        <w:t xml:space="preserve"> 6</w:t>
      </w:r>
    </w:p>
    <w:p w14:paraId="34C2E11A"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3CC76AA0" wp14:editId="495240FC">
            <wp:extent cx="4330924" cy="6044721"/>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5Y61.pdf"/>
                    <pic:cNvPicPr/>
                  </pic:nvPicPr>
                  <pic:blipFill rotWithShape="1">
                    <a:blip r:embed="rId30">
                      <a:extLst>
                        <a:ext uri="{28A0092B-C50C-407E-A947-70E740481C1C}">
                          <a14:useLocalDpi xmlns:a14="http://schemas.microsoft.com/office/drawing/2010/main" val="0"/>
                        </a:ext>
                      </a:extLst>
                    </a:blip>
                    <a:srcRect l="7363" t="5614" r="7240" b="10161"/>
                    <a:stretch/>
                  </pic:blipFill>
                  <pic:spPr bwMode="auto">
                    <a:xfrm>
                      <a:off x="0" y="0"/>
                      <a:ext cx="4332947" cy="6047544"/>
                    </a:xfrm>
                    <a:prstGeom prst="rect">
                      <a:avLst/>
                    </a:prstGeom>
                    <a:ln>
                      <a:noFill/>
                    </a:ln>
                    <a:extLst>
                      <a:ext uri="{53640926-AAD7-44D8-BBD7-CCE9431645EC}">
                        <a14:shadowObscured xmlns:a14="http://schemas.microsoft.com/office/drawing/2010/main"/>
                      </a:ext>
                    </a:extLst>
                  </pic:spPr>
                </pic:pic>
              </a:graphicData>
            </a:graphic>
          </wp:inline>
        </w:drawing>
      </w:r>
    </w:p>
    <w:p w14:paraId="33426BCD" w14:textId="77777777" w:rsidR="00D14D9C" w:rsidRPr="00F90DBE" w:rsidRDefault="00D14D9C" w:rsidP="00D14D9C">
      <w:pPr>
        <w:rPr>
          <w:rFonts w:ascii="Arial Narrow" w:hAnsi="Arial Narrow" w:cstheme="minorBidi"/>
          <w:sz w:val="24"/>
          <w:szCs w:val="24"/>
        </w:rPr>
      </w:pPr>
    </w:p>
    <w:p w14:paraId="162E6AA5" w14:textId="77777777" w:rsidR="002B6230"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7393DA9C" wp14:editId="0A36956D">
            <wp:extent cx="4225925" cy="7708265"/>
            <wp:effectExtent l="0" t="0" r="0" b="0"/>
            <wp:docPr id="31"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5Y62.pdf"/>
                    <pic:cNvPicPr/>
                  </pic:nvPicPr>
                  <pic:blipFill rotWithShape="1">
                    <a:blip r:embed="rId31">
                      <a:extLst>
                        <a:ext uri="{28A0092B-C50C-407E-A947-70E740481C1C}">
                          <a14:useLocalDpi xmlns:a14="http://schemas.microsoft.com/office/drawing/2010/main" val="0"/>
                        </a:ext>
                      </a:extLst>
                    </a:blip>
                    <a:srcRect l="7461" t="5478" r="23248" b="5232"/>
                    <a:stretch/>
                  </pic:blipFill>
                  <pic:spPr bwMode="auto">
                    <a:xfrm>
                      <a:off x="0" y="0"/>
                      <a:ext cx="4225925" cy="7708265"/>
                    </a:xfrm>
                    <a:prstGeom prst="rect">
                      <a:avLst/>
                    </a:prstGeom>
                    <a:ln>
                      <a:noFill/>
                    </a:ln>
                    <a:extLst>
                      <a:ext uri="{53640926-AAD7-44D8-BBD7-CCE9431645EC}">
                        <a14:shadowObscured xmlns:a14="http://schemas.microsoft.com/office/drawing/2010/main"/>
                      </a:ext>
                      <a:ext uri="{FAA26D3D-D897-4be2-8F04-BA451C77F1D7}">
                        <ma14:placeholderFlag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ve="http://schemas.openxmlformats.org/markup-compatibility/2006" val="1"/>
                      </a:ext>
                    </a:extLst>
                  </pic:spPr>
                </pic:pic>
              </a:graphicData>
            </a:graphic>
          </wp:inline>
        </w:drawing>
      </w:r>
    </w:p>
    <w:p w14:paraId="0DBE073F" w14:textId="77777777" w:rsidR="002B6230" w:rsidRDefault="002B6230">
      <w:pPr>
        <w:rPr>
          <w:rFonts w:ascii="Arial Narrow" w:hAnsi="Arial Narrow" w:cstheme="minorBidi"/>
          <w:sz w:val="24"/>
          <w:szCs w:val="24"/>
        </w:rPr>
      </w:pPr>
      <w:r>
        <w:rPr>
          <w:rFonts w:ascii="Arial Narrow" w:hAnsi="Arial Narrow" w:cstheme="minorBidi"/>
          <w:sz w:val="24"/>
          <w:szCs w:val="24"/>
        </w:rPr>
        <w:br w:type="page"/>
      </w:r>
    </w:p>
    <w:p w14:paraId="4E28C46B" w14:textId="77777777" w:rsidR="002B6230" w:rsidRDefault="002B6230" w:rsidP="002B6230">
      <w:pPr>
        <w:rPr>
          <w:b/>
        </w:rPr>
      </w:pPr>
      <w:r w:rsidRPr="00150C70">
        <w:rPr>
          <w:b/>
        </w:rPr>
        <w:lastRenderedPageBreak/>
        <w:t xml:space="preserve">Vivienda </w:t>
      </w:r>
      <w:r>
        <w:rPr>
          <w:b/>
        </w:rPr>
        <w:t>de inter</w:t>
      </w:r>
      <w:r w:rsidR="0046756A">
        <w:rPr>
          <w:b/>
        </w:rPr>
        <w:t>é</w:t>
      </w:r>
      <w:r>
        <w:rPr>
          <w:b/>
        </w:rPr>
        <w:t>s</w:t>
      </w:r>
      <w:r w:rsidR="0046756A">
        <w:rPr>
          <w:b/>
        </w:rPr>
        <w:t xml:space="preserve"> </w:t>
      </w:r>
      <w:r>
        <w:rPr>
          <w:b/>
        </w:rPr>
        <w:t>prioritario</w:t>
      </w:r>
    </w:p>
    <w:p w14:paraId="0D04101F" w14:textId="77777777" w:rsidR="002B6230" w:rsidRDefault="002B6230" w:rsidP="002B6230">
      <w:pPr>
        <w:rPr>
          <w:b/>
        </w:rPr>
      </w:pPr>
    </w:p>
    <w:tbl>
      <w:tblPr>
        <w:tblW w:w="4056" w:type="pct"/>
        <w:tblCellMar>
          <w:left w:w="70" w:type="dxa"/>
          <w:right w:w="70" w:type="dxa"/>
        </w:tblCellMar>
        <w:tblLook w:val="04A0" w:firstRow="1" w:lastRow="0" w:firstColumn="1" w:lastColumn="0" w:noHBand="0" w:noVBand="1"/>
      </w:tblPr>
      <w:tblGrid>
        <w:gridCol w:w="164"/>
        <w:gridCol w:w="516"/>
        <w:gridCol w:w="512"/>
        <w:gridCol w:w="515"/>
        <w:gridCol w:w="515"/>
        <w:gridCol w:w="538"/>
        <w:gridCol w:w="819"/>
        <w:gridCol w:w="534"/>
        <w:gridCol w:w="467"/>
        <w:gridCol w:w="699"/>
        <w:gridCol w:w="465"/>
        <w:gridCol w:w="467"/>
        <w:gridCol w:w="391"/>
        <w:gridCol w:w="391"/>
      </w:tblGrid>
      <w:tr w:rsidR="002B6230" w:rsidRPr="00420B57" w14:paraId="2A645965" w14:textId="77777777" w:rsidTr="002B6230">
        <w:trPr>
          <w:trHeight w:val="253"/>
        </w:trPr>
        <w:tc>
          <w:tcPr>
            <w:tcW w:w="5000" w:type="pct"/>
            <w:gridSpan w:val="14"/>
            <w:vMerge w:val="restart"/>
            <w:tcBorders>
              <w:top w:val="single" w:sz="8" w:space="0" w:color="auto"/>
              <w:left w:val="single" w:sz="8" w:space="0" w:color="auto"/>
              <w:bottom w:val="single" w:sz="8" w:space="0" w:color="000000"/>
              <w:right w:val="single" w:sz="8" w:space="0" w:color="000000"/>
            </w:tcBorders>
            <w:shd w:val="clear" w:color="000000" w:fill="FFFFFF"/>
            <w:noWrap/>
            <w:vAlign w:val="center"/>
            <w:hideMark/>
          </w:tcPr>
          <w:p w14:paraId="6FEB212B" w14:textId="77777777" w:rsidR="002B6230" w:rsidRPr="002B6230" w:rsidRDefault="002B6230" w:rsidP="002B6230">
            <w:pPr>
              <w:jc w:val="center"/>
              <w:rPr>
                <w:rFonts w:ascii="Calibri" w:eastAsia="Times New Roman" w:hAnsi="Calibri" w:cs="Times New Roman"/>
                <w:b/>
                <w:bCs/>
                <w:color w:val="000000"/>
                <w:sz w:val="10"/>
                <w:szCs w:val="10"/>
                <w:lang w:val="es-ES" w:eastAsia="es-ES"/>
              </w:rPr>
            </w:pPr>
            <w:r w:rsidRPr="002B6230">
              <w:rPr>
                <w:rFonts w:ascii="Calibri" w:eastAsia="Times New Roman" w:hAnsi="Calibri" w:cs="Times New Roman"/>
                <w:b/>
                <w:bCs/>
                <w:color w:val="000000"/>
                <w:sz w:val="10"/>
                <w:szCs w:val="10"/>
                <w:lang w:val="es-ES" w:eastAsia="es-ES"/>
              </w:rPr>
              <w:t>FORMATO DE CUMPLIMIENTO MÉTODO PRESCRIPTIVO PROTOCOLO DE IMPLEMENTACIÓN DE LA RESOLUCIÓN 549  - MEDIDAS DE EFICIENCIA ENERGÉTICA</w:t>
            </w:r>
          </w:p>
        </w:tc>
      </w:tr>
      <w:tr w:rsidR="002B6230" w:rsidRPr="00420B57" w14:paraId="6046EAAE" w14:textId="77777777" w:rsidTr="002B6230">
        <w:trPr>
          <w:trHeight w:val="253"/>
        </w:trPr>
        <w:tc>
          <w:tcPr>
            <w:tcW w:w="5000" w:type="pct"/>
            <w:gridSpan w:val="14"/>
            <w:vMerge/>
            <w:tcBorders>
              <w:top w:val="single" w:sz="8" w:space="0" w:color="auto"/>
              <w:left w:val="single" w:sz="8" w:space="0" w:color="auto"/>
              <w:bottom w:val="single" w:sz="8" w:space="0" w:color="000000"/>
              <w:right w:val="single" w:sz="8" w:space="0" w:color="000000"/>
            </w:tcBorders>
            <w:vAlign w:val="center"/>
            <w:hideMark/>
          </w:tcPr>
          <w:p w14:paraId="66C64B62" w14:textId="77777777" w:rsidR="002B6230" w:rsidRPr="002B6230" w:rsidRDefault="002B6230" w:rsidP="002B6230">
            <w:pPr>
              <w:rPr>
                <w:rFonts w:ascii="Calibri" w:eastAsia="Times New Roman" w:hAnsi="Calibri" w:cs="Times New Roman"/>
                <w:b/>
                <w:bCs/>
                <w:color w:val="000000"/>
                <w:sz w:val="10"/>
                <w:szCs w:val="10"/>
                <w:lang w:val="es-ES" w:eastAsia="es-ES"/>
              </w:rPr>
            </w:pPr>
          </w:p>
        </w:tc>
      </w:tr>
      <w:tr w:rsidR="002B6230" w:rsidRPr="002B6230" w14:paraId="4C6562A1" w14:textId="77777777" w:rsidTr="002B6230">
        <w:trPr>
          <w:trHeight w:val="185"/>
        </w:trPr>
        <w:tc>
          <w:tcPr>
            <w:tcW w:w="5000" w:type="pct"/>
            <w:gridSpan w:val="14"/>
            <w:tcBorders>
              <w:top w:val="single" w:sz="8" w:space="0" w:color="auto"/>
              <w:left w:val="single" w:sz="8" w:space="0" w:color="auto"/>
              <w:bottom w:val="nil"/>
              <w:right w:val="single" w:sz="8" w:space="0" w:color="000000"/>
            </w:tcBorders>
            <w:shd w:val="clear" w:color="000000" w:fill="FFFFFF"/>
            <w:noWrap/>
            <w:vAlign w:val="bottom"/>
            <w:hideMark/>
          </w:tcPr>
          <w:p w14:paraId="1BA60DA0" w14:textId="77777777" w:rsidR="002B6230" w:rsidRPr="002B6230" w:rsidRDefault="002B6230" w:rsidP="002B6230">
            <w:pPr>
              <w:rPr>
                <w:rFonts w:ascii="Calibri" w:eastAsia="Times New Roman" w:hAnsi="Calibri" w:cs="Times New Roman"/>
                <w:b/>
                <w:bCs/>
                <w:color w:val="000000"/>
                <w:sz w:val="10"/>
                <w:szCs w:val="10"/>
                <w:lang w:val="es-ES" w:eastAsia="es-ES"/>
              </w:rPr>
            </w:pPr>
            <w:r w:rsidRPr="002B6230">
              <w:rPr>
                <w:rFonts w:ascii="Calibri" w:eastAsia="Times New Roman" w:hAnsi="Calibri" w:cs="Times New Roman"/>
                <w:b/>
                <w:bCs/>
                <w:color w:val="000000"/>
                <w:sz w:val="10"/>
                <w:szCs w:val="10"/>
                <w:lang w:val="es-ES" w:eastAsia="es-ES"/>
              </w:rPr>
              <w:t>Sección 1. Información de solicitante</w:t>
            </w:r>
          </w:p>
        </w:tc>
      </w:tr>
      <w:tr w:rsidR="002B6230" w:rsidRPr="002B6230" w14:paraId="42261227"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68859A7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883E19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671F1D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C5871D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8152F8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0FCD652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55AF30F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3CF711E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6D75D8E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5D0DF80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BF1A2C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FFE6B8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5E7025E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F6C207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6B0D720A"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993405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3118A2E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Fecha de radicación</w:t>
            </w:r>
          </w:p>
        </w:tc>
        <w:tc>
          <w:tcPr>
            <w:tcW w:w="392" w:type="pct"/>
            <w:tcBorders>
              <w:top w:val="single" w:sz="4" w:space="0" w:color="auto"/>
              <w:left w:val="nil"/>
              <w:bottom w:val="single" w:sz="4" w:space="0" w:color="auto"/>
              <w:right w:val="single" w:sz="4" w:space="0" w:color="auto"/>
            </w:tcBorders>
            <w:shd w:val="clear" w:color="000000" w:fill="FFFFFF"/>
            <w:noWrap/>
            <w:vAlign w:val="bottom"/>
            <w:hideMark/>
          </w:tcPr>
          <w:p w14:paraId="192E221B" w14:textId="77777777" w:rsidR="002B6230" w:rsidRPr="002B6230" w:rsidRDefault="002B6230" w:rsidP="002B6230">
            <w:pPr>
              <w:jc w:val="right"/>
              <w:rPr>
                <w:rFonts w:ascii="Calibri" w:eastAsia="Times New Roman" w:hAnsi="Calibri" w:cs="Times New Roman"/>
                <w:color w:val="A6A6A6"/>
                <w:sz w:val="10"/>
                <w:szCs w:val="10"/>
                <w:lang w:val="es-ES" w:eastAsia="es-ES"/>
              </w:rPr>
            </w:pPr>
            <w:r w:rsidRPr="002B6230">
              <w:rPr>
                <w:rFonts w:ascii="Calibri" w:eastAsia="Times New Roman" w:hAnsi="Calibri" w:cs="Times New Roman"/>
                <w:color w:val="A6A6A6"/>
                <w:sz w:val="10"/>
                <w:szCs w:val="10"/>
                <w:lang w:val="es-ES" w:eastAsia="es-ES"/>
              </w:rPr>
              <w:t>DD</w:t>
            </w:r>
          </w:p>
        </w:tc>
        <w:tc>
          <w:tcPr>
            <w:tcW w:w="593" w:type="pct"/>
            <w:tcBorders>
              <w:top w:val="single" w:sz="4" w:space="0" w:color="auto"/>
              <w:left w:val="nil"/>
              <w:bottom w:val="single" w:sz="4" w:space="0" w:color="auto"/>
              <w:right w:val="single" w:sz="4" w:space="0" w:color="auto"/>
            </w:tcBorders>
            <w:shd w:val="clear" w:color="000000" w:fill="FFFFFF"/>
            <w:noWrap/>
            <w:vAlign w:val="bottom"/>
            <w:hideMark/>
          </w:tcPr>
          <w:p w14:paraId="19DF2367" w14:textId="77777777" w:rsidR="002B6230" w:rsidRPr="002B6230" w:rsidRDefault="002B6230" w:rsidP="002B6230">
            <w:pPr>
              <w:jc w:val="right"/>
              <w:rPr>
                <w:rFonts w:ascii="Calibri" w:eastAsia="Times New Roman" w:hAnsi="Calibri" w:cs="Times New Roman"/>
                <w:color w:val="A6A6A6"/>
                <w:sz w:val="10"/>
                <w:szCs w:val="10"/>
                <w:lang w:val="es-ES" w:eastAsia="es-ES"/>
              </w:rPr>
            </w:pPr>
            <w:r w:rsidRPr="002B6230">
              <w:rPr>
                <w:rFonts w:ascii="Calibri" w:eastAsia="Times New Roman" w:hAnsi="Calibri" w:cs="Times New Roman"/>
                <w:color w:val="A6A6A6"/>
                <w:sz w:val="10"/>
                <w:szCs w:val="10"/>
                <w:lang w:val="es-ES" w:eastAsia="es-ES"/>
              </w:rPr>
              <w:t>MM</w:t>
            </w:r>
          </w:p>
        </w:tc>
        <w:tc>
          <w:tcPr>
            <w:tcW w:w="389" w:type="pct"/>
            <w:tcBorders>
              <w:top w:val="single" w:sz="4" w:space="0" w:color="auto"/>
              <w:left w:val="nil"/>
              <w:bottom w:val="single" w:sz="4" w:space="0" w:color="auto"/>
              <w:right w:val="single" w:sz="4" w:space="0" w:color="auto"/>
            </w:tcBorders>
            <w:shd w:val="clear" w:color="000000" w:fill="FFFFFF"/>
            <w:noWrap/>
            <w:vAlign w:val="bottom"/>
            <w:hideMark/>
          </w:tcPr>
          <w:p w14:paraId="205DE5BC" w14:textId="77777777" w:rsidR="002B6230" w:rsidRPr="002B6230" w:rsidRDefault="002B6230" w:rsidP="002B6230">
            <w:pPr>
              <w:jc w:val="right"/>
              <w:rPr>
                <w:rFonts w:ascii="Calibri" w:eastAsia="Times New Roman" w:hAnsi="Calibri" w:cs="Times New Roman"/>
                <w:color w:val="A6A6A6"/>
                <w:sz w:val="10"/>
                <w:szCs w:val="10"/>
                <w:lang w:val="es-ES" w:eastAsia="es-ES"/>
              </w:rPr>
            </w:pPr>
            <w:r w:rsidRPr="002B6230">
              <w:rPr>
                <w:rFonts w:ascii="Calibri" w:eastAsia="Times New Roman" w:hAnsi="Calibri" w:cs="Times New Roman"/>
                <w:color w:val="A6A6A6"/>
                <w:sz w:val="10"/>
                <w:szCs w:val="10"/>
                <w:lang w:val="es-ES" w:eastAsia="es-ES"/>
              </w:rPr>
              <w:t>AA</w:t>
            </w:r>
          </w:p>
        </w:tc>
        <w:tc>
          <w:tcPr>
            <w:tcW w:w="340" w:type="pct"/>
            <w:tcBorders>
              <w:top w:val="nil"/>
              <w:left w:val="nil"/>
              <w:bottom w:val="nil"/>
              <w:right w:val="nil"/>
            </w:tcBorders>
            <w:shd w:val="clear" w:color="000000" w:fill="FFFFFF"/>
            <w:noWrap/>
            <w:vAlign w:val="bottom"/>
            <w:hideMark/>
          </w:tcPr>
          <w:p w14:paraId="4D43236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23B30D6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715E51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E0341F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2E06253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CCEF80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6C07432B"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7DDCD97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C90E4A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DA1D7A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4DBFA5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61FA41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46E5C61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77ED36B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625A27C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37B5212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3AC6054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9C43C8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853879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1785D00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38A4F0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44413AE9"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DA8B13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7BA3A10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Digite un correo válido</w:t>
            </w:r>
          </w:p>
        </w:tc>
        <w:tc>
          <w:tcPr>
            <w:tcW w:w="289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4F66B60F"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32632FC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22D707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F8A160C"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57DCBC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15FF173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Razón social o nombre completo del solicitante</w:t>
            </w:r>
          </w:p>
        </w:tc>
        <w:tc>
          <w:tcPr>
            <w:tcW w:w="289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762A59DE"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51C67F0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704003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57DFF077"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6F7CCE2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1FDC1D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1F02A2A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32603E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470BA1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139EEF6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5352F1F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301AAA9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0A0F2C5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0325A68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672727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F9E2ED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2792A9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D635C7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4A53ABBA"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4518E2E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66C5209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Tipo de solicitante</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81146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322" w:type="pct"/>
            <w:gridSpan w:val="3"/>
            <w:tcBorders>
              <w:top w:val="nil"/>
              <w:left w:val="nil"/>
              <w:bottom w:val="nil"/>
              <w:right w:val="nil"/>
            </w:tcBorders>
            <w:shd w:val="clear" w:color="000000" w:fill="FFFFFF"/>
            <w:noWrap/>
            <w:vAlign w:val="bottom"/>
            <w:hideMark/>
          </w:tcPr>
          <w:p w14:paraId="79F9A14A"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Persona Natural</w:t>
            </w:r>
          </w:p>
        </w:tc>
        <w:tc>
          <w:tcPr>
            <w:tcW w:w="506" w:type="pct"/>
            <w:tcBorders>
              <w:top w:val="nil"/>
              <w:left w:val="nil"/>
              <w:bottom w:val="nil"/>
              <w:right w:val="nil"/>
            </w:tcBorders>
            <w:shd w:val="clear" w:color="000000" w:fill="FFFFFF"/>
            <w:noWrap/>
            <w:vAlign w:val="bottom"/>
            <w:hideMark/>
          </w:tcPr>
          <w:p w14:paraId="78AD923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5CF050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20178B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6D802E9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98910B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CAFB906"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6EFD79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A2E673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13B6F8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0320B6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AECFA5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single" w:sz="4" w:space="0" w:color="auto"/>
              <w:bottom w:val="single" w:sz="4" w:space="0" w:color="auto"/>
              <w:right w:val="single" w:sz="4" w:space="0" w:color="auto"/>
            </w:tcBorders>
            <w:shd w:val="clear" w:color="000000" w:fill="FFFFFF"/>
            <w:noWrap/>
            <w:vAlign w:val="bottom"/>
            <w:hideMark/>
          </w:tcPr>
          <w:p w14:paraId="104D8A3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322" w:type="pct"/>
            <w:gridSpan w:val="3"/>
            <w:tcBorders>
              <w:top w:val="nil"/>
              <w:left w:val="nil"/>
              <w:bottom w:val="nil"/>
              <w:right w:val="nil"/>
            </w:tcBorders>
            <w:shd w:val="clear" w:color="000000" w:fill="FFFFFF"/>
            <w:noWrap/>
            <w:vAlign w:val="bottom"/>
            <w:hideMark/>
          </w:tcPr>
          <w:p w14:paraId="09BD4731"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Persona Jurídica</w:t>
            </w:r>
          </w:p>
        </w:tc>
        <w:tc>
          <w:tcPr>
            <w:tcW w:w="506" w:type="pct"/>
            <w:tcBorders>
              <w:top w:val="nil"/>
              <w:left w:val="nil"/>
              <w:bottom w:val="nil"/>
              <w:right w:val="nil"/>
            </w:tcBorders>
            <w:shd w:val="clear" w:color="000000" w:fill="FFFFFF"/>
            <w:noWrap/>
            <w:vAlign w:val="bottom"/>
            <w:hideMark/>
          </w:tcPr>
          <w:p w14:paraId="3D60CE0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5CD01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4C6B5A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36336CA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DDD451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4FF55B4"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5C5A143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6C55C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C81B15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67C410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7D8544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61262FC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110425D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672D3BB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4D58D0A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634A0D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AEB6E5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4F5303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6D47665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72D6EC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5045BA2"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287C7E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0E0E0B1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Tipo de identificación</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BCC677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7BA93E1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26BF71E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1981E02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2681BA5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9D7A5C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1009AC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4F3E1D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CF52E7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33ABFC2"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33C058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00AC13C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Número de identificación</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7FCB67"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15AB0FE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E8DDBE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43B70D13"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7FDB32D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173A593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Matricula profesional #</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7E8919"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55E5B4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FE15CE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3F104B14"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07D59F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43F1E85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Dirección</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26B62F8"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5CC086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0EB545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122767D3"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6F1D093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47F68F37" w14:textId="77777777" w:rsidR="002B6230" w:rsidRPr="002B6230" w:rsidRDefault="0046756A"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Teléfono</w:t>
            </w:r>
            <w:r w:rsidR="002B6230" w:rsidRPr="002B6230">
              <w:rPr>
                <w:rFonts w:ascii="Calibri" w:eastAsia="Times New Roman" w:hAnsi="Calibri" w:cs="Times New Roman"/>
                <w:color w:val="000000"/>
                <w:sz w:val="10"/>
                <w:szCs w:val="10"/>
                <w:lang w:val="es-ES" w:eastAsia="es-ES"/>
              </w:rPr>
              <w:t xml:space="preserve"> celular</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8E118E8"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4E8553A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BE6D93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E5D7697"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0CC6CB8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417A53D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e-mail</w:t>
            </w:r>
          </w:p>
        </w:tc>
        <w:tc>
          <w:tcPr>
            <w:tcW w:w="289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0CEED3CB"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413FDC2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9EE847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798A8908"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429B6E2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5FDC915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Empresa</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BC0E75D"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2278A11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8C7F18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2C72CD5B"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52B7FDC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7790921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Cargo</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041566C"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659D2D9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9EB218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D433DB2"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B3CD93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78655BC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Descripción de la empresa</w:t>
            </w:r>
          </w:p>
        </w:tc>
        <w:tc>
          <w:tcPr>
            <w:tcW w:w="289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37E0055"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3DFBB9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92C22E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12AF18CD"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7A2D0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C2D203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A3AD3C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DDC1AD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6FFD985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6ECB432F"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06DD57C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747DA1A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43C088CC"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2572CA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55863F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AFF28F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9D41ED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39B103E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56EF021E"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2A310CE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6C8786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74237580"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C4CD17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A0D073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0DAB74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1B5E0A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397859E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591E010F"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6F1B7CE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C92BB2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7037D868"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F5FACA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46E838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EB82F6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B00459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547A4F0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7335A629"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6C347A1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43BABB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3AE48929"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297605D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FC9FC7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2E73D6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C2B0F3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0AF30AB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28EE091C"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4EE044B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CB946F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2797CD0"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C6EC76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0E4AEA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100C4C3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2D4282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6015420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2A92C290"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5B3ED4B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474735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3C45EB17"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9B617D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9BDA2F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B21D45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BDBFC2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21642E7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1B577914"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05CCB2A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8EFA2D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AC85873"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6158AFE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26186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1278F03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4A5605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76E30C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single" w:sz="4" w:space="0" w:color="auto"/>
              <w:left w:val="nil"/>
              <w:bottom w:val="nil"/>
              <w:right w:val="nil"/>
            </w:tcBorders>
            <w:shd w:val="clear" w:color="000000" w:fill="FFFFFF"/>
            <w:noWrap/>
            <w:vAlign w:val="bottom"/>
            <w:hideMark/>
          </w:tcPr>
          <w:p w14:paraId="7951A165"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single" w:sz="4" w:space="0" w:color="auto"/>
              <w:left w:val="nil"/>
              <w:bottom w:val="nil"/>
              <w:right w:val="nil"/>
            </w:tcBorders>
            <w:shd w:val="clear" w:color="000000" w:fill="FFFFFF"/>
            <w:noWrap/>
            <w:vAlign w:val="bottom"/>
            <w:hideMark/>
          </w:tcPr>
          <w:p w14:paraId="4BA9A9DC"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single" w:sz="4" w:space="0" w:color="auto"/>
              <w:left w:val="nil"/>
              <w:bottom w:val="nil"/>
              <w:right w:val="nil"/>
            </w:tcBorders>
            <w:shd w:val="clear" w:color="000000" w:fill="FFFFFF"/>
            <w:noWrap/>
            <w:vAlign w:val="bottom"/>
            <w:hideMark/>
          </w:tcPr>
          <w:p w14:paraId="46E634AA"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single" w:sz="4" w:space="0" w:color="auto"/>
              <w:left w:val="nil"/>
              <w:bottom w:val="nil"/>
              <w:right w:val="nil"/>
            </w:tcBorders>
            <w:shd w:val="clear" w:color="000000" w:fill="FFFFFF"/>
            <w:noWrap/>
            <w:vAlign w:val="bottom"/>
            <w:hideMark/>
          </w:tcPr>
          <w:p w14:paraId="087F2C23"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single" w:sz="4" w:space="0" w:color="auto"/>
              <w:left w:val="nil"/>
              <w:bottom w:val="nil"/>
              <w:right w:val="nil"/>
            </w:tcBorders>
            <w:shd w:val="clear" w:color="000000" w:fill="FFFFFF"/>
            <w:noWrap/>
            <w:vAlign w:val="bottom"/>
            <w:hideMark/>
          </w:tcPr>
          <w:p w14:paraId="11CCEE0B"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7DD4DFBA"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6A97EA90"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610E8A3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5D9ACD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6F4253F2" w14:textId="77777777" w:rsidTr="002B6230">
        <w:trPr>
          <w:trHeight w:val="185"/>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42F5EAED" w14:textId="77777777" w:rsidR="002B6230" w:rsidRPr="002B6230" w:rsidRDefault="002B6230" w:rsidP="002B6230">
            <w:pPr>
              <w:rPr>
                <w:rFonts w:ascii="Calibri" w:eastAsia="Times New Roman" w:hAnsi="Calibri" w:cs="Times New Roman"/>
                <w:b/>
                <w:bCs/>
                <w:color w:val="000000"/>
                <w:sz w:val="10"/>
                <w:szCs w:val="10"/>
                <w:lang w:val="es-ES" w:eastAsia="es-ES"/>
              </w:rPr>
            </w:pPr>
            <w:r w:rsidRPr="002B6230">
              <w:rPr>
                <w:rFonts w:ascii="Calibri" w:eastAsia="Times New Roman" w:hAnsi="Calibri" w:cs="Times New Roman"/>
                <w:b/>
                <w:bCs/>
                <w:color w:val="000000"/>
                <w:sz w:val="10"/>
                <w:szCs w:val="10"/>
                <w:lang w:val="es-ES" w:eastAsia="es-ES"/>
              </w:rPr>
              <w:t xml:space="preserve">Sección </w:t>
            </w:r>
            <w:r w:rsidR="0046756A" w:rsidRPr="002B6230">
              <w:rPr>
                <w:rFonts w:ascii="Calibri" w:eastAsia="Times New Roman" w:hAnsi="Calibri" w:cs="Times New Roman"/>
                <w:b/>
                <w:bCs/>
                <w:color w:val="000000"/>
                <w:sz w:val="10"/>
                <w:szCs w:val="10"/>
                <w:lang w:val="es-ES" w:eastAsia="es-ES"/>
              </w:rPr>
              <w:t>2. Generalidades</w:t>
            </w:r>
            <w:r w:rsidRPr="002B6230">
              <w:rPr>
                <w:rFonts w:ascii="Calibri" w:eastAsia="Times New Roman" w:hAnsi="Calibri" w:cs="Times New Roman"/>
                <w:b/>
                <w:bCs/>
                <w:color w:val="000000"/>
                <w:sz w:val="10"/>
                <w:szCs w:val="10"/>
                <w:lang w:val="es-ES" w:eastAsia="es-ES"/>
              </w:rPr>
              <w:t xml:space="preserve"> del proyecto</w:t>
            </w:r>
          </w:p>
        </w:tc>
      </w:tr>
      <w:tr w:rsidR="002B6230" w:rsidRPr="002B6230" w14:paraId="340DADA9"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5E9B608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9D3E1F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0903A9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8246A6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811D59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2F3AFCB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04FD8E3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0E457B0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1A8D3AA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370F9EE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D4F473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56C50F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76AE5E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B0398E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17BCE04"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0BCBFAC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2B60314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Nombre del proyecto</w:t>
            </w:r>
          </w:p>
        </w:tc>
        <w:tc>
          <w:tcPr>
            <w:tcW w:w="289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244E74B7"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0E04BB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7C6D23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4EF28D16"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59B4C3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01C7AEE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Área del proyecto m2 (sin sótanos)</w:t>
            </w:r>
          </w:p>
        </w:tc>
        <w:tc>
          <w:tcPr>
            <w:tcW w:w="289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648C997F"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00E979F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7F9385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5F1D58DA"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A1B6E8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196C17F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Área del proyecto m2 (con sótanos)</w:t>
            </w:r>
          </w:p>
        </w:tc>
        <w:tc>
          <w:tcPr>
            <w:tcW w:w="289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62E15B24"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A72552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F3AD58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23A6DFC3"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03E69CB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single" w:sz="4" w:space="0" w:color="000000"/>
            </w:tcBorders>
            <w:shd w:val="clear" w:color="000000" w:fill="FFFFFF"/>
            <w:noWrap/>
            <w:vAlign w:val="bottom"/>
            <w:hideMark/>
          </w:tcPr>
          <w:p w14:paraId="41177D3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NIT del proyecto</w:t>
            </w:r>
          </w:p>
        </w:tc>
        <w:tc>
          <w:tcPr>
            <w:tcW w:w="289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3D2C55B1"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68E03A8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7D32DF2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652A0C29"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53E30F8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8D7D07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1A661D7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A84E75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7AD077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040560C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5D5DF99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793C42F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17E29B6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6B71BBB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53BB69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ED7DD5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1A5479A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5CBC3F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29BFE2B8"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9215F8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305AA7B1" w14:textId="77777777" w:rsidR="002B6230" w:rsidRPr="002B6230" w:rsidRDefault="0046756A"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Tipología</w:t>
            </w:r>
            <w:r w:rsidR="002B6230" w:rsidRPr="002B6230">
              <w:rPr>
                <w:rFonts w:ascii="Calibri" w:eastAsia="Times New Roman" w:hAnsi="Calibri" w:cs="Times New Roman"/>
                <w:color w:val="000000"/>
                <w:sz w:val="10"/>
                <w:szCs w:val="10"/>
                <w:lang w:val="es-ES" w:eastAsia="es-ES"/>
              </w:rPr>
              <w:t xml:space="preserve"> del proyecto</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0E00F7D" w14:textId="77777777" w:rsidR="002B6230" w:rsidRPr="002B6230" w:rsidRDefault="002B6230" w:rsidP="002B6230">
            <w:pPr>
              <w:jc w:val="center"/>
              <w:rPr>
                <w:rFonts w:ascii="Calibri" w:eastAsia="Times New Roman" w:hAnsi="Calibri" w:cs="Times New Roman"/>
                <w:b/>
                <w:bCs/>
                <w:color w:val="000000"/>
                <w:sz w:val="10"/>
                <w:szCs w:val="10"/>
                <w:lang w:val="es-ES" w:eastAsia="es-ES"/>
              </w:rPr>
            </w:pPr>
            <w:r w:rsidRPr="002B6230">
              <w:rPr>
                <w:rFonts w:ascii="Calibri" w:eastAsia="Times New Roman" w:hAnsi="Calibri" w:cs="Times New Roman"/>
                <w:b/>
                <w:bCs/>
                <w:color w:val="000000"/>
                <w:sz w:val="10"/>
                <w:szCs w:val="10"/>
                <w:lang w:val="es-ES" w:eastAsia="es-ES"/>
              </w:rPr>
              <w:t>X</w:t>
            </w:r>
          </w:p>
        </w:tc>
        <w:tc>
          <w:tcPr>
            <w:tcW w:w="593" w:type="pct"/>
            <w:tcBorders>
              <w:top w:val="nil"/>
              <w:left w:val="nil"/>
              <w:bottom w:val="nil"/>
              <w:right w:val="nil"/>
            </w:tcBorders>
            <w:shd w:val="clear" w:color="000000" w:fill="FFFFFF"/>
            <w:noWrap/>
            <w:vAlign w:val="bottom"/>
            <w:hideMark/>
          </w:tcPr>
          <w:p w14:paraId="4EBEEE4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Vivienda VIP</w:t>
            </w:r>
          </w:p>
        </w:tc>
        <w:tc>
          <w:tcPr>
            <w:tcW w:w="389" w:type="pct"/>
            <w:tcBorders>
              <w:top w:val="nil"/>
              <w:left w:val="nil"/>
              <w:bottom w:val="nil"/>
              <w:right w:val="nil"/>
            </w:tcBorders>
            <w:shd w:val="clear" w:color="000000" w:fill="FFFFFF"/>
            <w:noWrap/>
            <w:vAlign w:val="bottom"/>
            <w:hideMark/>
          </w:tcPr>
          <w:p w14:paraId="0DC6DDC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137BF1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72A9AE7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Oficinas</w:t>
            </w:r>
          </w:p>
        </w:tc>
        <w:tc>
          <w:tcPr>
            <w:tcW w:w="339" w:type="pct"/>
            <w:tcBorders>
              <w:top w:val="nil"/>
              <w:left w:val="nil"/>
              <w:bottom w:val="nil"/>
              <w:right w:val="nil"/>
            </w:tcBorders>
            <w:shd w:val="clear" w:color="000000" w:fill="FFFFFF"/>
            <w:noWrap/>
            <w:vAlign w:val="bottom"/>
            <w:hideMark/>
          </w:tcPr>
          <w:p w14:paraId="7297DDE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728E7B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074E60F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4EB163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69484ADF"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4169832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7D99F5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42C20E6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9AFDB7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A84223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single" w:sz="4" w:space="0" w:color="auto"/>
              <w:bottom w:val="single" w:sz="4" w:space="0" w:color="auto"/>
              <w:right w:val="single" w:sz="4" w:space="0" w:color="auto"/>
            </w:tcBorders>
            <w:shd w:val="clear" w:color="000000" w:fill="FFFFFF"/>
            <w:noWrap/>
            <w:vAlign w:val="bottom"/>
            <w:hideMark/>
          </w:tcPr>
          <w:p w14:paraId="1A21E06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20AB181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Vivienda VIS</w:t>
            </w:r>
          </w:p>
        </w:tc>
        <w:tc>
          <w:tcPr>
            <w:tcW w:w="389" w:type="pct"/>
            <w:tcBorders>
              <w:top w:val="nil"/>
              <w:left w:val="nil"/>
              <w:bottom w:val="nil"/>
              <w:right w:val="nil"/>
            </w:tcBorders>
            <w:shd w:val="clear" w:color="000000" w:fill="FFFFFF"/>
            <w:noWrap/>
            <w:vAlign w:val="bottom"/>
            <w:hideMark/>
          </w:tcPr>
          <w:p w14:paraId="5EC77B6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single" w:sz="4" w:space="0" w:color="auto"/>
              <w:bottom w:val="single" w:sz="4" w:space="0" w:color="auto"/>
              <w:right w:val="single" w:sz="4" w:space="0" w:color="auto"/>
            </w:tcBorders>
            <w:shd w:val="clear" w:color="000000" w:fill="FFFFFF"/>
            <w:noWrap/>
            <w:vAlign w:val="bottom"/>
            <w:hideMark/>
          </w:tcPr>
          <w:p w14:paraId="25D4EFF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845" w:type="pct"/>
            <w:gridSpan w:val="2"/>
            <w:tcBorders>
              <w:top w:val="nil"/>
              <w:left w:val="nil"/>
              <w:bottom w:val="nil"/>
              <w:right w:val="nil"/>
            </w:tcBorders>
            <w:shd w:val="clear" w:color="000000" w:fill="FFFFFF"/>
            <w:noWrap/>
            <w:vAlign w:val="bottom"/>
            <w:hideMark/>
          </w:tcPr>
          <w:p w14:paraId="750775C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Centro Comercial</w:t>
            </w:r>
          </w:p>
        </w:tc>
        <w:tc>
          <w:tcPr>
            <w:tcW w:w="339" w:type="pct"/>
            <w:tcBorders>
              <w:top w:val="nil"/>
              <w:left w:val="nil"/>
              <w:bottom w:val="nil"/>
              <w:right w:val="nil"/>
            </w:tcBorders>
            <w:shd w:val="clear" w:color="000000" w:fill="FFFFFF"/>
            <w:noWrap/>
            <w:vAlign w:val="bottom"/>
            <w:hideMark/>
          </w:tcPr>
          <w:p w14:paraId="3A3E4E5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034FA9E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23513E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A217406"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156D3D5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AD6A41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3761173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2C54A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5CF1F6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single" w:sz="4" w:space="0" w:color="auto"/>
              <w:bottom w:val="single" w:sz="4" w:space="0" w:color="auto"/>
              <w:right w:val="single" w:sz="4" w:space="0" w:color="auto"/>
            </w:tcBorders>
            <w:shd w:val="clear" w:color="000000" w:fill="FFFFFF"/>
            <w:noWrap/>
            <w:vAlign w:val="bottom"/>
            <w:hideMark/>
          </w:tcPr>
          <w:p w14:paraId="75F36CC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982" w:type="pct"/>
            <w:gridSpan w:val="2"/>
            <w:tcBorders>
              <w:top w:val="nil"/>
              <w:left w:val="nil"/>
              <w:bottom w:val="nil"/>
              <w:right w:val="nil"/>
            </w:tcBorders>
            <w:shd w:val="clear" w:color="000000" w:fill="FFFFFF"/>
            <w:noWrap/>
            <w:vAlign w:val="bottom"/>
            <w:hideMark/>
          </w:tcPr>
          <w:p w14:paraId="16A021E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Vivienda estrato 3-4</w:t>
            </w:r>
          </w:p>
        </w:tc>
        <w:tc>
          <w:tcPr>
            <w:tcW w:w="340" w:type="pct"/>
            <w:tcBorders>
              <w:top w:val="nil"/>
              <w:left w:val="single" w:sz="4" w:space="0" w:color="auto"/>
              <w:bottom w:val="single" w:sz="4" w:space="0" w:color="auto"/>
              <w:right w:val="single" w:sz="4" w:space="0" w:color="auto"/>
            </w:tcBorders>
            <w:shd w:val="clear" w:color="000000" w:fill="FFFFFF"/>
            <w:noWrap/>
            <w:vAlign w:val="bottom"/>
            <w:hideMark/>
          </w:tcPr>
          <w:p w14:paraId="1840484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75224EB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Hotel</w:t>
            </w:r>
          </w:p>
        </w:tc>
        <w:tc>
          <w:tcPr>
            <w:tcW w:w="339" w:type="pct"/>
            <w:tcBorders>
              <w:top w:val="nil"/>
              <w:left w:val="nil"/>
              <w:bottom w:val="nil"/>
              <w:right w:val="nil"/>
            </w:tcBorders>
            <w:shd w:val="clear" w:color="000000" w:fill="FFFFFF"/>
            <w:noWrap/>
            <w:vAlign w:val="bottom"/>
            <w:hideMark/>
          </w:tcPr>
          <w:p w14:paraId="4033C5A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D31C66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1994014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E01E7A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2F9DE7E8"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406CC90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869940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5615D2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33FCEB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1E99CF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single" w:sz="4" w:space="0" w:color="auto"/>
              <w:bottom w:val="single" w:sz="4" w:space="0" w:color="auto"/>
              <w:right w:val="single" w:sz="4" w:space="0" w:color="auto"/>
            </w:tcBorders>
            <w:shd w:val="clear" w:color="000000" w:fill="FFFFFF"/>
            <w:noWrap/>
            <w:vAlign w:val="bottom"/>
            <w:hideMark/>
          </w:tcPr>
          <w:p w14:paraId="6A36A35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982" w:type="pct"/>
            <w:gridSpan w:val="2"/>
            <w:tcBorders>
              <w:top w:val="nil"/>
              <w:left w:val="nil"/>
              <w:bottom w:val="nil"/>
              <w:right w:val="nil"/>
            </w:tcBorders>
            <w:shd w:val="clear" w:color="000000" w:fill="FFFFFF"/>
            <w:noWrap/>
            <w:vAlign w:val="bottom"/>
            <w:hideMark/>
          </w:tcPr>
          <w:p w14:paraId="4D24252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Vivienda estrato 5-6</w:t>
            </w:r>
          </w:p>
        </w:tc>
        <w:tc>
          <w:tcPr>
            <w:tcW w:w="340" w:type="pct"/>
            <w:tcBorders>
              <w:top w:val="nil"/>
              <w:left w:val="single" w:sz="4" w:space="0" w:color="auto"/>
              <w:bottom w:val="single" w:sz="4" w:space="0" w:color="auto"/>
              <w:right w:val="single" w:sz="4" w:space="0" w:color="auto"/>
            </w:tcBorders>
            <w:shd w:val="clear" w:color="000000" w:fill="FFFFFF"/>
            <w:noWrap/>
            <w:vAlign w:val="bottom"/>
            <w:hideMark/>
          </w:tcPr>
          <w:p w14:paraId="7EB1407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71043C5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Colegios</w:t>
            </w:r>
          </w:p>
        </w:tc>
        <w:tc>
          <w:tcPr>
            <w:tcW w:w="339" w:type="pct"/>
            <w:tcBorders>
              <w:top w:val="nil"/>
              <w:left w:val="nil"/>
              <w:bottom w:val="nil"/>
              <w:right w:val="nil"/>
            </w:tcBorders>
            <w:shd w:val="clear" w:color="000000" w:fill="FFFFFF"/>
            <w:noWrap/>
            <w:vAlign w:val="bottom"/>
            <w:hideMark/>
          </w:tcPr>
          <w:p w14:paraId="4A8C180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B83459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612C69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95A7DE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A027113"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57D67DF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AAAEF3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AA7778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5A072F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768600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2A38B9A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5D36C54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193A586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single" w:sz="4" w:space="0" w:color="auto"/>
              <w:bottom w:val="single" w:sz="4" w:space="0" w:color="auto"/>
              <w:right w:val="single" w:sz="4" w:space="0" w:color="auto"/>
            </w:tcBorders>
            <w:shd w:val="clear" w:color="000000" w:fill="FFFFFF"/>
            <w:noWrap/>
            <w:vAlign w:val="bottom"/>
            <w:hideMark/>
          </w:tcPr>
          <w:p w14:paraId="6E5E690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36F0ADF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Hospital</w:t>
            </w:r>
          </w:p>
        </w:tc>
        <w:tc>
          <w:tcPr>
            <w:tcW w:w="339" w:type="pct"/>
            <w:tcBorders>
              <w:top w:val="nil"/>
              <w:left w:val="nil"/>
              <w:bottom w:val="nil"/>
              <w:right w:val="nil"/>
            </w:tcBorders>
            <w:shd w:val="clear" w:color="000000" w:fill="FFFFFF"/>
            <w:noWrap/>
            <w:vAlign w:val="bottom"/>
            <w:hideMark/>
          </w:tcPr>
          <w:p w14:paraId="4A4F27B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9B34D6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4EAE466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ECFEEA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17E74706"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2AB8D6E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018E5B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6322F4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E4C38F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D323FD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0BC7C1F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096A119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4532231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single" w:sz="4" w:space="0" w:color="auto"/>
              <w:bottom w:val="single" w:sz="4" w:space="0" w:color="auto"/>
              <w:right w:val="single" w:sz="4" w:space="0" w:color="auto"/>
            </w:tcBorders>
            <w:shd w:val="clear" w:color="000000" w:fill="FFFFFF"/>
            <w:noWrap/>
            <w:vAlign w:val="bottom"/>
            <w:hideMark/>
          </w:tcPr>
          <w:p w14:paraId="2F797456" w14:textId="77777777" w:rsidR="002B6230" w:rsidRPr="002B6230" w:rsidRDefault="002B6230" w:rsidP="002B6230">
            <w:pPr>
              <w:jc w:val="center"/>
              <w:rPr>
                <w:rFonts w:ascii="Calibri" w:eastAsia="Times New Roman" w:hAnsi="Calibri" w:cs="Times New Roman"/>
                <w:b/>
                <w:bCs/>
                <w:color w:val="000000"/>
                <w:sz w:val="10"/>
                <w:szCs w:val="10"/>
                <w:lang w:val="es-ES" w:eastAsia="es-ES"/>
              </w:rPr>
            </w:pPr>
            <w:r w:rsidRPr="002B6230">
              <w:rPr>
                <w:rFonts w:ascii="Calibri" w:eastAsia="Times New Roman" w:hAnsi="Calibri" w:cs="Times New Roman"/>
                <w:b/>
                <w:bCs/>
                <w:color w:val="000000"/>
                <w:sz w:val="10"/>
                <w:szCs w:val="10"/>
                <w:lang w:val="es-ES" w:eastAsia="es-ES"/>
              </w:rPr>
              <w:t> </w:t>
            </w:r>
          </w:p>
        </w:tc>
        <w:tc>
          <w:tcPr>
            <w:tcW w:w="845" w:type="pct"/>
            <w:gridSpan w:val="2"/>
            <w:tcBorders>
              <w:top w:val="nil"/>
              <w:left w:val="nil"/>
              <w:bottom w:val="nil"/>
              <w:right w:val="nil"/>
            </w:tcBorders>
            <w:shd w:val="clear" w:color="000000" w:fill="FFFFFF"/>
            <w:noWrap/>
            <w:vAlign w:val="bottom"/>
            <w:hideMark/>
          </w:tcPr>
          <w:p w14:paraId="6170E38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Edu Superior</w:t>
            </w:r>
          </w:p>
        </w:tc>
        <w:tc>
          <w:tcPr>
            <w:tcW w:w="339" w:type="pct"/>
            <w:tcBorders>
              <w:top w:val="nil"/>
              <w:left w:val="nil"/>
              <w:bottom w:val="nil"/>
              <w:right w:val="nil"/>
            </w:tcBorders>
            <w:shd w:val="clear" w:color="000000" w:fill="FFFFFF"/>
            <w:noWrap/>
            <w:vAlign w:val="bottom"/>
            <w:hideMark/>
          </w:tcPr>
          <w:p w14:paraId="42D6900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3C606DC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A5F5FB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5BD53DD"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1E9C615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04FD86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422D699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338AA0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FDFEF7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CF36E8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41E4A60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Uso mixto</w:t>
            </w:r>
          </w:p>
        </w:tc>
        <w:tc>
          <w:tcPr>
            <w:tcW w:w="389" w:type="pct"/>
            <w:tcBorders>
              <w:top w:val="nil"/>
              <w:left w:val="nil"/>
              <w:bottom w:val="nil"/>
              <w:right w:val="nil"/>
            </w:tcBorders>
            <w:shd w:val="clear" w:color="000000" w:fill="FFFFFF"/>
            <w:noWrap/>
            <w:vAlign w:val="bottom"/>
            <w:hideMark/>
          </w:tcPr>
          <w:p w14:paraId="7BC365F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122A95E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06C4D5F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8506C6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05B437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5838383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7FD0BBB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403DCBF"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B4701C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E1B12F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FB477D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96707D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0A3AF2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single" w:sz="4" w:space="0" w:color="auto"/>
              <w:bottom w:val="single" w:sz="4" w:space="0" w:color="auto"/>
              <w:right w:val="single" w:sz="4" w:space="0" w:color="auto"/>
            </w:tcBorders>
            <w:shd w:val="clear" w:color="000000" w:fill="FFFFFF"/>
            <w:noWrap/>
            <w:vAlign w:val="bottom"/>
            <w:hideMark/>
          </w:tcPr>
          <w:p w14:paraId="22821C2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982" w:type="pct"/>
            <w:gridSpan w:val="2"/>
            <w:tcBorders>
              <w:top w:val="nil"/>
              <w:left w:val="nil"/>
              <w:bottom w:val="nil"/>
              <w:right w:val="nil"/>
            </w:tcBorders>
            <w:shd w:val="clear" w:color="000000" w:fill="FFFFFF"/>
            <w:noWrap/>
            <w:vAlign w:val="bottom"/>
            <w:hideMark/>
          </w:tcPr>
          <w:p w14:paraId="747E6FC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Área tipología 1</w:t>
            </w:r>
          </w:p>
        </w:tc>
        <w:tc>
          <w:tcPr>
            <w:tcW w:w="340"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1936E2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845" w:type="pct"/>
            <w:gridSpan w:val="2"/>
            <w:tcBorders>
              <w:top w:val="nil"/>
              <w:left w:val="nil"/>
              <w:bottom w:val="nil"/>
              <w:right w:val="nil"/>
            </w:tcBorders>
            <w:shd w:val="clear" w:color="000000" w:fill="FFFFFF"/>
            <w:noWrap/>
            <w:vAlign w:val="bottom"/>
            <w:hideMark/>
          </w:tcPr>
          <w:p w14:paraId="7FF51D8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Área tipología 2</w:t>
            </w:r>
          </w:p>
        </w:tc>
        <w:tc>
          <w:tcPr>
            <w:tcW w:w="339"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97B156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43" w:type="pct"/>
            <w:gridSpan w:val="2"/>
            <w:tcBorders>
              <w:top w:val="nil"/>
              <w:left w:val="nil"/>
              <w:bottom w:val="nil"/>
              <w:right w:val="single" w:sz="8" w:space="0" w:color="000000"/>
            </w:tcBorders>
            <w:shd w:val="clear" w:color="000000" w:fill="FFFFFF"/>
            <w:noWrap/>
            <w:vAlign w:val="bottom"/>
            <w:hideMark/>
          </w:tcPr>
          <w:p w14:paraId="01F08AA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Área tipología 3</w:t>
            </w:r>
          </w:p>
        </w:tc>
      </w:tr>
      <w:tr w:rsidR="002B6230" w:rsidRPr="002B6230" w14:paraId="3487AE46"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2338481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1321D0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3A910E4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9DD320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5D4080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single" w:sz="4" w:space="0" w:color="auto"/>
              <w:right w:val="nil"/>
            </w:tcBorders>
            <w:shd w:val="clear" w:color="000000" w:fill="FFFFFF"/>
            <w:noWrap/>
            <w:vAlign w:val="bottom"/>
            <w:hideMark/>
          </w:tcPr>
          <w:p w14:paraId="1245198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single" w:sz="4" w:space="0" w:color="auto"/>
              <w:right w:val="nil"/>
            </w:tcBorders>
            <w:shd w:val="clear" w:color="000000" w:fill="FFFFFF"/>
            <w:noWrap/>
            <w:vAlign w:val="bottom"/>
            <w:hideMark/>
          </w:tcPr>
          <w:p w14:paraId="7FF1758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single" w:sz="4" w:space="0" w:color="auto"/>
              <w:right w:val="nil"/>
            </w:tcBorders>
            <w:shd w:val="clear" w:color="000000" w:fill="FFFFFF"/>
            <w:noWrap/>
            <w:vAlign w:val="bottom"/>
            <w:hideMark/>
          </w:tcPr>
          <w:p w14:paraId="6D37D22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single" w:sz="4" w:space="0" w:color="auto"/>
              <w:right w:val="nil"/>
            </w:tcBorders>
            <w:shd w:val="clear" w:color="000000" w:fill="FFFFFF"/>
            <w:noWrap/>
            <w:vAlign w:val="bottom"/>
            <w:hideMark/>
          </w:tcPr>
          <w:p w14:paraId="11860EE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single" w:sz="4" w:space="0" w:color="auto"/>
              <w:right w:val="nil"/>
            </w:tcBorders>
            <w:shd w:val="clear" w:color="000000" w:fill="FFFFFF"/>
            <w:noWrap/>
            <w:vAlign w:val="bottom"/>
            <w:hideMark/>
          </w:tcPr>
          <w:p w14:paraId="5EF609E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4" w:space="0" w:color="auto"/>
              <w:right w:val="nil"/>
            </w:tcBorders>
            <w:shd w:val="clear" w:color="000000" w:fill="FFFFFF"/>
            <w:noWrap/>
            <w:vAlign w:val="bottom"/>
            <w:hideMark/>
          </w:tcPr>
          <w:p w14:paraId="1FE600C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4" w:space="0" w:color="auto"/>
              <w:right w:val="nil"/>
            </w:tcBorders>
            <w:shd w:val="clear" w:color="000000" w:fill="FFFFFF"/>
            <w:noWrap/>
            <w:vAlign w:val="bottom"/>
            <w:hideMark/>
          </w:tcPr>
          <w:p w14:paraId="55B814A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11FC2B8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21E6EA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66947BE"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5435705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2123D3A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Descripción del proyecto</w:t>
            </w:r>
          </w:p>
        </w:tc>
        <w:tc>
          <w:tcPr>
            <w:tcW w:w="289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67BBF40"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single" w:sz="4" w:space="0" w:color="auto"/>
              <w:bottom w:val="nil"/>
              <w:right w:val="nil"/>
            </w:tcBorders>
            <w:shd w:val="clear" w:color="000000" w:fill="FFFFFF"/>
            <w:noWrap/>
            <w:vAlign w:val="bottom"/>
            <w:hideMark/>
          </w:tcPr>
          <w:p w14:paraId="0464F7A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07EAAC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13576398"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FF1FC2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162F32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C17059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A3E7DA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4A68071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13E44AC8"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38159D3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03C460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24DDDD0A"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A948B0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FA61FA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33180AA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C5E689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0CE019B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0C48452D"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4B9276D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CE5BF0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1C80223E"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E75814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CED66E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A92356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617060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7C4E5BE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6528C3AC"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67E7890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87FDE4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6BEFC151"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AAE581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D75A98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5F60ED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BA423A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62F9681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151BBFEF"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649EEB6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FBA5F8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65CD0A49"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7D823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9CD64E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07A5E30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202E12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438460B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487E6A1A"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34B9455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2A5983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EF63D55"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61074F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064683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6FF1E8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44340B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0316893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129BE46C"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0196AF0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CC43A1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4763973A"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279BC03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D2976A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AB92CB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CF48E9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D0E2BB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single" w:sz="4" w:space="0" w:color="auto"/>
              <w:left w:val="nil"/>
              <w:bottom w:val="nil"/>
              <w:right w:val="nil"/>
            </w:tcBorders>
            <w:shd w:val="clear" w:color="000000" w:fill="FFFFFF"/>
            <w:noWrap/>
            <w:vAlign w:val="bottom"/>
            <w:hideMark/>
          </w:tcPr>
          <w:p w14:paraId="43AFD98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single" w:sz="4" w:space="0" w:color="auto"/>
              <w:left w:val="nil"/>
              <w:bottom w:val="nil"/>
              <w:right w:val="nil"/>
            </w:tcBorders>
            <w:shd w:val="clear" w:color="000000" w:fill="FFFFFF"/>
            <w:noWrap/>
            <w:vAlign w:val="bottom"/>
            <w:hideMark/>
          </w:tcPr>
          <w:p w14:paraId="4C3A00C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single" w:sz="4" w:space="0" w:color="auto"/>
              <w:left w:val="nil"/>
              <w:bottom w:val="nil"/>
              <w:right w:val="nil"/>
            </w:tcBorders>
            <w:shd w:val="clear" w:color="000000" w:fill="FFFFFF"/>
            <w:noWrap/>
            <w:vAlign w:val="bottom"/>
            <w:hideMark/>
          </w:tcPr>
          <w:p w14:paraId="683C336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single" w:sz="4" w:space="0" w:color="auto"/>
              <w:left w:val="nil"/>
              <w:bottom w:val="nil"/>
              <w:right w:val="nil"/>
            </w:tcBorders>
            <w:shd w:val="clear" w:color="000000" w:fill="FFFFFF"/>
            <w:noWrap/>
            <w:vAlign w:val="bottom"/>
            <w:hideMark/>
          </w:tcPr>
          <w:p w14:paraId="688D965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single" w:sz="4" w:space="0" w:color="auto"/>
              <w:left w:val="nil"/>
              <w:bottom w:val="nil"/>
              <w:right w:val="nil"/>
            </w:tcBorders>
            <w:shd w:val="clear" w:color="000000" w:fill="FFFFFF"/>
            <w:noWrap/>
            <w:vAlign w:val="bottom"/>
            <w:hideMark/>
          </w:tcPr>
          <w:p w14:paraId="1ACE6FB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7CA0719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3233350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1853E3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FB03EB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7CCB9972"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52AD593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F45A32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0D91AE4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8D84EE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D57139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60963E8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7EE971E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5CC3488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4AC1C03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05F752F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C36EA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1C5AA9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72F0B3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2CD65E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5EDAE2E6" w14:textId="77777777" w:rsidTr="002B6230">
        <w:trPr>
          <w:trHeight w:val="185"/>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29CAA9A5" w14:textId="77777777" w:rsidR="002B6230" w:rsidRPr="002B6230" w:rsidRDefault="002B6230" w:rsidP="002B6230">
            <w:pPr>
              <w:rPr>
                <w:rFonts w:ascii="Calibri" w:eastAsia="Times New Roman" w:hAnsi="Calibri" w:cs="Times New Roman"/>
                <w:b/>
                <w:bCs/>
                <w:color w:val="000000"/>
                <w:sz w:val="10"/>
                <w:szCs w:val="10"/>
                <w:lang w:val="es-ES" w:eastAsia="es-ES"/>
              </w:rPr>
            </w:pPr>
            <w:r w:rsidRPr="002B6230">
              <w:rPr>
                <w:rFonts w:ascii="Calibri" w:eastAsia="Times New Roman" w:hAnsi="Calibri" w:cs="Times New Roman"/>
                <w:b/>
                <w:bCs/>
                <w:color w:val="000000"/>
                <w:sz w:val="10"/>
                <w:szCs w:val="10"/>
                <w:lang w:val="es-ES" w:eastAsia="es-ES"/>
              </w:rPr>
              <w:t xml:space="preserve">Sección </w:t>
            </w:r>
            <w:r w:rsidR="0046756A" w:rsidRPr="002B6230">
              <w:rPr>
                <w:rFonts w:ascii="Calibri" w:eastAsia="Times New Roman" w:hAnsi="Calibri" w:cs="Times New Roman"/>
                <w:b/>
                <w:bCs/>
                <w:color w:val="000000"/>
                <w:sz w:val="10"/>
                <w:szCs w:val="10"/>
                <w:lang w:val="es-ES" w:eastAsia="es-ES"/>
              </w:rPr>
              <w:t>3. Cumplimiento</w:t>
            </w:r>
            <w:r w:rsidRPr="002B6230">
              <w:rPr>
                <w:rFonts w:ascii="Calibri" w:eastAsia="Times New Roman" w:hAnsi="Calibri" w:cs="Times New Roman"/>
                <w:b/>
                <w:bCs/>
                <w:color w:val="000000"/>
                <w:sz w:val="10"/>
                <w:szCs w:val="10"/>
                <w:lang w:val="es-ES" w:eastAsia="es-ES"/>
              </w:rPr>
              <w:t xml:space="preserve"> de medidas de eficiencia obligatorias en Energía</w:t>
            </w:r>
          </w:p>
        </w:tc>
      </w:tr>
      <w:tr w:rsidR="002B6230" w:rsidRPr="00420B57" w14:paraId="7E030C6F"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0E3F881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654C1D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C9CDC4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8BC3A3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812D58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1597868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71117A2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46882D7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71442AE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5F2DE9F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F761FE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1B35D2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09087E0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5D8821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D03ABE0" w14:textId="77777777" w:rsidTr="002B6230">
        <w:trPr>
          <w:trHeight w:val="198"/>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5600EFFD" w14:textId="77777777" w:rsidR="002B6230" w:rsidRPr="002B6230" w:rsidRDefault="002B6230" w:rsidP="002B6230">
            <w:pPr>
              <w:rPr>
                <w:rFonts w:ascii="Calibri" w:eastAsia="Times New Roman" w:hAnsi="Calibri" w:cs="Times New Roman"/>
                <w:b/>
                <w:bCs/>
                <w:i/>
                <w:iCs/>
                <w:color w:val="000000"/>
                <w:sz w:val="10"/>
                <w:szCs w:val="10"/>
                <w:lang w:val="es-ES" w:eastAsia="es-ES"/>
              </w:rPr>
            </w:pPr>
            <w:r w:rsidRPr="002B6230">
              <w:rPr>
                <w:rFonts w:ascii="Calibri" w:eastAsia="Times New Roman" w:hAnsi="Calibri" w:cs="Times New Roman"/>
                <w:b/>
                <w:bCs/>
                <w:i/>
                <w:iCs/>
                <w:color w:val="000000"/>
                <w:sz w:val="10"/>
                <w:szCs w:val="10"/>
                <w:lang w:val="es-ES" w:eastAsia="es-ES"/>
              </w:rPr>
              <w:t>I. Medida de eficiencia: Ventilación Natural</w:t>
            </w:r>
          </w:p>
        </w:tc>
      </w:tr>
      <w:tr w:rsidR="002B6230" w:rsidRPr="00420B57" w14:paraId="272D6B88"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10E5B0F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6C24EC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755868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716DF8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389387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single" w:sz="4" w:space="0" w:color="auto"/>
              <w:right w:val="nil"/>
            </w:tcBorders>
            <w:shd w:val="clear" w:color="000000" w:fill="FFFFFF"/>
            <w:noWrap/>
            <w:vAlign w:val="bottom"/>
            <w:hideMark/>
          </w:tcPr>
          <w:p w14:paraId="32474C6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single" w:sz="4" w:space="0" w:color="auto"/>
              <w:right w:val="nil"/>
            </w:tcBorders>
            <w:shd w:val="clear" w:color="000000" w:fill="FFFFFF"/>
            <w:noWrap/>
            <w:vAlign w:val="bottom"/>
            <w:hideMark/>
          </w:tcPr>
          <w:p w14:paraId="744BB15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single" w:sz="4" w:space="0" w:color="auto"/>
              <w:right w:val="nil"/>
            </w:tcBorders>
            <w:shd w:val="clear" w:color="000000" w:fill="FFFFFF"/>
            <w:noWrap/>
            <w:vAlign w:val="bottom"/>
            <w:hideMark/>
          </w:tcPr>
          <w:p w14:paraId="16E0065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single" w:sz="4" w:space="0" w:color="auto"/>
              <w:right w:val="nil"/>
            </w:tcBorders>
            <w:shd w:val="clear" w:color="000000" w:fill="FFFFFF"/>
            <w:noWrap/>
            <w:vAlign w:val="bottom"/>
            <w:hideMark/>
          </w:tcPr>
          <w:p w14:paraId="2B61060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single" w:sz="4" w:space="0" w:color="auto"/>
              <w:right w:val="nil"/>
            </w:tcBorders>
            <w:shd w:val="clear" w:color="000000" w:fill="FFFFFF"/>
            <w:noWrap/>
            <w:vAlign w:val="bottom"/>
            <w:hideMark/>
          </w:tcPr>
          <w:p w14:paraId="44306DF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4" w:space="0" w:color="auto"/>
              <w:right w:val="nil"/>
            </w:tcBorders>
            <w:shd w:val="clear" w:color="000000" w:fill="FFFFFF"/>
            <w:noWrap/>
            <w:vAlign w:val="bottom"/>
            <w:hideMark/>
          </w:tcPr>
          <w:p w14:paraId="10F7848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4" w:space="0" w:color="auto"/>
              <w:right w:val="nil"/>
            </w:tcBorders>
            <w:shd w:val="clear" w:color="000000" w:fill="FFFFFF"/>
            <w:noWrap/>
            <w:vAlign w:val="bottom"/>
            <w:hideMark/>
          </w:tcPr>
          <w:p w14:paraId="02A338A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4AC15F2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776CE22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150315BB"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483071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val="restart"/>
            <w:tcBorders>
              <w:top w:val="nil"/>
              <w:left w:val="nil"/>
              <w:bottom w:val="nil"/>
              <w:right w:val="single" w:sz="4" w:space="0" w:color="auto"/>
            </w:tcBorders>
            <w:shd w:val="clear" w:color="000000" w:fill="FFFFFF"/>
            <w:vAlign w:val="bottom"/>
            <w:hideMark/>
          </w:tcPr>
          <w:p w14:paraId="01B2D5A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Descripción de cumplimiento de la medida en el proyecto:</w:t>
            </w:r>
          </w:p>
        </w:tc>
        <w:tc>
          <w:tcPr>
            <w:tcW w:w="289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4BBC754"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single" w:sz="4" w:space="0" w:color="auto"/>
              <w:bottom w:val="nil"/>
              <w:right w:val="nil"/>
            </w:tcBorders>
            <w:shd w:val="clear" w:color="000000" w:fill="FFFFFF"/>
            <w:noWrap/>
            <w:vAlign w:val="bottom"/>
            <w:hideMark/>
          </w:tcPr>
          <w:p w14:paraId="72DAC2E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D74CDA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5EEE9EF"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32655D0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tcBorders>
              <w:top w:val="nil"/>
              <w:left w:val="single" w:sz="8" w:space="0" w:color="auto"/>
              <w:bottom w:val="nil"/>
              <w:right w:val="single" w:sz="4" w:space="0" w:color="auto"/>
            </w:tcBorders>
            <w:vAlign w:val="center"/>
            <w:hideMark/>
          </w:tcPr>
          <w:p w14:paraId="75AEDB49"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501F887D"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64C3FEB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E10CF5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339587F2"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99171E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BCBA35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1E45A36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099C69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5664361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5D7CFDA1"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1F1AF67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86CDE3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58236A65"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A8D2FF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lastRenderedPageBreak/>
              <w:t> </w:t>
            </w:r>
          </w:p>
        </w:tc>
        <w:tc>
          <w:tcPr>
            <w:tcW w:w="366" w:type="pct"/>
            <w:tcBorders>
              <w:top w:val="nil"/>
              <w:left w:val="nil"/>
              <w:bottom w:val="nil"/>
              <w:right w:val="nil"/>
            </w:tcBorders>
            <w:shd w:val="clear" w:color="000000" w:fill="FFFFFF"/>
            <w:noWrap/>
            <w:vAlign w:val="bottom"/>
            <w:hideMark/>
          </w:tcPr>
          <w:p w14:paraId="6575395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D26BEE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276E2D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15E8FE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267F82B3"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04C5E1E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678ECD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94CBE62"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1B5808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lastRenderedPageBreak/>
              <w:t> </w:t>
            </w:r>
          </w:p>
        </w:tc>
        <w:tc>
          <w:tcPr>
            <w:tcW w:w="366" w:type="pct"/>
            <w:tcBorders>
              <w:top w:val="nil"/>
              <w:left w:val="nil"/>
              <w:bottom w:val="nil"/>
              <w:right w:val="nil"/>
            </w:tcBorders>
            <w:shd w:val="clear" w:color="000000" w:fill="FFFFFF"/>
            <w:noWrap/>
            <w:vAlign w:val="bottom"/>
            <w:hideMark/>
          </w:tcPr>
          <w:p w14:paraId="0B11959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3CA478B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CB769B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73600AB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46870762"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453327C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689A35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1CE0906"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030BE2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8FA834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D8C0B3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09752E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4854A05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71971DF0"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4D6475A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203407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6F61270F"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83D109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9B10EA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088BC1D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497E5D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025849D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10145DBF"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785D302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A0DD2E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14A86011"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D24524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576248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063E65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388AA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4D09114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6FE8CDD8"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512DDDB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7A088A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2454FDE9"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A7A326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CEBBB0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A721AA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675A48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4A36A94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2E093D39"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337E762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5882DE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A13407D"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B9DA01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912B6D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7DFE44E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EA54A9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462BA7E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13D5E87F"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104508D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371A6A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337135CD"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F9DE3D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73B50D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3999A48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64A515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7C1E950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3C48DA88"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51F45FE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710329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0C729B2C"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1929D1B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460187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596D6F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6C247E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64D584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single" w:sz="4" w:space="0" w:color="auto"/>
              <w:left w:val="nil"/>
              <w:bottom w:val="nil"/>
              <w:right w:val="nil"/>
            </w:tcBorders>
            <w:shd w:val="clear" w:color="000000" w:fill="FFFFFF"/>
            <w:noWrap/>
            <w:vAlign w:val="bottom"/>
            <w:hideMark/>
          </w:tcPr>
          <w:p w14:paraId="603FD90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single" w:sz="4" w:space="0" w:color="auto"/>
              <w:left w:val="nil"/>
              <w:bottom w:val="nil"/>
              <w:right w:val="nil"/>
            </w:tcBorders>
            <w:shd w:val="clear" w:color="000000" w:fill="FFFFFF"/>
            <w:noWrap/>
            <w:vAlign w:val="bottom"/>
            <w:hideMark/>
          </w:tcPr>
          <w:p w14:paraId="0C75E7D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single" w:sz="4" w:space="0" w:color="auto"/>
              <w:left w:val="nil"/>
              <w:bottom w:val="nil"/>
              <w:right w:val="nil"/>
            </w:tcBorders>
            <w:shd w:val="clear" w:color="000000" w:fill="FFFFFF"/>
            <w:noWrap/>
            <w:vAlign w:val="bottom"/>
            <w:hideMark/>
          </w:tcPr>
          <w:p w14:paraId="224B039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single" w:sz="4" w:space="0" w:color="auto"/>
              <w:left w:val="nil"/>
              <w:bottom w:val="nil"/>
              <w:right w:val="nil"/>
            </w:tcBorders>
            <w:shd w:val="clear" w:color="000000" w:fill="FFFFFF"/>
            <w:noWrap/>
            <w:vAlign w:val="bottom"/>
            <w:hideMark/>
          </w:tcPr>
          <w:p w14:paraId="32D54FF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single" w:sz="4" w:space="0" w:color="auto"/>
              <w:left w:val="nil"/>
              <w:bottom w:val="nil"/>
              <w:right w:val="nil"/>
            </w:tcBorders>
            <w:shd w:val="clear" w:color="000000" w:fill="FFFFFF"/>
            <w:noWrap/>
            <w:vAlign w:val="bottom"/>
            <w:hideMark/>
          </w:tcPr>
          <w:p w14:paraId="3C6A3CC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52A9998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4F73624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188D106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76BB59D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45DCE189"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23B7A97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val="restart"/>
            <w:tcBorders>
              <w:top w:val="nil"/>
              <w:left w:val="nil"/>
              <w:bottom w:val="nil"/>
              <w:right w:val="nil"/>
            </w:tcBorders>
            <w:shd w:val="clear" w:color="000000" w:fill="FFFFFF"/>
            <w:noWrap/>
            <w:vAlign w:val="bottom"/>
            <w:hideMark/>
          </w:tcPr>
          <w:p w14:paraId="57EC58A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Documento de soporte</w:t>
            </w:r>
          </w:p>
        </w:tc>
        <w:tc>
          <w:tcPr>
            <w:tcW w:w="2899" w:type="pct"/>
            <w:gridSpan w:val="7"/>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14:paraId="2112ABA8"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xml:space="preserve">Por favor incluir memorias de cálculo y diseño bioclimático del proyecto donde se demuestre el </w:t>
            </w:r>
            <w:r w:rsidR="0046756A" w:rsidRPr="002B6230">
              <w:rPr>
                <w:rFonts w:ascii="Calibri" w:eastAsia="Times New Roman" w:hAnsi="Calibri" w:cs="Times New Roman"/>
                <w:color w:val="595959"/>
                <w:sz w:val="10"/>
                <w:szCs w:val="10"/>
                <w:lang w:val="es-ES" w:eastAsia="es-ES"/>
              </w:rPr>
              <w:t>cumplimiento</w:t>
            </w:r>
            <w:r w:rsidRPr="002B6230">
              <w:rPr>
                <w:rFonts w:ascii="Calibri" w:eastAsia="Times New Roman" w:hAnsi="Calibri" w:cs="Times New Roman"/>
                <w:color w:val="595959"/>
                <w:sz w:val="10"/>
                <w:szCs w:val="10"/>
                <w:lang w:val="es-ES" w:eastAsia="es-ES"/>
              </w:rPr>
              <w:t xml:space="preserve"> de la medida</w:t>
            </w:r>
          </w:p>
        </w:tc>
        <w:tc>
          <w:tcPr>
            <w:tcW w:w="272" w:type="pct"/>
            <w:tcBorders>
              <w:top w:val="nil"/>
              <w:left w:val="nil"/>
              <w:bottom w:val="nil"/>
              <w:right w:val="nil"/>
            </w:tcBorders>
            <w:shd w:val="clear" w:color="000000" w:fill="FFFFFF"/>
            <w:noWrap/>
            <w:vAlign w:val="bottom"/>
            <w:hideMark/>
          </w:tcPr>
          <w:p w14:paraId="6450187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FC724D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57C595BF"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5C51CC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tcBorders>
              <w:top w:val="nil"/>
              <w:left w:val="single" w:sz="8" w:space="0" w:color="auto"/>
              <w:bottom w:val="nil"/>
              <w:right w:val="nil"/>
            </w:tcBorders>
            <w:vAlign w:val="center"/>
            <w:hideMark/>
          </w:tcPr>
          <w:p w14:paraId="35EF1B73"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899" w:type="pct"/>
            <w:gridSpan w:val="7"/>
            <w:vMerge/>
            <w:tcBorders>
              <w:top w:val="nil"/>
              <w:left w:val="single" w:sz="8" w:space="0" w:color="auto"/>
              <w:bottom w:val="nil"/>
              <w:right w:val="nil"/>
            </w:tcBorders>
            <w:vAlign w:val="center"/>
            <w:hideMark/>
          </w:tcPr>
          <w:p w14:paraId="30FCD3FC" w14:textId="77777777" w:rsidR="002B6230" w:rsidRPr="002B6230" w:rsidRDefault="002B6230" w:rsidP="002B6230">
            <w:pPr>
              <w:rPr>
                <w:rFonts w:ascii="Calibri" w:eastAsia="Times New Roman" w:hAnsi="Calibri" w:cs="Times New Roman"/>
                <w:color w:val="595959"/>
                <w:sz w:val="10"/>
                <w:szCs w:val="10"/>
                <w:lang w:val="es-ES" w:eastAsia="es-ES"/>
              </w:rPr>
            </w:pPr>
          </w:p>
        </w:tc>
        <w:tc>
          <w:tcPr>
            <w:tcW w:w="272" w:type="pct"/>
            <w:tcBorders>
              <w:top w:val="nil"/>
              <w:left w:val="nil"/>
              <w:bottom w:val="nil"/>
              <w:right w:val="nil"/>
            </w:tcBorders>
            <w:shd w:val="clear" w:color="000000" w:fill="FFFFFF"/>
            <w:noWrap/>
            <w:vAlign w:val="bottom"/>
            <w:hideMark/>
          </w:tcPr>
          <w:p w14:paraId="6E5D2FC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7FEDF3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20A315D"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520EA1A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65C07F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3A9699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54492C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2C0D79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nil"/>
              <w:left w:val="nil"/>
              <w:bottom w:val="nil"/>
              <w:right w:val="nil"/>
            </w:tcBorders>
            <w:vAlign w:val="center"/>
            <w:hideMark/>
          </w:tcPr>
          <w:p w14:paraId="1B1B3497" w14:textId="77777777" w:rsidR="002B6230" w:rsidRPr="002B6230" w:rsidRDefault="002B6230" w:rsidP="002B6230">
            <w:pPr>
              <w:rPr>
                <w:rFonts w:ascii="Calibri" w:eastAsia="Times New Roman" w:hAnsi="Calibri" w:cs="Times New Roman"/>
                <w:color w:val="595959"/>
                <w:sz w:val="10"/>
                <w:szCs w:val="10"/>
                <w:lang w:val="es-ES" w:eastAsia="es-ES"/>
              </w:rPr>
            </w:pPr>
          </w:p>
        </w:tc>
        <w:tc>
          <w:tcPr>
            <w:tcW w:w="272" w:type="pct"/>
            <w:tcBorders>
              <w:top w:val="nil"/>
              <w:left w:val="nil"/>
              <w:bottom w:val="nil"/>
              <w:right w:val="nil"/>
            </w:tcBorders>
            <w:shd w:val="clear" w:color="000000" w:fill="FFFFFF"/>
            <w:noWrap/>
            <w:vAlign w:val="bottom"/>
            <w:hideMark/>
          </w:tcPr>
          <w:p w14:paraId="7DBD46F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1576D5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4D3873FA"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C14B4A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163F5F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42DECEA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8AACE0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BAF024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nil"/>
              <w:left w:val="nil"/>
              <w:bottom w:val="nil"/>
              <w:right w:val="nil"/>
            </w:tcBorders>
            <w:vAlign w:val="center"/>
            <w:hideMark/>
          </w:tcPr>
          <w:p w14:paraId="13F7B49E" w14:textId="77777777" w:rsidR="002B6230" w:rsidRPr="002B6230" w:rsidRDefault="002B6230" w:rsidP="002B6230">
            <w:pPr>
              <w:rPr>
                <w:rFonts w:ascii="Calibri" w:eastAsia="Times New Roman" w:hAnsi="Calibri" w:cs="Times New Roman"/>
                <w:color w:val="595959"/>
                <w:sz w:val="10"/>
                <w:szCs w:val="10"/>
                <w:lang w:val="es-ES" w:eastAsia="es-ES"/>
              </w:rPr>
            </w:pPr>
          </w:p>
        </w:tc>
        <w:tc>
          <w:tcPr>
            <w:tcW w:w="272" w:type="pct"/>
            <w:tcBorders>
              <w:top w:val="nil"/>
              <w:left w:val="nil"/>
              <w:bottom w:val="nil"/>
              <w:right w:val="nil"/>
            </w:tcBorders>
            <w:shd w:val="clear" w:color="000000" w:fill="FFFFFF"/>
            <w:noWrap/>
            <w:vAlign w:val="bottom"/>
            <w:hideMark/>
          </w:tcPr>
          <w:p w14:paraId="20D8BBC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5A9C6B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6EA25B72"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09C62B7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27D5DE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E8918B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C856F6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610B81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vAlign w:val="center"/>
            <w:hideMark/>
          </w:tcPr>
          <w:p w14:paraId="0A72F7C4"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593" w:type="pct"/>
            <w:tcBorders>
              <w:top w:val="nil"/>
              <w:left w:val="nil"/>
              <w:bottom w:val="nil"/>
              <w:right w:val="nil"/>
            </w:tcBorders>
            <w:shd w:val="clear" w:color="000000" w:fill="FFFFFF"/>
            <w:vAlign w:val="center"/>
            <w:hideMark/>
          </w:tcPr>
          <w:p w14:paraId="7797D086"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89" w:type="pct"/>
            <w:tcBorders>
              <w:top w:val="nil"/>
              <w:left w:val="nil"/>
              <w:bottom w:val="nil"/>
              <w:right w:val="nil"/>
            </w:tcBorders>
            <w:shd w:val="clear" w:color="000000" w:fill="FFFFFF"/>
            <w:vAlign w:val="center"/>
            <w:hideMark/>
          </w:tcPr>
          <w:p w14:paraId="162798F9"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40" w:type="pct"/>
            <w:tcBorders>
              <w:top w:val="nil"/>
              <w:left w:val="nil"/>
              <w:bottom w:val="nil"/>
              <w:right w:val="nil"/>
            </w:tcBorders>
            <w:shd w:val="clear" w:color="000000" w:fill="FFFFFF"/>
            <w:vAlign w:val="center"/>
            <w:hideMark/>
          </w:tcPr>
          <w:p w14:paraId="08243857"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506" w:type="pct"/>
            <w:tcBorders>
              <w:top w:val="nil"/>
              <w:left w:val="nil"/>
              <w:bottom w:val="nil"/>
              <w:right w:val="nil"/>
            </w:tcBorders>
            <w:shd w:val="clear" w:color="000000" w:fill="FFFFFF"/>
            <w:vAlign w:val="center"/>
            <w:hideMark/>
          </w:tcPr>
          <w:p w14:paraId="709217B3"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39" w:type="pct"/>
            <w:tcBorders>
              <w:top w:val="nil"/>
              <w:left w:val="nil"/>
              <w:bottom w:val="nil"/>
              <w:right w:val="nil"/>
            </w:tcBorders>
            <w:shd w:val="clear" w:color="000000" w:fill="FFFFFF"/>
            <w:vAlign w:val="center"/>
            <w:hideMark/>
          </w:tcPr>
          <w:p w14:paraId="2FA433C7"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39" w:type="pct"/>
            <w:tcBorders>
              <w:top w:val="nil"/>
              <w:left w:val="nil"/>
              <w:bottom w:val="nil"/>
              <w:right w:val="nil"/>
            </w:tcBorders>
            <w:shd w:val="clear" w:color="000000" w:fill="FFFFFF"/>
            <w:vAlign w:val="center"/>
            <w:hideMark/>
          </w:tcPr>
          <w:p w14:paraId="4963159C"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940E3F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976D3A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FEE37DB"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659B23F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0BBEB46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Nombre de archivo</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2E1AF9A8" w14:textId="77777777" w:rsidR="002B6230" w:rsidRPr="002B6230" w:rsidRDefault="002B6230" w:rsidP="002B6230">
            <w:pPr>
              <w:jc w:val="cente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5BE864A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7D69D3C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1CC90B5"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50E1C02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F963C3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4191CB5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132F16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A6478C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noWrap/>
            <w:vAlign w:val="bottom"/>
            <w:hideMark/>
          </w:tcPr>
          <w:p w14:paraId="2B7A3B2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nil"/>
              <w:right w:val="nil"/>
            </w:tcBorders>
            <w:shd w:val="clear" w:color="000000" w:fill="FFFFFF"/>
            <w:noWrap/>
            <w:vAlign w:val="bottom"/>
            <w:hideMark/>
          </w:tcPr>
          <w:p w14:paraId="0B3BAD8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nil"/>
              <w:right w:val="nil"/>
            </w:tcBorders>
            <w:shd w:val="clear" w:color="000000" w:fill="FFFFFF"/>
            <w:noWrap/>
            <w:vAlign w:val="bottom"/>
            <w:hideMark/>
          </w:tcPr>
          <w:p w14:paraId="0B7D82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nil"/>
              <w:right w:val="nil"/>
            </w:tcBorders>
            <w:shd w:val="clear" w:color="000000" w:fill="FFFFFF"/>
            <w:noWrap/>
            <w:vAlign w:val="bottom"/>
            <w:hideMark/>
          </w:tcPr>
          <w:p w14:paraId="690B87E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nil"/>
              <w:right w:val="nil"/>
            </w:tcBorders>
            <w:shd w:val="clear" w:color="000000" w:fill="FFFFFF"/>
            <w:noWrap/>
            <w:vAlign w:val="bottom"/>
            <w:hideMark/>
          </w:tcPr>
          <w:p w14:paraId="7A6AA82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8C2A3B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E0F3D2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79AAF32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E3F69D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19CDE3E6" w14:textId="77777777" w:rsidTr="002B6230">
        <w:trPr>
          <w:trHeight w:val="198"/>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2FD858A8" w14:textId="77777777" w:rsidR="002B6230" w:rsidRPr="002B6230" w:rsidRDefault="002B6230" w:rsidP="002B6230">
            <w:pPr>
              <w:rPr>
                <w:rFonts w:ascii="Calibri" w:eastAsia="Times New Roman" w:hAnsi="Calibri" w:cs="Times New Roman"/>
                <w:b/>
                <w:bCs/>
                <w:i/>
                <w:iCs/>
                <w:color w:val="000000"/>
                <w:sz w:val="10"/>
                <w:szCs w:val="10"/>
                <w:lang w:val="es-ES" w:eastAsia="es-ES"/>
              </w:rPr>
            </w:pPr>
            <w:r w:rsidRPr="002B6230">
              <w:rPr>
                <w:rFonts w:ascii="Calibri" w:eastAsia="Times New Roman" w:hAnsi="Calibri" w:cs="Times New Roman"/>
                <w:b/>
                <w:bCs/>
                <w:i/>
                <w:iCs/>
                <w:color w:val="000000"/>
                <w:sz w:val="10"/>
                <w:szCs w:val="10"/>
                <w:lang w:val="es-ES" w:eastAsia="es-ES"/>
              </w:rPr>
              <w:t>II. Medida de eficiencia: Iluminación natural a través de fachadas y/o cielos</w:t>
            </w:r>
          </w:p>
        </w:tc>
      </w:tr>
      <w:tr w:rsidR="002B6230" w:rsidRPr="00420B57" w14:paraId="409EA94D"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0AACB13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E18645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8CDA4F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43E3EE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300972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single" w:sz="4" w:space="0" w:color="auto"/>
              <w:right w:val="nil"/>
            </w:tcBorders>
            <w:shd w:val="clear" w:color="000000" w:fill="FFFFFF"/>
            <w:noWrap/>
            <w:vAlign w:val="bottom"/>
            <w:hideMark/>
          </w:tcPr>
          <w:p w14:paraId="18B2E49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single" w:sz="4" w:space="0" w:color="auto"/>
              <w:right w:val="nil"/>
            </w:tcBorders>
            <w:shd w:val="clear" w:color="000000" w:fill="FFFFFF"/>
            <w:noWrap/>
            <w:vAlign w:val="bottom"/>
            <w:hideMark/>
          </w:tcPr>
          <w:p w14:paraId="21F77A2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single" w:sz="4" w:space="0" w:color="auto"/>
              <w:right w:val="nil"/>
            </w:tcBorders>
            <w:shd w:val="clear" w:color="000000" w:fill="FFFFFF"/>
            <w:noWrap/>
            <w:vAlign w:val="bottom"/>
            <w:hideMark/>
          </w:tcPr>
          <w:p w14:paraId="2E14E33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single" w:sz="4" w:space="0" w:color="auto"/>
              <w:right w:val="nil"/>
            </w:tcBorders>
            <w:shd w:val="clear" w:color="000000" w:fill="FFFFFF"/>
            <w:noWrap/>
            <w:vAlign w:val="bottom"/>
            <w:hideMark/>
          </w:tcPr>
          <w:p w14:paraId="725E44D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single" w:sz="4" w:space="0" w:color="auto"/>
              <w:right w:val="nil"/>
            </w:tcBorders>
            <w:shd w:val="clear" w:color="000000" w:fill="FFFFFF"/>
            <w:noWrap/>
            <w:vAlign w:val="bottom"/>
            <w:hideMark/>
          </w:tcPr>
          <w:p w14:paraId="258305D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4" w:space="0" w:color="auto"/>
              <w:right w:val="nil"/>
            </w:tcBorders>
            <w:shd w:val="clear" w:color="000000" w:fill="FFFFFF"/>
            <w:noWrap/>
            <w:vAlign w:val="bottom"/>
            <w:hideMark/>
          </w:tcPr>
          <w:p w14:paraId="2E8372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4" w:space="0" w:color="auto"/>
              <w:right w:val="nil"/>
            </w:tcBorders>
            <w:shd w:val="clear" w:color="000000" w:fill="FFFFFF"/>
            <w:noWrap/>
            <w:vAlign w:val="bottom"/>
            <w:hideMark/>
          </w:tcPr>
          <w:p w14:paraId="03C2F21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68CE4B5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D2C895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112C2CDC"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21D1B3C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val="restart"/>
            <w:tcBorders>
              <w:top w:val="nil"/>
              <w:left w:val="nil"/>
              <w:bottom w:val="nil"/>
              <w:right w:val="single" w:sz="4" w:space="0" w:color="auto"/>
            </w:tcBorders>
            <w:shd w:val="clear" w:color="000000" w:fill="FFFFFF"/>
            <w:vAlign w:val="bottom"/>
            <w:hideMark/>
          </w:tcPr>
          <w:p w14:paraId="04E9E99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Descripción de cumplimiento de la medida en el proyecto:</w:t>
            </w:r>
          </w:p>
        </w:tc>
        <w:tc>
          <w:tcPr>
            <w:tcW w:w="289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CB28CEA" w14:textId="77777777" w:rsidR="002B6230" w:rsidRPr="002B6230" w:rsidRDefault="002B6230" w:rsidP="002B6230">
            <w:pPr>
              <w:jc w:val="cente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single" w:sz="4" w:space="0" w:color="auto"/>
              <w:bottom w:val="nil"/>
              <w:right w:val="nil"/>
            </w:tcBorders>
            <w:shd w:val="clear" w:color="000000" w:fill="FFFFFF"/>
            <w:noWrap/>
            <w:vAlign w:val="bottom"/>
            <w:hideMark/>
          </w:tcPr>
          <w:p w14:paraId="08D49EB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FD889D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6995A734"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66C1B92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tcBorders>
              <w:top w:val="nil"/>
              <w:left w:val="single" w:sz="8" w:space="0" w:color="auto"/>
              <w:bottom w:val="nil"/>
              <w:right w:val="single" w:sz="4" w:space="0" w:color="auto"/>
            </w:tcBorders>
            <w:vAlign w:val="center"/>
            <w:hideMark/>
          </w:tcPr>
          <w:p w14:paraId="30E90714"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76C1520B"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717570A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16F658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065D7764"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2D3C6F9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029133A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1777013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B77086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308B463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6A10A4A8"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1B89BF9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E87AF5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6054F81E"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4AB9FD5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C37B29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FCA299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9AB23B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6585AF0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54982B9B"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6CCDBC8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BC5DA5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5967C258"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36BF748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9E76DB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E69B2B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7F911A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59264BE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2D3A5414"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31B84C7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65A833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4D3AA52D"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C97981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EB36AD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2415F5D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9854D7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09F99A9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47AC2390"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31DD388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ECF995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BB57FF0"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5DDF91E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4EC391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557AEE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FDCC11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72E735B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2B038797"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4175800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53BC592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2119D845"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CFA18A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19122F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7F795F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0418AC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7D7526B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125C20F1"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73686FD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896ED4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1F821A89"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78AA53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CF1C44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02042E7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5774E1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7CFABCE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3A2E4C94"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1D3C8F1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3749A66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0DC9C0D3"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5D40AE1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562BA2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078BA32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2FE481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401F593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0DAD7C4E"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5386651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5E142B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6414400B"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FF71DA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639F9B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492ED8F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25459D7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single" w:sz="4" w:space="0" w:color="auto"/>
            </w:tcBorders>
            <w:shd w:val="clear" w:color="000000" w:fill="FFFFFF"/>
            <w:noWrap/>
            <w:vAlign w:val="bottom"/>
            <w:hideMark/>
          </w:tcPr>
          <w:p w14:paraId="7AB6F17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single" w:sz="4" w:space="0" w:color="auto"/>
              <w:left w:val="single" w:sz="4" w:space="0" w:color="auto"/>
              <w:bottom w:val="single" w:sz="4" w:space="0" w:color="auto"/>
              <w:right w:val="single" w:sz="4" w:space="0" w:color="auto"/>
            </w:tcBorders>
            <w:vAlign w:val="center"/>
            <w:hideMark/>
          </w:tcPr>
          <w:p w14:paraId="575A3925"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72" w:type="pct"/>
            <w:tcBorders>
              <w:top w:val="nil"/>
              <w:left w:val="single" w:sz="4" w:space="0" w:color="auto"/>
              <w:bottom w:val="nil"/>
              <w:right w:val="nil"/>
            </w:tcBorders>
            <w:shd w:val="clear" w:color="000000" w:fill="FFFFFF"/>
            <w:noWrap/>
            <w:vAlign w:val="bottom"/>
            <w:hideMark/>
          </w:tcPr>
          <w:p w14:paraId="3B4F35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8BADF4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1277E096" w14:textId="77777777" w:rsidTr="002B6230">
        <w:trPr>
          <w:trHeight w:val="192"/>
        </w:trPr>
        <w:tc>
          <w:tcPr>
            <w:tcW w:w="95" w:type="pct"/>
            <w:tcBorders>
              <w:top w:val="nil"/>
              <w:left w:val="single" w:sz="8" w:space="0" w:color="auto"/>
              <w:bottom w:val="nil"/>
              <w:right w:val="nil"/>
            </w:tcBorders>
            <w:shd w:val="clear" w:color="000000" w:fill="FFFFFF"/>
            <w:noWrap/>
            <w:vAlign w:val="bottom"/>
            <w:hideMark/>
          </w:tcPr>
          <w:p w14:paraId="77E9C80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EAA985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51A2400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588030C0"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8DB238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single" w:sz="4" w:space="0" w:color="auto"/>
              <w:left w:val="nil"/>
              <w:bottom w:val="nil"/>
              <w:right w:val="nil"/>
            </w:tcBorders>
            <w:shd w:val="clear" w:color="000000" w:fill="FFFFFF"/>
            <w:noWrap/>
            <w:vAlign w:val="bottom"/>
            <w:hideMark/>
          </w:tcPr>
          <w:p w14:paraId="19EE832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single" w:sz="4" w:space="0" w:color="auto"/>
              <w:left w:val="nil"/>
              <w:bottom w:val="nil"/>
              <w:right w:val="nil"/>
            </w:tcBorders>
            <w:shd w:val="clear" w:color="000000" w:fill="FFFFFF"/>
            <w:noWrap/>
            <w:vAlign w:val="bottom"/>
            <w:hideMark/>
          </w:tcPr>
          <w:p w14:paraId="6E294C5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single" w:sz="4" w:space="0" w:color="auto"/>
              <w:left w:val="nil"/>
              <w:bottom w:val="nil"/>
              <w:right w:val="nil"/>
            </w:tcBorders>
            <w:shd w:val="clear" w:color="000000" w:fill="FFFFFF"/>
            <w:noWrap/>
            <w:vAlign w:val="bottom"/>
            <w:hideMark/>
          </w:tcPr>
          <w:p w14:paraId="4162D77C"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single" w:sz="4" w:space="0" w:color="auto"/>
              <w:left w:val="nil"/>
              <w:bottom w:val="nil"/>
              <w:right w:val="nil"/>
            </w:tcBorders>
            <w:shd w:val="clear" w:color="000000" w:fill="FFFFFF"/>
            <w:noWrap/>
            <w:vAlign w:val="bottom"/>
            <w:hideMark/>
          </w:tcPr>
          <w:p w14:paraId="07F1924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single" w:sz="4" w:space="0" w:color="auto"/>
              <w:left w:val="nil"/>
              <w:bottom w:val="nil"/>
              <w:right w:val="nil"/>
            </w:tcBorders>
            <w:shd w:val="clear" w:color="000000" w:fill="FFFFFF"/>
            <w:noWrap/>
            <w:vAlign w:val="bottom"/>
            <w:hideMark/>
          </w:tcPr>
          <w:p w14:paraId="59858CA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7371BAD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single" w:sz="4" w:space="0" w:color="auto"/>
              <w:left w:val="nil"/>
              <w:bottom w:val="nil"/>
              <w:right w:val="nil"/>
            </w:tcBorders>
            <w:shd w:val="clear" w:color="000000" w:fill="FFFFFF"/>
            <w:noWrap/>
            <w:vAlign w:val="bottom"/>
            <w:hideMark/>
          </w:tcPr>
          <w:p w14:paraId="6D1A5BB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273E6F5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214295C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740F0904"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BEF9B4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val="restart"/>
            <w:tcBorders>
              <w:top w:val="nil"/>
              <w:left w:val="nil"/>
              <w:bottom w:val="nil"/>
              <w:right w:val="nil"/>
            </w:tcBorders>
            <w:shd w:val="clear" w:color="000000" w:fill="FFFFFF"/>
            <w:noWrap/>
            <w:vAlign w:val="bottom"/>
            <w:hideMark/>
          </w:tcPr>
          <w:p w14:paraId="5225DDB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Documento de soporte</w:t>
            </w:r>
          </w:p>
        </w:tc>
        <w:tc>
          <w:tcPr>
            <w:tcW w:w="2899" w:type="pct"/>
            <w:gridSpan w:val="7"/>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14:paraId="11B8BD22"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xml:space="preserve">Por favor incluir planos arquitectónicos y </w:t>
            </w:r>
            <w:r w:rsidR="0046756A" w:rsidRPr="002B6230">
              <w:rPr>
                <w:rFonts w:ascii="Calibri" w:eastAsia="Times New Roman" w:hAnsi="Calibri" w:cs="Times New Roman"/>
                <w:color w:val="595959"/>
                <w:sz w:val="10"/>
                <w:szCs w:val="10"/>
                <w:lang w:val="es-ES" w:eastAsia="es-ES"/>
              </w:rPr>
              <w:t>simulaciones</w:t>
            </w:r>
            <w:r w:rsidRPr="002B6230">
              <w:rPr>
                <w:rFonts w:ascii="Calibri" w:eastAsia="Times New Roman" w:hAnsi="Calibri" w:cs="Times New Roman"/>
                <w:color w:val="595959"/>
                <w:sz w:val="10"/>
                <w:szCs w:val="10"/>
                <w:lang w:val="es-ES" w:eastAsia="es-ES"/>
              </w:rPr>
              <w:t xml:space="preserve"> de iluminación natural en el proyecto que demuestren el cumplimiento de la medida.</w:t>
            </w:r>
          </w:p>
        </w:tc>
        <w:tc>
          <w:tcPr>
            <w:tcW w:w="272" w:type="pct"/>
            <w:tcBorders>
              <w:top w:val="nil"/>
              <w:left w:val="nil"/>
              <w:bottom w:val="nil"/>
              <w:right w:val="nil"/>
            </w:tcBorders>
            <w:shd w:val="clear" w:color="000000" w:fill="FFFFFF"/>
            <w:noWrap/>
            <w:vAlign w:val="bottom"/>
            <w:hideMark/>
          </w:tcPr>
          <w:p w14:paraId="773C858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67DBBDD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6EAA1AC4"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FD9E0D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vMerge/>
            <w:tcBorders>
              <w:top w:val="nil"/>
              <w:left w:val="single" w:sz="8" w:space="0" w:color="auto"/>
              <w:bottom w:val="nil"/>
              <w:right w:val="nil"/>
            </w:tcBorders>
            <w:vAlign w:val="center"/>
            <w:hideMark/>
          </w:tcPr>
          <w:p w14:paraId="649300F3" w14:textId="77777777" w:rsidR="002B6230" w:rsidRPr="002B6230" w:rsidRDefault="002B6230" w:rsidP="002B6230">
            <w:pPr>
              <w:rPr>
                <w:rFonts w:ascii="Calibri" w:eastAsia="Times New Roman" w:hAnsi="Calibri" w:cs="Times New Roman"/>
                <w:color w:val="000000"/>
                <w:sz w:val="10"/>
                <w:szCs w:val="10"/>
                <w:lang w:val="es-ES" w:eastAsia="es-ES"/>
              </w:rPr>
            </w:pPr>
          </w:p>
        </w:tc>
        <w:tc>
          <w:tcPr>
            <w:tcW w:w="2899" w:type="pct"/>
            <w:gridSpan w:val="7"/>
            <w:vMerge/>
            <w:tcBorders>
              <w:top w:val="nil"/>
              <w:left w:val="single" w:sz="8" w:space="0" w:color="auto"/>
              <w:bottom w:val="nil"/>
              <w:right w:val="nil"/>
            </w:tcBorders>
            <w:vAlign w:val="center"/>
            <w:hideMark/>
          </w:tcPr>
          <w:p w14:paraId="769865AE" w14:textId="77777777" w:rsidR="002B6230" w:rsidRPr="002B6230" w:rsidRDefault="002B6230" w:rsidP="002B6230">
            <w:pPr>
              <w:rPr>
                <w:rFonts w:ascii="Calibri" w:eastAsia="Times New Roman" w:hAnsi="Calibri" w:cs="Times New Roman"/>
                <w:color w:val="595959"/>
                <w:sz w:val="10"/>
                <w:szCs w:val="10"/>
                <w:lang w:val="es-ES" w:eastAsia="es-ES"/>
              </w:rPr>
            </w:pPr>
          </w:p>
        </w:tc>
        <w:tc>
          <w:tcPr>
            <w:tcW w:w="272" w:type="pct"/>
            <w:tcBorders>
              <w:top w:val="nil"/>
              <w:left w:val="nil"/>
              <w:bottom w:val="nil"/>
              <w:right w:val="nil"/>
            </w:tcBorders>
            <w:shd w:val="clear" w:color="000000" w:fill="FFFFFF"/>
            <w:noWrap/>
            <w:vAlign w:val="bottom"/>
            <w:hideMark/>
          </w:tcPr>
          <w:p w14:paraId="4F81CAA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41477D9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0589F0F2"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0ED1B64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E4AC35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3534E2F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48F4931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9BCE13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nil"/>
              <w:left w:val="nil"/>
              <w:bottom w:val="nil"/>
              <w:right w:val="nil"/>
            </w:tcBorders>
            <w:vAlign w:val="center"/>
            <w:hideMark/>
          </w:tcPr>
          <w:p w14:paraId="0E196D87" w14:textId="77777777" w:rsidR="002B6230" w:rsidRPr="002B6230" w:rsidRDefault="002B6230" w:rsidP="002B6230">
            <w:pPr>
              <w:rPr>
                <w:rFonts w:ascii="Calibri" w:eastAsia="Times New Roman" w:hAnsi="Calibri" w:cs="Times New Roman"/>
                <w:color w:val="595959"/>
                <w:sz w:val="10"/>
                <w:szCs w:val="10"/>
                <w:lang w:val="es-ES" w:eastAsia="es-ES"/>
              </w:rPr>
            </w:pPr>
          </w:p>
        </w:tc>
        <w:tc>
          <w:tcPr>
            <w:tcW w:w="272" w:type="pct"/>
            <w:tcBorders>
              <w:top w:val="nil"/>
              <w:left w:val="nil"/>
              <w:bottom w:val="nil"/>
              <w:right w:val="nil"/>
            </w:tcBorders>
            <w:shd w:val="clear" w:color="000000" w:fill="FFFFFF"/>
            <w:noWrap/>
            <w:vAlign w:val="bottom"/>
            <w:hideMark/>
          </w:tcPr>
          <w:p w14:paraId="008B866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3AFACEF"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5DE02651"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17ED21A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7F30E4E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11CA432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177E920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DB4B0C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899" w:type="pct"/>
            <w:gridSpan w:val="7"/>
            <w:vMerge/>
            <w:tcBorders>
              <w:top w:val="nil"/>
              <w:left w:val="nil"/>
              <w:bottom w:val="nil"/>
              <w:right w:val="nil"/>
            </w:tcBorders>
            <w:vAlign w:val="center"/>
            <w:hideMark/>
          </w:tcPr>
          <w:p w14:paraId="47EE3F12" w14:textId="77777777" w:rsidR="002B6230" w:rsidRPr="002B6230" w:rsidRDefault="002B6230" w:rsidP="002B6230">
            <w:pPr>
              <w:rPr>
                <w:rFonts w:ascii="Calibri" w:eastAsia="Times New Roman" w:hAnsi="Calibri" w:cs="Times New Roman"/>
                <w:color w:val="595959"/>
                <w:sz w:val="10"/>
                <w:szCs w:val="10"/>
                <w:lang w:val="es-ES" w:eastAsia="es-ES"/>
              </w:rPr>
            </w:pPr>
          </w:p>
        </w:tc>
        <w:tc>
          <w:tcPr>
            <w:tcW w:w="272" w:type="pct"/>
            <w:tcBorders>
              <w:top w:val="nil"/>
              <w:left w:val="nil"/>
              <w:bottom w:val="nil"/>
              <w:right w:val="nil"/>
            </w:tcBorders>
            <w:shd w:val="clear" w:color="000000" w:fill="FFFFFF"/>
            <w:noWrap/>
            <w:vAlign w:val="bottom"/>
            <w:hideMark/>
          </w:tcPr>
          <w:p w14:paraId="19F676B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1F35613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420B57" w14:paraId="41DF8873"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7B2AE45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787B60D"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nil"/>
              <w:right w:val="nil"/>
            </w:tcBorders>
            <w:shd w:val="clear" w:color="000000" w:fill="FFFFFF"/>
            <w:noWrap/>
            <w:vAlign w:val="bottom"/>
            <w:hideMark/>
          </w:tcPr>
          <w:p w14:paraId="6C5FEAB6"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36BC27B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nil"/>
              <w:right w:val="nil"/>
            </w:tcBorders>
            <w:shd w:val="clear" w:color="000000" w:fill="FFFFFF"/>
            <w:noWrap/>
            <w:vAlign w:val="bottom"/>
            <w:hideMark/>
          </w:tcPr>
          <w:p w14:paraId="6B4CDBB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nil"/>
              <w:right w:val="nil"/>
            </w:tcBorders>
            <w:shd w:val="clear" w:color="000000" w:fill="FFFFFF"/>
            <w:vAlign w:val="center"/>
            <w:hideMark/>
          </w:tcPr>
          <w:p w14:paraId="7E95F0D1"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593" w:type="pct"/>
            <w:tcBorders>
              <w:top w:val="nil"/>
              <w:left w:val="nil"/>
              <w:bottom w:val="nil"/>
              <w:right w:val="nil"/>
            </w:tcBorders>
            <w:shd w:val="clear" w:color="000000" w:fill="FFFFFF"/>
            <w:vAlign w:val="center"/>
            <w:hideMark/>
          </w:tcPr>
          <w:p w14:paraId="59446D26"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89" w:type="pct"/>
            <w:tcBorders>
              <w:top w:val="nil"/>
              <w:left w:val="nil"/>
              <w:bottom w:val="nil"/>
              <w:right w:val="nil"/>
            </w:tcBorders>
            <w:shd w:val="clear" w:color="000000" w:fill="FFFFFF"/>
            <w:vAlign w:val="center"/>
            <w:hideMark/>
          </w:tcPr>
          <w:p w14:paraId="311C21F3"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40" w:type="pct"/>
            <w:tcBorders>
              <w:top w:val="nil"/>
              <w:left w:val="nil"/>
              <w:bottom w:val="nil"/>
              <w:right w:val="nil"/>
            </w:tcBorders>
            <w:shd w:val="clear" w:color="000000" w:fill="FFFFFF"/>
            <w:vAlign w:val="center"/>
            <w:hideMark/>
          </w:tcPr>
          <w:p w14:paraId="1F4F2445"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506" w:type="pct"/>
            <w:tcBorders>
              <w:top w:val="nil"/>
              <w:left w:val="nil"/>
              <w:bottom w:val="nil"/>
              <w:right w:val="nil"/>
            </w:tcBorders>
            <w:shd w:val="clear" w:color="000000" w:fill="FFFFFF"/>
            <w:vAlign w:val="center"/>
            <w:hideMark/>
          </w:tcPr>
          <w:p w14:paraId="3A2F3F5D"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39" w:type="pct"/>
            <w:tcBorders>
              <w:top w:val="nil"/>
              <w:left w:val="nil"/>
              <w:bottom w:val="nil"/>
              <w:right w:val="nil"/>
            </w:tcBorders>
            <w:shd w:val="clear" w:color="000000" w:fill="FFFFFF"/>
            <w:vAlign w:val="center"/>
            <w:hideMark/>
          </w:tcPr>
          <w:p w14:paraId="419E9386"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339" w:type="pct"/>
            <w:tcBorders>
              <w:top w:val="nil"/>
              <w:left w:val="nil"/>
              <w:bottom w:val="nil"/>
              <w:right w:val="nil"/>
            </w:tcBorders>
            <w:shd w:val="clear" w:color="000000" w:fill="FFFFFF"/>
            <w:vAlign w:val="center"/>
            <w:hideMark/>
          </w:tcPr>
          <w:p w14:paraId="7B8E531E" w14:textId="77777777" w:rsidR="002B6230" w:rsidRPr="002B6230" w:rsidRDefault="002B6230" w:rsidP="002B6230">
            <w:pP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1E17A52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0C26A6F4"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0D8798FF" w14:textId="77777777" w:rsidTr="002B6230">
        <w:trPr>
          <w:trHeight w:val="185"/>
        </w:trPr>
        <w:tc>
          <w:tcPr>
            <w:tcW w:w="95" w:type="pct"/>
            <w:tcBorders>
              <w:top w:val="nil"/>
              <w:left w:val="single" w:sz="8" w:space="0" w:color="auto"/>
              <w:bottom w:val="nil"/>
              <w:right w:val="nil"/>
            </w:tcBorders>
            <w:shd w:val="clear" w:color="000000" w:fill="FFFFFF"/>
            <w:noWrap/>
            <w:vAlign w:val="bottom"/>
            <w:hideMark/>
          </w:tcPr>
          <w:p w14:paraId="37828B41"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1462" w:type="pct"/>
            <w:gridSpan w:val="4"/>
            <w:tcBorders>
              <w:top w:val="nil"/>
              <w:left w:val="nil"/>
              <w:bottom w:val="nil"/>
              <w:right w:val="nil"/>
            </w:tcBorders>
            <w:shd w:val="clear" w:color="000000" w:fill="FFFFFF"/>
            <w:noWrap/>
            <w:vAlign w:val="bottom"/>
            <w:hideMark/>
          </w:tcPr>
          <w:p w14:paraId="26251089"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Nombre de archivo</w:t>
            </w:r>
          </w:p>
        </w:tc>
        <w:tc>
          <w:tcPr>
            <w:tcW w:w="289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76F81C07" w14:textId="77777777" w:rsidR="002B6230" w:rsidRPr="002B6230" w:rsidRDefault="002B6230" w:rsidP="002B6230">
            <w:pPr>
              <w:jc w:val="center"/>
              <w:rPr>
                <w:rFonts w:ascii="Calibri" w:eastAsia="Times New Roman" w:hAnsi="Calibri" w:cs="Times New Roman"/>
                <w:color w:val="595959"/>
                <w:sz w:val="10"/>
                <w:szCs w:val="10"/>
                <w:lang w:val="es-ES" w:eastAsia="es-ES"/>
              </w:rPr>
            </w:pPr>
            <w:r w:rsidRPr="002B6230">
              <w:rPr>
                <w:rFonts w:ascii="Calibri" w:eastAsia="Times New Roman" w:hAnsi="Calibri" w:cs="Times New Roman"/>
                <w:color w:val="595959"/>
                <w:sz w:val="10"/>
                <w:szCs w:val="10"/>
                <w:lang w:val="es-ES" w:eastAsia="es-ES"/>
              </w:rPr>
              <w:t> </w:t>
            </w:r>
          </w:p>
        </w:tc>
        <w:tc>
          <w:tcPr>
            <w:tcW w:w="272" w:type="pct"/>
            <w:tcBorders>
              <w:top w:val="nil"/>
              <w:left w:val="nil"/>
              <w:bottom w:val="nil"/>
              <w:right w:val="nil"/>
            </w:tcBorders>
            <w:shd w:val="clear" w:color="000000" w:fill="FFFFFF"/>
            <w:noWrap/>
            <w:vAlign w:val="bottom"/>
            <w:hideMark/>
          </w:tcPr>
          <w:p w14:paraId="27582497"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nil"/>
              <w:right w:val="single" w:sz="8" w:space="0" w:color="auto"/>
            </w:tcBorders>
            <w:shd w:val="clear" w:color="000000" w:fill="FFFFFF"/>
            <w:noWrap/>
            <w:vAlign w:val="bottom"/>
            <w:hideMark/>
          </w:tcPr>
          <w:p w14:paraId="7B808BF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r w:rsidR="002B6230" w:rsidRPr="002B6230" w14:paraId="5C9D78BD" w14:textId="77777777" w:rsidTr="002B6230">
        <w:trPr>
          <w:trHeight w:val="192"/>
        </w:trPr>
        <w:tc>
          <w:tcPr>
            <w:tcW w:w="95" w:type="pct"/>
            <w:tcBorders>
              <w:top w:val="nil"/>
              <w:left w:val="single" w:sz="8" w:space="0" w:color="auto"/>
              <w:bottom w:val="single" w:sz="8" w:space="0" w:color="auto"/>
              <w:right w:val="nil"/>
            </w:tcBorders>
            <w:shd w:val="clear" w:color="000000" w:fill="FFFFFF"/>
            <w:noWrap/>
            <w:vAlign w:val="bottom"/>
            <w:hideMark/>
          </w:tcPr>
          <w:p w14:paraId="26051CB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single" w:sz="8" w:space="0" w:color="auto"/>
              <w:right w:val="nil"/>
            </w:tcBorders>
            <w:shd w:val="clear" w:color="000000" w:fill="FFFFFF"/>
            <w:noWrap/>
            <w:vAlign w:val="bottom"/>
            <w:hideMark/>
          </w:tcPr>
          <w:p w14:paraId="2D2B8D8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4" w:type="pct"/>
            <w:tcBorders>
              <w:top w:val="nil"/>
              <w:left w:val="nil"/>
              <w:bottom w:val="single" w:sz="8" w:space="0" w:color="auto"/>
              <w:right w:val="nil"/>
            </w:tcBorders>
            <w:shd w:val="clear" w:color="000000" w:fill="FFFFFF"/>
            <w:noWrap/>
            <w:vAlign w:val="bottom"/>
            <w:hideMark/>
          </w:tcPr>
          <w:p w14:paraId="7AE0F68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single" w:sz="8" w:space="0" w:color="auto"/>
              <w:right w:val="nil"/>
            </w:tcBorders>
            <w:shd w:val="clear" w:color="000000" w:fill="FFFFFF"/>
            <w:noWrap/>
            <w:vAlign w:val="bottom"/>
            <w:hideMark/>
          </w:tcPr>
          <w:p w14:paraId="235DFF92"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66" w:type="pct"/>
            <w:tcBorders>
              <w:top w:val="nil"/>
              <w:left w:val="nil"/>
              <w:bottom w:val="single" w:sz="8" w:space="0" w:color="auto"/>
              <w:right w:val="nil"/>
            </w:tcBorders>
            <w:shd w:val="clear" w:color="000000" w:fill="FFFFFF"/>
            <w:noWrap/>
            <w:vAlign w:val="bottom"/>
            <w:hideMark/>
          </w:tcPr>
          <w:p w14:paraId="682240C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92" w:type="pct"/>
            <w:tcBorders>
              <w:top w:val="nil"/>
              <w:left w:val="nil"/>
              <w:bottom w:val="single" w:sz="8" w:space="0" w:color="auto"/>
              <w:right w:val="nil"/>
            </w:tcBorders>
            <w:shd w:val="clear" w:color="000000" w:fill="FFFFFF"/>
            <w:noWrap/>
            <w:vAlign w:val="bottom"/>
            <w:hideMark/>
          </w:tcPr>
          <w:p w14:paraId="051D049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93" w:type="pct"/>
            <w:tcBorders>
              <w:top w:val="nil"/>
              <w:left w:val="nil"/>
              <w:bottom w:val="single" w:sz="8" w:space="0" w:color="auto"/>
              <w:right w:val="nil"/>
            </w:tcBorders>
            <w:shd w:val="clear" w:color="000000" w:fill="FFFFFF"/>
            <w:noWrap/>
            <w:vAlign w:val="bottom"/>
            <w:hideMark/>
          </w:tcPr>
          <w:p w14:paraId="4545E1F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89" w:type="pct"/>
            <w:tcBorders>
              <w:top w:val="nil"/>
              <w:left w:val="nil"/>
              <w:bottom w:val="single" w:sz="8" w:space="0" w:color="auto"/>
              <w:right w:val="nil"/>
            </w:tcBorders>
            <w:shd w:val="clear" w:color="000000" w:fill="FFFFFF"/>
            <w:noWrap/>
            <w:vAlign w:val="bottom"/>
            <w:hideMark/>
          </w:tcPr>
          <w:p w14:paraId="24FA4A5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40" w:type="pct"/>
            <w:tcBorders>
              <w:top w:val="nil"/>
              <w:left w:val="nil"/>
              <w:bottom w:val="single" w:sz="8" w:space="0" w:color="auto"/>
              <w:right w:val="nil"/>
            </w:tcBorders>
            <w:shd w:val="clear" w:color="000000" w:fill="FFFFFF"/>
            <w:noWrap/>
            <w:vAlign w:val="bottom"/>
            <w:hideMark/>
          </w:tcPr>
          <w:p w14:paraId="31020F38"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506" w:type="pct"/>
            <w:tcBorders>
              <w:top w:val="nil"/>
              <w:left w:val="nil"/>
              <w:bottom w:val="single" w:sz="8" w:space="0" w:color="auto"/>
              <w:right w:val="nil"/>
            </w:tcBorders>
            <w:shd w:val="clear" w:color="000000" w:fill="FFFFFF"/>
            <w:noWrap/>
            <w:vAlign w:val="bottom"/>
            <w:hideMark/>
          </w:tcPr>
          <w:p w14:paraId="370EB29B"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8" w:space="0" w:color="auto"/>
              <w:right w:val="nil"/>
            </w:tcBorders>
            <w:shd w:val="clear" w:color="000000" w:fill="FFFFFF"/>
            <w:noWrap/>
            <w:vAlign w:val="bottom"/>
            <w:hideMark/>
          </w:tcPr>
          <w:p w14:paraId="49E6C74A"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339" w:type="pct"/>
            <w:tcBorders>
              <w:top w:val="nil"/>
              <w:left w:val="nil"/>
              <w:bottom w:val="single" w:sz="8" w:space="0" w:color="auto"/>
              <w:right w:val="nil"/>
            </w:tcBorders>
            <w:shd w:val="clear" w:color="000000" w:fill="FFFFFF"/>
            <w:noWrap/>
            <w:vAlign w:val="bottom"/>
            <w:hideMark/>
          </w:tcPr>
          <w:p w14:paraId="357839B3"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2" w:type="pct"/>
            <w:tcBorders>
              <w:top w:val="nil"/>
              <w:left w:val="nil"/>
              <w:bottom w:val="single" w:sz="8" w:space="0" w:color="auto"/>
              <w:right w:val="nil"/>
            </w:tcBorders>
            <w:shd w:val="clear" w:color="000000" w:fill="FFFFFF"/>
            <w:noWrap/>
            <w:vAlign w:val="bottom"/>
            <w:hideMark/>
          </w:tcPr>
          <w:p w14:paraId="604A5D5E"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c>
          <w:tcPr>
            <w:tcW w:w="271" w:type="pct"/>
            <w:tcBorders>
              <w:top w:val="nil"/>
              <w:left w:val="nil"/>
              <w:bottom w:val="single" w:sz="8" w:space="0" w:color="auto"/>
              <w:right w:val="single" w:sz="8" w:space="0" w:color="auto"/>
            </w:tcBorders>
            <w:shd w:val="clear" w:color="000000" w:fill="FFFFFF"/>
            <w:noWrap/>
            <w:vAlign w:val="bottom"/>
            <w:hideMark/>
          </w:tcPr>
          <w:p w14:paraId="1FECDB15" w14:textId="77777777" w:rsidR="002B6230" w:rsidRPr="002B6230" w:rsidRDefault="002B6230" w:rsidP="002B6230">
            <w:pPr>
              <w:rPr>
                <w:rFonts w:ascii="Calibri" w:eastAsia="Times New Roman" w:hAnsi="Calibri" w:cs="Times New Roman"/>
                <w:color w:val="000000"/>
                <w:sz w:val="10"/>
                <w:szCs w:val="10"/>
                <w:lang w:val="es-ES" w:eastAsia="es-ES"/>
              </w:rPr>
            </w:pPr>
            <w:r w:rsidRPr="002B6230">
              <w:rPr>
                <w:rFonts w:ascii="Calibri" w:eastAsia="Times New Roman" w:hAnsi="Calibri" w:cs="Times New Roman"/>
                <w:color w:val="000000"/>
                <w:sz w:val="10"/>
                <w:szCs w:val="10"/>
                <w:lang w:val="es-ES" w:eastAsia="es-ES"/>
              </w:rPr>
              <w:t> </w:t>
            </w:r>
          </w:p>
        </w:tc>
      </w:tr>
    </w:tbl>
    <w:p w14:paraId="202DC8C6" w14:textId="77777777" w:rsidR="002B6230" w:rsidRDefault="002B6230" w:rsidP="002B6230">
      <w:pPr>
        <w:rPr>
          <w:b/>
        </w:rPr>
      </w:pPr>
    </w:p>
    <w:p w14:paraId="177C0CCE" w14:textId="77777777" w:rsidR="002B6230" w:rsidRDefault="002B6230">
      <w:pPr>
        <w:rPr>
          <w:b/>
        </w:rPr>
      </w:pPr>
      <w:r>
        <w:rPr>
          <w:b/>
        </w:rPr>
        <w:br w:type="page"/>
      </w:r>
    </w:p>
    <w:p w14:paraId="0D03E925" w14:textId="77777777" w:rsidR="002B6230" w:rsidRDefault="002B6230" w:rsidP="002B6230">
      <w:pPr>
        <w:rPr>
          <w:b/>
        </w:rPr>
      </w:pPr>
      <w:r w:rsidRPr="00150C70">
        <w:rPr>
          <w:b/>
        </w:rPr>
        <w:lastRenderedPageBreak/>
        <w:t xml:space="preserve">Vivienda </w:t>
      </w:r>
      <w:r>
        <w:rPr>
          <w:b/>
        </w:rPr>
        <w:t>de inter</w:t>
      </w:r>
      <w:r w:rsidR="0046756A">
        <w:rPr>
          <w:b/>
        </w:rPr>
        <w:t>és</w:t>
      </w:r>
      <w:r>
        <w:rPr>
          <w:b/>
        </w:rPr>
        <w:t xml:space="preserve"> social</w:t>
      </w:r>
    </w:p>
    <w:p w14:paraId="6A13EDA8" w14:textId="77777777" w:rsidR="002B6230" w:rsidRDefault="002B6230" w:rsidP="002B6230">
      <w:pPr>
        <w:rPr>
          <w:b/>
        </w:rPr>
      </w:pPr>
    </w:p>
    <w:tbl>
      <w:tblPr>
        <w:tblW w:w="3521" w:type="pct"/>
        <w:tblCellMar>
          <w:left w:w="70" w:type="dxa"/>
          <w:right w:w="70" w:type="dxa"/>
        </w:tblCellMar>
        <w:tblLook w:val="04A0" w:firstRow="1" w:lastRow="0" w:firstColumn="1" w:lastColumn="0" w:noHBand="0" w:noVBand="1"/>
      </w:tblPr>
      <w:tblGrid>
        <w:gridCol w:w="164"/>
        <w:gridCol w:w="517"/>
        <w:gridCol w:w="515"/>
        <w:gridCol w:w="514"/>
        <w:gridCol w:w="512"/>
        <w:gridCol w:w="579"/>
        <w:gridCol w:w="938"/>
        <w:gridCol w:w="571"/>
        <w:gridCol w:w="484"/>
        <w:gridCol w:w="781"/>
        <w:gridCol w:w="484"/>
        <w:gridCol w:w="484"/>
        <w:gridCol w:w="390"/>
        <w:gridCol w:w="392"/>
      </w:tblGrid>
      <w:tr w:rsidR="009F6769" w:rsidRPr="00420B57" w14:paraId="71CDC52B" w14:textId="77777777" w:rsidTr="009F6769">
        <w:trPr>
          <w:trHeight w:val="300"/>
        </w:trPr>
        <w:tc>
          <w:tcPr>
            <w:tcW w:w="5000" w:type="pct"/>
            <w:gridSpan w:val="14"/>
            <w:vMerge w:val="restart"/>
            <w:tcBorders>
              <w:top w:val="single" w:sz="8" w:space="0" w:color="auto"/>
              <w:left w:val="single" w:sz="8" w:space="0" w:color="auto"/>
              <w:bottom w:val="single" w:sz="8" w:space="0" w:color="000000"/>
              <w:right w:val="single" w:sz="8" w:space="0" w:color="000000"/>
            </w:tcBorders>
            <w:shd w:val="clear" w:color="000000" w:fill="FFFFFF"/>
            <w:noWrap/>
            <w:vAlign w:val="center"/>
            <w:hideMark/>
          </w:tcPr>
          <w:p w14:paraId="19912F3C" w14:textId="77777777" w:rsidR="009F6769" w:rsidRPr="009F6769" w:rsidRDefault="009F6769" w:rsidP="009F6769">
            <w:pPr>
              <w:jc w:val="center"/>
              <w:rPr>
                <w:rFonts w:ascii="Calibri" w:eastAsia="Times New Roman" w:hAnsi="Calibri" w:cs="Times New Roman"/>
                <w:b/>
                <w:bCs/>
                <w:color w:val="000000"/>
                <w:sz w:val="10"/>
                <w:szCs w:val="10"/>
                <w:lang w:val="es-ES" w:eastAsia="es-ES"/>
              </w:rPr>
            </w:pPr>
            <w:r w:rsidRPr="009F6769">
              <w:rPr>
                <w:rFonts w:ascii="Calibri" w:eastAsia="Times New Roman" w:hAnsi="Calibri" w:cs="Times New Roman"/>
                <w:b/>
                <w:bCs/>
                <w:color w:val="000000"/>
                <w:sz w:val="10"/>
                <w:szCs w:val="10"/>
                <w:lang w:val="es-ES" w:eastAsia="es-ES"/>
              </w:rPr>
              <w:t>FORMATO DE CUMPLIMIENTO MÉTODO PRESCRIPTIVO PROTOCOLO DE IMPLEMENTACIÓN DE LA RESOLUCIÓN 549  - MEDIDAS DE EFICIENCIA ENERGÉTICA</w:t>
            </w:r>
          </w:p>
        </w:tc>
      </w:tr>
      <w:tr w:rsidR="009F6769" w:rsidRPr="00420B57" w14:paraId="13D24CAD" w14:textId="77777777" w:rsidTr="009F6769">
        <w:trPr>
          <w:trHeight w:val="315"/>
        </w:trPr>
        <w:tc>
          <w:tcPr>
            <w:tcW w:w="5000" w:type="pct"/>
            <w:gridSpan w:val="14"/>
            <w:vMerge/>
            <w:tcBorders>
              <w:top w:val="single" w:sz="8" w:space="0" w:color="auto"/>
              <w:left w:val="single" w:sz="8" w:space="0" w:color="auto"/>
              <w:bottom w:val="single" w:sz="8" w:space="0" w:color="000000"/>
              <w:right w:val="single" w:sz="8" w:space="0" w:color="000000"/>
            </w:tcBorders>
            <w:vAlign w:val="center"/>
            <w:hideMark/>
          </w:tcPr>
          <w:p w14:paraId="7E12018C" w14:textId="77777777" w:rsidR="009F6769" w:rsidRPr="009F6769" w:rsidRDefault="009F6769" w:rsidP="009F6769">
            <w:pPr>
              <w:rPr>
                <w:rFonts w:ascii="Calibri" w:eastAsia="Times New Roman" w:hAnsi="Calibri" w:cs="Times New Roman"/>
                <w:b/>
                <w:bCs/>
                <w:color w:val="000000"/>
                <w:sz w:val="10"/>
                <w:szCs w:val="10"/>
                <w:lang w:val="es-ES" w:eastAsia="es-ES"/>
              </w:rPr>
            </w:pPr>
          </w:p>
        </w:tc>
      </w:tr>
      <w:tr w:rsidR="009F6769" w:rsidRPr="009F6769" w14:paraId="3B2381ED" w14:textId="77777777" w:rsidTr="009F6769">
        <w:trPr>
          <w:trHeight w:val="290"/>
        </w:trPr>
        <w:tc>
          <w:tcPr>
            <w:tcW w:w="5000" w:type="pct"/>
            <w:gridSpan w:val="14"/>
            <w:tcBorders>
              <w:top w:val="single" w:sz="8" w:space="0" w:color="auto"/>
              <w:left w:val="single" w:sz="8" w:space="0" w:color="auto"/>
              <w:bottom w:val="nil"/>
              <w:right w:val="single" w:sz="8" w:space="0" w:color="000000"/>
            </w:tcBorders>
            <w:shd w:val="clear" w:color="000000" w:fill="FFFFFF"/>
            <w:noWrap/>
            <w:vAlign w:val="bottom"/>
            <w:hideMark/>
          </w:tcPr>
          <w:p w14:paraId="05D44338" w14:textId="77777777" w:rsidR="009F6769" w:rsidRPr="009F6769" w:rsidRDefault="009F6769" w:rsidP="009F6769">
            <w:pPr>
              <w:rPr>
                <w:rFonts w:ascii="Calibri" w:eastAsia="Times New Roman" w:hAnsi="Calibri" w:cs="Times New Roman"/>
                <w:b/>
                <w:bCs/>
                <w:color w:val="000000"/>
                <w:sz w:val="10"/>
                <w:szCs w:val="10"/>
                <w:lang w:val="es-ES" w:eastAsia="es-ES"/>
              </w:rPr>
            </w:pPr>
            <w:r w:rsidRPr="009F6769">
              <w:rPr>
                <w:rFonts w:ascii="Calibri" w:eastAsia="Times New Roman" w:hAnsi="Calibri" w:cs="Times New Roman"/>
                <w:b/>
                <w:bCs/>
                <w:color w:val="000000"/>
                <w:sz w:val="10"/>
                <w:szCs w:val="10"/>
                <w:lang w:val="es-ES" w:eastAsia="es-ES"/>
              </w:rPr>
              <w:t>Sección 1. Información de solicitante</w:t>
            </w:r>
          </w:p>
        </w:tc>
      </w:tr>
      <w:tr w:rsidR="009F6769" w:rsidRPr="009F6769" w14:paraId="35AC91DD"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5C3C3EF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E4913E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48C596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74ECD3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65246A8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4118E22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72A8520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3E5F8CF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72AECE9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37387D4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0D2AE18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411B2F5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AF31B8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B72FEF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CE9BFA0"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864AB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0911037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Fecha de radicación</w:t>
            </w:r>
          </w:p>
        </w:tc>
        <w:tc>
          <w:tcPr>
            <w:tcW w:w="440" w:type="pct"/>
            <w:tcBorders>
              <w:top w:val="single" w:sz="4" w:space="0" w:color="auto"/>
              <w:left w:val="nil"/>
              <w:bottom w:val="single" w:sz="4" w:space="0" w:color="auto"/>
              <w:right w:val="single" w:sz="4" w:space="0" w:color="auto"/>
            </w:tcBorders>
            <w:shd w:val="clear" w:color="000000" w:fill="FFFFFF"/>
            <w:noWrap/>
            <w:vAlign w:val="bottom"/>
            <w:hideMark/>
          </w:tcPr>
          <w:p w14:paraId="6CBD91D0" w14:textId="77777777" w:rsidR="009F6769" w:rsidRPr="009F6769" w:rsidRDefault="009F6769" w:rsidP="009F6769">
            <w:pPr>
              <w:jc w:val="right"/>
              <w:rPr>
                <w:rFonts w:ascii="Calibri" w:eastAsia="Times New Roman" w:hAnsi="Calibri" w:cs="Times New Roman"/>
                <w:color w:val="A6A6A6"/>
                <w:sz w:val="10"/>
                <w:szCs w:val="10"/>
                <w:lang w:val="es-ES" w:eastAsia="es-ES"/>
              </w:rPr>
            </w:pPr>
            <w:r w:rsidRPr="009F6769">
              <w:rPr>
                <w:rFonts w:ascii="Calibri" w:eastAsia="Times New Roman" w:hAnsi="Calibri" w:cs="Times New Roman"/>
                <w:color w:val="A6A6A6"/>
                <w:sz w:val="10"/>
                <w:szCs w:val="10"/>
                <w:lang w:val="es-ES" w:eastAsia="es-ES"/>
              </w:rPr>
              <w:t>DD</w:t>
            </w:r>
          </w:p>
        </w:tc>
        <w:tc>
          <w:tcPr>
            <w:tcW w:w="713" w:type="pct"/>
            <w:tcBorders>
              <w:top w:val="single" w:sz="4" w:space="0" w:color="auto"/>
              <w:left w:val="nil"/>
              <w:bottom w:val="single" w:sz="4" w:space="0" w:color="auto"/>
              <w:right w:val="single" w:sz="4" w:space="0" w:color="auto"/>
            </w:tcBorders>
            <w:shd w:val="clear" w:color="000000" w:fill="FFFFFF"/>
            <w:noWrap/>
            <w:vAlign w:val="bottom"/>
            <w:hideMark/>
          </w:tcPr>
          <w:p w14:paraId="3F8FC642" w14:textId="77777777" w:rsidR="009F6769" w:rsidRPr="009F6769" w:rsidRDefault="009F6769" w:rsidP="009F6769">
            <w:pPr>
              <w:jc w:val="right"/>
              <w:rPr>
                <w:rFonts w:ascii="Calibri" w:eastAsia="Times New Roman" w:hAnsi="Calibri" w:cs="Times New Roman"/>
                <w:color w:val="A6A6A6"/>
                <w:sz w:val="10"/>
                <w:szCs w:val="10"/>
                <w:lang w:val="es-ES" w:eastAsia="es-ES"/>
              </w:rPr>
            </w:pPr>
            <w:r w:rsidRPr="009F6769">
              <w:rPr>
                <w:rFonts w:ascii="Calibri" w:eastAsia="Times New Roman" w:hAnsi="Calibri" w:cs="Times New Roman"/>
                <w:color w:val="A6A6A6"/>
                <w:sz w:val="10"/>
                <w:szCs w:val="10"/>
                <w:lang w:val="es-ES" w:eastAsia="es-ES"/>
              </w:rPr>
              <w:t>MM</w:t>
            </w:r>
          </w:p>
        </w:tc>
        <w:tc>
          <w:tcPr>
            <w:tcW w:w="435" w:type="pct"/>
            <w:tcBorders>
              <w:top w:val="single" w:sz="4" w:space="0" w:color="auto"/>
              <w:left w:val="nil"/>
              <w:bottom w:val="single" w:sz="4" w:space="0" w:color="auto"/>
              <w:right w:val="single" w:sz="4" w:space="0" w:color="auto"/>
            </w:tcBorders>
            <w:shd w:val="clear" w:color="000000" w:fill="FFFFFF"/>
            <w:noWrap/>
            <w:vAlign w:val="bottom"/>
            <w:hideMark/>
          </w:tcPr>
          <w:p w14:paraId="09B5A8D2" w14:textId="77777777" w:rsidR="009F6769" w:rsidRPr="009F6769" w:rsidRDefault="009F6769" w:rsidP="009F6769">
            <w:pPr>
              <w:jc w:val="right"/>
              <w:rPr>
                <w:rFonts w:ascii="Calibri" w:eastAsia="Times New Roman" w:hAnsi="Calibri" w:cs="Times New Roman"/>
                <w:color w:val="A6A6A6"/>
                <w:sz w:val="10"/>
                <w:szCs w:val="10"/>
                <w:lang w:val="es-ES" w:eastAsia="es-ES"/>
              </w:rPr>
            </w:pPr>
            <w:r w:rsidRPr="009F6769">
              <w:rPr>
                <w:rFonts w:ascii="Calibri" w:eastAsia="Times New Roman" w:hAnsi="Calibri" w:cs="Times New Roman"/>
                <w:color w:val="A6A6A6"/>
                <w:sz w:val="10"/>
                <w:szCs w:val="10"/>
                <w:lang w:val="es-ES" w:eastAsia="es-ES"/>
              </w:rPr>
              <w:t>AA</w:t>
            </w:r>
          </w:p>
        </w:tc>
        <w:tc>
          <w:tcPr>
            <w:tcW w:w="369" w:type="pct"/>
            <w:tcBorders>
              <w:top w:val="nil"/>
              <w:left w:val="nil"/>
              <w:bottom w:val="nil"/>
              <w:right w:val="nil"/>
            </w:tcBorders>
            <w:shd w:val="clear" w:color="000000" w:fill="FFFFFF"/>
            <w:noWrap/>
            <w:vAlign w:val="bottom"/>
            <w:hideMark/>
          </w:tcPr>
          <w:p w14:paraId="191A47C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2040355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5A4B569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1745049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DCD0D3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E81997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2D60654"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0E6942F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73A5EB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5503E5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27366F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60410A4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3A33769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63597F4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7B74D3B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4BEBA05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29725F8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23C699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14EA629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7ED5E12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E2C41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52DA9B5"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7BD8C5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1DBEF9C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Digite un correo válido</w:t>
            </w:r>
          </w:p>
        </w:tc>
        <w:tc>
          <w:tcPr>
            <w:tcW w:w="328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4280CB90"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620E3AB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6EF4B6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291F540"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3D44A1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722A225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Razón social o nombre completo del solicitante</w:t>
            </w:r>
          </w:p>
        </w:tc>
        <w:tc>
          <w:tcPr>
            <w:tcW w:w="328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5573B42D"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52D3FD1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9A10D8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3BCC385"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547A6AF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7669A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63AD0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956AAF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5CE8882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5FBC77F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5C532E3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7E2125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58A22BE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607B513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75E6FD4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398F47E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8C69B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64D04C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8FC0331"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0BA5A9E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6D72A0B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Tipo de solicitante</w:t>
            </w:r>
          </w:p>
        </w:tc>
        <w:tc>
          <w:tcPr>
            <w:tcW w:w="440"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18C31A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516" w:type="pct"/>
            <w:gridSpan w:val="3"/>
            <w:tcBorders>
              <w:top w:val="nil"/>
              <w:left w:val="nil"/>
              <w:bottom w:val="nil"/>
              <w:right w:val="nil"/>
            </w:tcBorders>
            <w:shd w:val="clear" w:color="000000" w:fill="FFFFFF"/>
            <w:noWrap/>
            <w:vAlign w:val="bottom"/>
            <w:hideMark/>
          </w:tcPr>
          <w:p w14:paraId="5A596460"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Persona Natural</w:t>
            </w:r>
          </w:p>
        </w:tc>
        <w:tc>
          <w:tcPr>
            <w:tcW w:w="595" w:type="pct"/>
            <w:tcBorders>
              <w:top w:val="nil"/>
              <w:left w:val="nil"/>
              <w:bottom w:val="nil"/>
              <w:right w:val="nil"/>
            </w:tcBorders>
            <w:shd w:val="clear" w:color="000000" w:fill="FFFFFF"/>
            <w:noWrap/>
            <w:vAlign w:val="bottom"/>
            <w:hideMark/>
          </w:tcPr>
          <w:p w14:paraId="326CA41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0CE10CA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30AF693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54652BB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849F9A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E418676"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713421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8DC788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D07AD2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A8A852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7F23677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single" w:sz="4" w:space="0" w:color="auto"/>
              <w:bottom w:val="single" w:sz="4" w:space="0" w:color="auto"/>
              <w:right w:val="single" w:sz="4" w:space="0" w:color="auto"/>
            </w:tcBorders>
            <w:shd w:val="clear" w:color="000000" w:fill="FFFFFF"/>
            <w:noWrap/>
            <w:vAlign w:val="bottom"/>
            <w:hideMark/>
          </w:tcPr>
          <w:p w14:paraId="0C45E7F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516" w:type="pct"/>
            <w:gridSpan w:val="3"/>
            <w:tcBorders>
              <w:top w:val="nil"/>
              <w:left w:val="nil"/>
              <w:bottom w:val="nil"/>
              <w:right w:val="nil"/>
            </w:tcBorders>
            <w:shd w:val="clear" w:color="000000" w:fill="FFFFFF"/>
            <w:noWrap/>
            <w:vAlign w:val="bottom"/>
            <w:hideMark/>
          </w:tcPr>
          <w:p w14:paraId="70E112E5"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Persona Jurídica</w:t>
            </w:r>
          </w:p>
        </w:tc>
        <w:tc>
          <w:tcPr>
            <w:tcW w:w="595" w:type="pct"/>
            <w:tcBorders>
              <w:top w:val="nil"/>
              <w:left w:val="nil"/>
              <w:bottom w:val="nil"/>
              <w:right w:val="nil"/>
            </w:tcBorders>
            <w:shd w:val="clear" w:color="000000" w:fill="FFFFFF"/>
            <w:noWrap/>
            <w:vAlign w:val="bottom"/>
            <w:hideMark/>
          </w:tcPr>
          <w:p w14:paraId="059EDA6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3A2E253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1755BF5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F9A2DB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8D8BFC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5A9CCF8"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12D048E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B8A100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A94A5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39AD66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6203A2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0D6308D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2B56D57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3D47A99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0141052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366E9A9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4C2D069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7661D61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225E51E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777B0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2C79461B"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E2935A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4DFC7FF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Tipo de identificación</w:t>
            </w:r>
          </w:p>
        </w:tc>
        <w:tc>
          <w:tcPr>
            <w:tcW w:w="440"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AC706D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705D6E1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4B5482F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043193F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7D05B70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5F4B7B0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6DBAD21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331BB34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8BA41C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2A2F69B"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3834E1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1F5822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Número de identificación</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3322C4E"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6DA5ED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27521E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3B32126"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20DB880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20FE5EB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Matricula profesional #</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9847B14"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A729DF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A239FB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468E929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A0B77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24EDF17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Dirección</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7561AC1"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D4D4FD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9FD540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E672E62"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6699E40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38CE879C" w14:textId="77777777" w:rsidR="009F6769" w:rsidRPr="009F6769" w:rsidRDefault="0046756A"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Teléfono</w:t>
            </w:r>
            <w:r w:rsidR="009F6769" w:rsidRPr="009F6769">
              <w:rPr>
                <w:rFonts w:ascii="Calibri" w:eastAsia="Times New Roman" w:hAnsi="Calibri" w:cs="Times New Roman"/>
                <w:color w:val="000000"/>
                <w:sz w:val="10"/>
                <w:szCs w:val="10"/>
                <w:lang w:val="es-ES" w:eastAsia="es-ES"/>
              </w:rPr>
              <w:t xml:space="preserve"> celular</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635510C"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2673305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C128AE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386CE99"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376B527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2B47C2E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e-mail</w:t>
            </w:r>
          </w:p>
        </w:tc>
        <w:tc>
          <w:tcPr>
            <w:tcW w:w="328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7B0BD9D2"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0B0545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79F40D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2040DA1E"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35B0854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4FF673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Empresa</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CBBB1E1"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7A3CD6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20C63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08D9B035"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72FC76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5A49EA0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Cargo</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A3DA98"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905E11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1983FF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70226EF1"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249A8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7EDDF8F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Descripción de la empresa</w:t>
            </w:r>
          </w:p>
        </w:tc>
        <w:tc>
          <w:tcPr>
            <w:tcW w:w="328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4A43D66"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BD431A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6824F2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0F8EE78F"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406F81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A68F4A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77EAA9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1627F3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AB6B16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1DC08926"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7E5A2A4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414DDD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29DE20DD"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8560EB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8809F4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96A9A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9A837E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3574CD0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5CE9EC37"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1517EB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1A108D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BB9DF0E"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99F8D8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906878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A8A4B6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67C07A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5F3DC1C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5F4070D2"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6350D9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C5749D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6422A4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4AEFD6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83CC9D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F17FA0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5DF858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3B11911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2BF7D00F"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5CF5ABD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7CE092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6D975D5"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35C00F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B9CE4A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CFCE9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D9035B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069DDD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38713117"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697515F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BD8CA6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743FA4EF"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F8A50D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84CD1A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613C3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F38D77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22AFA0D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6B93390"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9FBF9A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2A5231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7D0C605"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8A7498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4BC9EA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3203C7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6BDB2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166ED9F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35ADB5D3"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64251D3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EDFB93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0116DCEF"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4F49AE9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8BCC67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D162EE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7130B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70A61EB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nil"/>
              <w:bottom w:val="nil"/>
              <w:right w:val="nil"/>
            </w:tcBorders>
            <w:shd w:val="clear" w:color="000000" w:fill="FFFFFF"/>
            <w:noWrap/>
            <w:vAlign w:val="bottom"/>
            <w:hideMark/>
          </w:tcPr>
          <w:p w14:paraId="2FF5D2E3"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single" w:sz="4" w:space="0" w:color="auto"/>
              <w:left w:val="nil"/>
              <w:bottom w:val="nil"/>
              <w:right w:val="nil"/>
            </w:tcBorders>
            <w:shd w:val="clear" w:color="000000" w:fill="FFFFFF"/>
            <w:noWrap/>
            <w:vAlign w:val="bottom"/>
            <w:hideMark/>
          </w:tcPr>
          <w:p w14:paraId="04A81820"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single" w:sz="4" w:space="0" w:color="auto"/>
              <w:left w:val="nil"/>
              <w:bottom w:val="nil"/>
              <w:right w:val="nil"/>
            </w:tcBorders>
            <w:shd w:val="clear" w:color="000000" w:fill="FFFFFF"/>
            <w:noWrap/>
            <w:vAlign w:val="bottom"/>
            <w:hideMark/>
          </w:tcPr>
          <w:p w14:paraId="3FB225F1"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30666FBC"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single" w:sz="4" w:space="0" w:color="auto"/>
              <w:left w:val="nil"/>
              <w:bottom w:val="nil"/>
              <w:right w:val="nil"/>
            </w:tcBorders>
            <w:shd w:val="clear" w:color="000000" w:fill="FFFFFF"/>
            <w:noWrap/>
            <w:vAlign w:val="bottom"/>
            <w:hideMark/>
          </w:tcPr>
          <w:p w14:paraId="64D94953"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7EDEE0AC"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475E196D"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00236A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FF7662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0303A52" w14:textId="77777777" w:rsidTr="009F6769">
        <w:trPr>
          <w:trHeight w:val="29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65267A57" w14:textId="77777777" w:rsidR="009F6769" w:rsidRPr="009F6769" w:rsidRDefault="009F6769" w:rsidP="009F6769">
            <w:pPr>
              <w:rPr>
                <w:rFonts w:ascii="Calibri" w:eastAsia="Times New Roman" w:hAnsi="Calibri" w:cs="Times New Roman"/>
                <w:b/>
                <w:bCs/>
                <w:color w:val="000000"/>
                <w:sz w:val="10"/>
                <w:szCs w:val="10"/>
                <w:lang w:val="es-ES" w:eastAsia="es-ES"/>
              </w:rPr>
            </w:pPr>
            <w:r w:rsidRPr="009F6769">
              <w:rPr>
                <w:rFonts w:ascii="Calibri" w:eastAsia="Times New Roman" w:hAnsi="Calibri" w:cs="Times New Roman"/>
                <w:b/>
                <w:bCs/>
                <w:color w:val="000000"/>
                <w:sz w:val="10"/>
                <w:szCs w:val="10"/>
                <w:lang w:val="es-ES" w:eastAsia="es-ES"/>
              </w:rPr>
              <w:t xml:space="preserve">Sección </w:t>
            </w:r>
            <w:r w:rsidR="0046756A" w:rsidRPr="009F6769">
              <w:rPr>
                <w:rFonts w:ascii="Calibri" w:eastAsia="Times New Roman" w:hAnsi="Calibri" w:cs="Times New Roman"/>
                <w:b/>
                <w:bCs/>
                <w:color w:val="000000"/>
                <w:sz w:val="10"/>
                <w:szCs w:val="10"/>
                <w:lang w:val="es-ES" w:eastAsia="es-ES"/>
              </w:rPr>
              <w:t>2. Generalidades</w:t>
            </w:r>
            <w:r w:rsidRPr="009F6769">
              <w:rPr>
                <w:rFonts w:ascii="Calibri" w:eastAsia="Times New Roman" w:hAnsi="Calibri" w:cs="Times New Roman"/>
                <w:b/>
                <w:bCs/>
                <w:color w:val="000000"/>
                <w:sz w:val="10"/>
                <w:szCs w:val="10"/>
                <w:lang w:val="es-ES" w:eastAsia="es-ES"/>
              </w:rPr>
              <w:t xml:space="preserve"> del proyecto</w:t>
            </w:r>
          </w:p>
        </w:tc>
      </w:tr>
      <w:tr w:rsidR="009F6769" w:rsidRPr="009F6769" w14:paraId="04384044"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253A0B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3ECA5C7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44AFD4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BE36CC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5ED0DBF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0D9487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160DC72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299DFD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2D0B86E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2E42550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41C3FD7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16DF08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561B37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02F5E1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71C22C6"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7D0629D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708140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Nombre del proyecto</w:t>
            </w:r>
          </w:p>
        </w:tc>
        <w:tc>
          <w:tcPr>
            <w:tcW w:w="328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29965AD5"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8276FB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BF5FDF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A087DC4"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D6EFB7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55B2EA6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Área del proyecto (sin sótanos)</w:t>
            </w:r>
          </w:p>
        </w:tc>
        <w:tc>
          <w:tcPr>
            <w:tcW w:w="328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4BD6BB18"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7D46D7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B7888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89CEB1A"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2CDABA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773E411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Área del proyecto (con sótanos)</w:t>
            </w:r>
          </w:p>
        </w:tc>
        <w:tc>
          <w:tcPr>
            <w:tcW w:w="328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2A54D884"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40317D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5B695C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4E4EE5A"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16F42F4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single" w:sz="4" w:space="0" w:color="000000"/>
            </w:tcBorders>
            <w:shd w:val="clear" w:color="000000" w:fill="FFFFFF"/>
            <w:noWrap/>
            <w:vAlign w:val="bottom"/>
            <w:hideMark/>
          </w:tcPr>
          <w:p w14:paraId="30C72AD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NIT del proyecto</w:t>
            </w:r>
          </w:p>
        </w:tc>
        <w:tc>
          <w:tcPr>
            <w:tcW w:w="328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63C31E5E"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F70F9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C0F600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D6F84A7"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4D98B07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5B585F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FE02C7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615C66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6C68ADE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06E4BDB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104E783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2D657C1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2956501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6F4BD5C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4B5609F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3EC82EC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20B6718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22E834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6F428F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A40BB2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0059BC9D" w14:textId="77777777" w:rsidR="009F6769" w:rsidRPr="009F6769" w:rsidRDefault="0046756A"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Tipología</w:t>
            </w:r>
            <w:r w:rsidR="009F6769" w:rsidRPr="009F6769">
              <w:rPr>
                <w:rFonts w:ascii="Calibri" w:eastAsia="Times New Roman" w:hAnsi="Calibri" w:cs="Times New Roman"/>
                <w:color w:val="000000"/>
                <w:sz w:val="10"/>
                <w:szCs w:val="10"/>
                <w:lang w:val="es-ES" w:eastAsia="es-ES"/>
              </w:rPr>
              <w:t xml:space="preserve"> del proyecto</w:t>
            </w:r>
          </w:p>
        </w:tc>
        <w:tc>
          <w:tcPr>
            <w:tcW w:w="440"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DA591E7" w14:textId="77777777" w:rsidR="009F6769" w:rsidRPr="009F6769" w:rsidRDefault="009F6769" w:rsidP="009F6769">
            <w:pPr>
              <w:jc w:val="center"/>
              <w:rPr>
                <w:rFonts w:ascii="Calibri" w:eastAsia="Times New Roman" w:hAnsi="Calibri" w:cs="Times New Roman"/>
                <w:b/>
                <w:bCs/>
                <w:color w:val="000000"/>
                <w:sz w:val="10"/>
                <w:szCs w:val="10"/>
                <w:lang w:val="es-ES" w:eastAsia="es-ES"/>
              </w:rPr>
            </w:pPr>
            <w:r w:rsidRPr="009F6769">
              <w:rPr>
                <w:rFonts w:ascii="Calibri" w:eastAsia="Times New Roman" w:hAnsi="Calibri" w:cs="Times New Roman"/>
                <w:b/>
                <w:bCs/>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23DB0D9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Vivienda VIP</w:t>
            </w:r>
          </w:p>
        </w:tc>
        <w:tc>
          <w:tcPr>
            <w:tcW w:w="435" w:type="pct"/>
            <w:tcBorders>
              <w:top w:val="nil"/>
              <w:left w:val="nil"/>
              <w:bottom w:val="nil"/>
              <w:right w:val="nil"/>
            </w:tcBorders>
            <w:shd w:val="clear" w:color="000000" w:fill="FFFFFF"/>
            <w:noWrap/>
            <w:vAlign w:val="bottom"/>
            <w:hideMark/>
          </w:tcPr>
          <w:p w14:paraId="25A5CE7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EF023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40343D3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Oficinas</w:t>
            </w:r>
          </w:p>
        </w:tc>
        <w:tc>
          <w:tcPr>
            <w:tcW w:w="369" w:type="pct"/>
            <w:tcBorders>
              <w:top w:val="nil"/>
              <w:left w:val="nil"/>
              <w:bottom w:val="nil"/>
              <w:right w:val="nil"/>
            </w:tcBorders>
            <w:shd w:val="clear" w:color="000000" w:fill="FFFFFF"/>
            <w:noWrap/>
            <w:vAlign w:val="bottom"/>
            <w:hideMark/>
          </w:tcPr>
          <w:p w14:paraId="2F1E176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3075179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716229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73AD46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8EC9349"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4FD3B37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798B71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8B5E0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46E957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61693CC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single" w:sz="4" w:space="0" w:color="auto"/>
              <w:bottom w:val="single" w:sz="4" w:space="0" w:color="auto"/>
              <w:right w:val="single" w:sz="4" w:space="0" w:color="auto"/>
            </w:tcBorders>
            <w:shd w:val="clear" w:color="000000" w:fill="FFFFFF"/>
            <w:noWrap/>
            <w:vAlign w:val="bottom"/>
            <w:hideMark/>
          </w:tcPr>
          <w:p w14:paraId="1D4DF890" w14:textId="77777777" w:rsidR="009F6769" w:rsidRPr="009F6769" w:rsidRDefault="009F6769" w:rsidP="009F6769">
            <w:pPr>
              <w:jc w:val="center"/>
              <w:rPr>
                <w:rFonts w:ascii="Calibri" w:eastAsia="Times New Roman" w:hAnsi="Calibri" w:cs="Times New Roman"/>
                <w:b/>
                <w:bCs/>
                <w:color w:val="000000"/>
                <w:sz w:val="10"/>
                <w:szCs w:val="10"/>
                <w:lang w:val="es-ES" w:eastAsia="es-ES"/>
              </w:rPr>
            </w:pPr>
            <w:r w:rsidRPr="009F6769">
              <w:rPr>
                <w:rFonts w:ascii="Calibri" w:eastAsia="Times New Roman" w:hAnsi="Calibri" w:cs="Times New Roman"/>
                <w:b/>
                <w:bCs/>
                <w:color w:val="000000"/>
                <w:sz w:val="10"/>
                <w:szCs w:val="10"/>
                <w:lang w:val="es-ES" w:eastAsia="es-ES"/>
              </w:rPr>
              <w:t>X</w:t>
            </w:r>
          </w:p>
        </w:tc>
        <w:tc>
          <w:tcPr>
            <w:tcW w:w="713" w:type="pct"/>
            <w:tcBorders>
              <w:top w:val="nil"/>
              <w:left w:val="nil"/>
              <w:bottom w:val="nil"/>
              <w:right w:val="nil"/>
            </w:tcBorders>
            <w:shd w:val="clear" w:color="000000" w:fill="FFFFFF"/>
            <w:noWrap/>
            <w:vAlign w:val="bottom"/>
            <w:hideMark/>
          </w:tcPr>
          <w:p w14:paraId="5345645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Vivienda VIS</w:t>
            </w:r>
          </w:p>
        </w:tc>
        <w:tc>
          <w:tcPr>
            <w:tcW w:w="435" w:type="pct"/>
            <w:tcBorders>
              <w:top w:val="nil"/>
              <w:left w:val="nil"/>
              <w:bottom w:val="nil"/>
              <w:right w:val="nil"/>
            </w:tcBorders>
            <w:shd w:val="clear" w:color="000000" w:fill="FFFFFF"/>
            <w:noWrap/>
            <w:vAlign w:val="bottom"/>
            <w:hideMark/>
          </w:tcPr>
          <w:p w14:paraId="2827F22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single" w:sz="4" w:space="0" w:color="auto"/>
              <w:bottom w:val="single" w:sz="4" w:space="0" w:color="auto"/>
              <w:right w:val="single" w:sz="4" w:space="0" w:color="auto"/>
            </w:tcBorders>
            <w:shd w:val="clear" w:color="000000" w:fill="FFFFFF"/>
            <w:noWrap/>
            <w:vAlign w:val="bottom"/>
            <w:hideMark/>
          </w:tcPr>
          <w:p w14:paraId="1F821F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964" w:type="pct"/>
            <w:gridSpan w:val="2"/>
            <w:tcBorders>
              <w:top w:val="nil"/>
              <w:left w:val="nil"/>
              <w:bottom w:val="nil"/>
              <w:right w:val="nil"/>
            </w:tcBorders>
            <w:shd w:val="clear" w:color="000000" w:fill="FFFFFF"/>
            <w:noWrap/>
            <w:vAlign w:val="bottom"/>
            <w:hideMark/>
          </w:tcPr>
          <w:p w14:paraId="5E0B06E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Centro Comercial</w:t>
            </w:r>
          </w:p>
        </w:tc>
        <w:tc>
          <w:tcPr>
            <w:tcW w:w="369" w:type="pct"/>
            <w:tcBorders>
              <w:top w:val="nil"/>
              <w:left w:val="nil"/>
              <w:bottom w:val="nil"/>
              <w:right w:val="nil"/>
            </w:tcBorders>
            <w:shd w:val="clear" w:color="000000" w:fill="FFFFFF"/>
            <w:noWrap/>
            <w:vAlign w:val="bottom"/>
            <w:hideMark/>
          </w:tcPr>
          <w:p w14:paraId="68151A1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C97EC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B514C6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EC5D77F"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66DB342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26BC35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B30880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FE0A9E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8E2D67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single" w:sz="4" w:space="0" w:color="auto"/>
              <w:bottom w:val="single" w:sz="4" w:space="0" w:color="auto"/>
              <w:right w:val="single" w:sz="4" w:space="0" w:color="auto"/>
            </w:tcBorders>
            <w:shd w:val="clear" w:color="000000" w:fill="FFFFFF"/>
            <w:noWrap/>
            <w:vAlign w:val="bottom"/>
            <w:hideMark/>
          </w:tcPr>
          <w:p w14:paraId="714A5B0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48" w:type="pct"/>
            <w:gridSpan w:val="2"/>
            <w:tcBorders>
              <w:top w:val="nil"/>
              <w:left w:val="nil"/>
              <w:bottom w:val="nil"/>
              <w:right w:val="nil"/>
            </w:tcBorders>
            <w:shd w:val="clear" w:color="000000" w:fill="FFFFFF"/>
            <w:noWrap/>
            <w:vAlign w:val="bottom"/>
            <w:hideMark/>
          </w:tcPr>
          <w:p w14:paraId="4C925C6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Vivienda estrato 3-4</w:t>
            </w:r>
          </w:p>
        </w:tc>
        <w:tc>
          <w:tcPr>
            <w:tcW w:w="369" w:type="pct"/>
            <w:tcBorders>
              <w:top w:val="nil"/>
              <w:left w:val="single" w:sz="4" w:space="0" w:color="auto"/>
              <w:bottom w:val="single" w:sz="4" w:space="0" w:color="auto"/>
              <w:right w:val="single" w:sz="4" w:space="0" w:color="auto"/>
            </w:tcBorders>
            <w:shd w:val="clear" w:color="000000" w:fill="FFFFFF"/>
            <w:noWrap/>
            <w:vAlign w:val="bottom"/>
            <w:hideMark/>
          </w:tcPr>
          <w:p w14:paraId="25EECA6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54D8CBF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Hotel</w:t>
            </w:r>
          </w:p>
        </w:tc>
        <w:tc>
          <w:tcPr>
            <w:tcW w:w="369" w:type="pct"/>
            <w:tcBorders>
              <w:top w:val="nil"/>
              <w:left w:val="nil"/>
              <w:bottom w:val="nil"/>
              <w:right w:val="nil"/>
            </w:tcBorders>
            <w:shd w:val="clear" w:color="000000" w:fill="FFFFFF"/>
            <w:noWrap/>
            <w:vAlign w:val="bottom"/>
            <w:hideMark/>
          </w:tcPr>
          <w:p w14:paraId="1C15425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769F7A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5F28412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658266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38122EAC"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26E8DEB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EB488B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EEEA3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3FCEA9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8BF8BB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single" w:sz="4" w:space="0" w:color="auto"/>
              <w:bottom w:val="single" w:sz="4" w:space="0" w:color="auto"/>
              <w:right w:val="single" w:sz="4" w:space="0" w:color="auto"/>
            </w:tcBorders>
            <w:shd w:val="clear" w:color="000000" w:fill="FFFFFF"/>
            <w:noWrap/>
            <w:vAlign w:val="bottom"/>
            <w:hideMark/>
          </w:tcPr>
          <w:p w14:paraId="27602A4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48" w:type="pct"/>
            <w:gridSpan w:val="2"/>
            <w:tcBorders>
              <w:top w:val="nil"/>
              <w:left w:val="nil"/>
              <w:bottom w:val="nil"/>
              <w:right w:val="nil"/>
            </w:tcBorders>
            <w:shd w:val="clear" w:color="000000" w:fill="FFFFFF"/>
            <w:noWrap/>
            <w:vAlign w:val="bottom"/>
            <w:hideMark/>
          </w:tcPr>
          <w:p w14:paraId="2F419E4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Vivienda estrato 5-6</w:t>
            </w:r>
          </w:p>
        </w:tc>
        <w:tc>
          <w:tcPr>
            <w:tcW w:w="369" w:type="pct"/>
            <w:tcBorders>
              <w:top w:val="nil"/>
              <w:left w:val="single" w:sz="4" w:space="0" w:color="auto"/>
              <w:bottom w:val="single" w:sz="4" w:space="0" w:color="auto"/>
              <w:right w:val="single" w:sz="4" w:space="0" w:color="auto"/>
            </w:tcBorders>
            <w:shd w:val="clear" w:color="000000" w:fill="FFFFFF"/>
            <w:noWrap/>
            <w:vAlign w:val="bottom"/>
            <w:hideMark/>
          </w:tcPr>
          <w:p w14:paraId="03612EF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4254275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Colegios</w:t>
            </w:r>
          </w:p>
        </w:tc>
        <w:tc>
          <w:tcPr>
            <w:tcW w:w="369" w:type="pct"/>
            <w:tcBorders>
              <w:top w:val="nil"/>
              <w:left w:val="nil"/>
              <w:bottom w:val="nil"/>
              <w:right w:val="nil"/>
            </w:tcBorders>
            <w:shd w:val="clear" w:color="000000" w:fill="FFFFFF"/>
            <w:noWrap/>
            <w:vAlign w:val="bottom"/>
            <w:hideMark/>
          </w:tcPr>
          <w:p w14:paraId="31759AA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07BBE4E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E48FD4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12A8A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E27EF4D"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2C95421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lastRenderedPageBreak/>
              <w:t> </w:t>
            </w:r>
          </w:p>
        </w:tc>
        <w:tc>
          <w:tcPr>
            <w:tcW w:w="294" w:type="pct"/>
            <w:tcBorders>
              <w:top w:val="nil"/>
              <w:left w:val="nil"/>
              <w:bottom w:val="nil"/>
              <w:right w:val="nil"/>
            </w:tcBorders>
            <w:shd w:val="clear" w:color="000000" w:fill="FFFFFF"/>
            <w:noWrap/>
            <w:vAlign w:val="bottom"/>
            <w:hideMark/>
          </w:tcPr>
          <w:p w14:paraId="751562B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079EC9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0752C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5A3AE7B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20D7AD2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0D1A4C9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44F9292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single" w:sz="4" w:space="0" w:color="auto"/>
              <w:bottom w:val="single" w:sz="4" w:space="0" w:color="auto"/>
              <w:right w:val="single" w:sz="4" w:space="0" w:color="auto"/>
            </w:tcBorders>
            <w:shd w:val="clear" w:color="000000" w:fill="FFFFFF"/>
            <w:noWrap/>
            <w:vAlign w:val="bottom"/>
            <w:hideMark/>
          </w:tcPr>
          <w:p w14:paraId="25AB9C8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43A089B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Hospital</w:t>
            </w:r>
          </w:p>
        </w:tc>
        <w:tc>
          <w:tcPr>
            <w:tcW w:w="369" w:type="pct"/>
            <w:tcBorders>
              <w:top w:val="nil"/>
              <w:left w:val="nil"/>
              <w:bottom w:val="nil"/>
              <w:right w:val="nil"/>
            </w:tcBorders>
            <w:shd w:val="clear" w:color="000000" w:fill="FFFFFF"/>
            <w:noWrap/>
            <w:vAlign w:val="bottom"/>
            <w:hideMark/>
          </w:tcPr>
          <w:p w14:paraId="00D0CEF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65A068C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55E0FAC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301911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20B58706"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3D1455E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030859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080CE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88AD1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209FE0B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307CC99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3E4F4C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03387FC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single" w:sz="4" w:space="0" w:color="auto"/>
              <w:bottom w:val="single" w:sz="4" w:space="0" w:color="auto"/>
              <w:right w:val="single" w:sz="4" w:space="0" w:color="auto"/>
            </w:tcBorders>
            <w:shd w:val="clear" w:color="000000" w:fill="FFFFFF"/>
            <w:noWrap/>
            <w:vAlign w:val="bottom"/>
            <w:hideMark/>
          </w:tcPr>
          <w:p w14:paraId="298A1AB5" w14:textId="77777777" w:rsidR="009F6769" w:rsidRPr="009F6769" w:rsidRDefault="009F6769" w:rsidP="009F6769">
            <w:pPr>
              <w:jc w:val="center"/>
              <w:rPr>
                <w:rFonts w:ascii="Calibri" w:eastAsia="Times New Roman" w:hAnsi="Calibri" w:cs="Times New Roman"/>
                <w:b/>
                <w:bCs/>
                <w:color w:val="000000"/>
                <w:sz w:val="10"/>
                <w:szCs w:val="10"/>
                <w:lang w:val="es-ES" w:eastAsia="es-ES"/>
              </w:rPr>
            </w:pPr>
            <w:r w:rsidRPr="009F6769">
              <w:rPr>
                <w:rFonts w:ascii="Calibri" w:eastAsia="Times New Roman" w:hAnsi="Calibri" w:cs="Times New Roman"/>
                <w:b/>
                <w:bCs/>
                <w:color w:val="000000"/>
                <w:sz w:val="10"/>
                <w:szCs w:val="10"/>
                <w:lang w:val="es-ES" w:eastAsia="es-ES"/>
              </w:rPr>
              <w:t> </w:t>
            </w:r>
          </w:p>
        </w:tc>
        <w:tc>
          <w:tcPr>
            <w:tcW w:w="964" w:type="pct"/>
            <w:gridSpan w:val="2"/>
            <w:tcBorders>
              <w:top w:val="nil"/>
              <w:left w:val="nil"/>
              <w:bottom w:val="nil"/>
              <w:right w:val="nil"/>
            </w:tcBorders>
            <w:shd w:val="clear" w:color="000000" w:fill="FFFFFF"/>
            <w:noWrap/>
            <w:vAlign w:val="bottom"/>
            <w:hideMark/>
          </w:tcPr>
          <w:p w14:paraId="322F547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Edu Superior</w:t>
            </w:r>
          </w:p>
        </w:tc>
        <w:tc>
          <w:tcPr>
            <w:tcW w:w="369" w:type="pct"/>
            <w:tcBorders>
              <w:top w:val="nil"/>
              <w:left w:val="nil"/>
              <w:bottom w:val="nil"/>
              <w:right w:val="nil"/>
            </w:tcBorders>
            <w:shd w:val="clear" w:color="000000" w:fill="FFFFFF"/>
            <w:noWrap/>
            <w:vAlign w:val="bottom"/>
            <w:hideMark/>
          </w:tcPr>
          <w:p w14:paraId="5CC756D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665BE74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EC5435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EE8C535"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6F09B4F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271368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C4508F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F74FF1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766ABA4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779BE3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14831E4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Uso mixto</w:t>
            </w:r>
          </w:p>
        </w:tc>
        <w:tc>
          <w:tcPr>
            <w:tcW w:w="435" w:type="pct"/>
            <w:tcBorders>
              <w:top w:val="nil"/>
              <w:left w:val="nil"/>
              <w:bottom w:val="nil"/>
              <w:right w:val="nil"/>
            </w:tcBorders>
            <w:shd w:val="clear" w:color="000000" w:fill="FFFFFF"/>
            <w:noWrap/>
            <w:vAlign w:val="bottom"/>
            <w:hideMark/>
          </w:tcPr>
          <w:p w14:paraId="052D124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2D225BF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1A2F2B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1EB0819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7467313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35D8559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7583B5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5A8727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2E244D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D78BE7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C30599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5EAA93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66A59E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single" w:sz="4" w:space="0" w:color="auto"/>
              <w:bottom w:val="single" w:sz="4" w:space="0" w:color="auto"/>
              <w:right w:val="single" w:sz="4" w:space="0" w:color="auto"/>
            </w:tcBorders>
            <w:shd w:val="clear" w:color="000000" w:fill="FFFFFF"/>
            <w:noWrap/>
            <w:vAlign w:val="bottom"/>
            <w:hideMark/>
          </w:tcPr>
          <w:p w14:paraId="2907D23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48" w:type="pct"/>
            <w:gridSpan w:val="2"/>
            <w:tcBorders>
              <w:top w:val="nil"/>
              <w:left w:val="nil"/>
              <w:bottom w:val="nil"/>
              <w:right w:val="nil"/>
            </w:tcBorders>
            <w:shd w:val="clear" w:color="000000" w:fill="FFFFFF"/>
            <w:noWrap/>
            <w:vAlign w:val="bottom"/>
            <w:hideMark/>
          </w:tcPr>
          <w:p w14:paraId="2C18D6B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Área tipología 1</w:t>
            </w:r>
          </w:p>
        </w:tc>
        <w:tc>
          <w:tcPr>
            <w:tcW w:w="369"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FF1BD3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964" w:type="pct"/>
            <w:gridSpan w:val="2"/>
            <w:tcBorders>
              <w:top w:val="nil"/>
              <w:left w:val="nil"/>
              <w:bottom w:val="nil"/>
              <w:right w:val="nil"/>
            </w:tcBorders>
            <w:shd w:val="clear" w:color="000000" w:fill="FFFFFF"/>
            <w:noWrap/>
            <w:vAlign w:val="bottom"/>
            <w:hideMark/>
          </w:tcPr>
          <w:p w14:paraId="07F4AA3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Área tipología 2</w:t>
            </w:r>
          </w:p>
        </w:tc>
        <w:tc>
          <w:tcPr>
            <w:tcW w:w="369"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031F10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6" w:type="pct"/>
            <w:gridSpan w:val="2"/>
            <w:tcBorders>
              <w:top w:val="nil"/>
              <w:left w:val="nil"/>
              <w:bottom w:val="nil"/>
              <w:right w:val="single" w:sz="8" w:space="0" w:color="000000"/>
            </w:tcBorders>
            <w:shd w:val="clear" w:color="000000" w:fill="FFFFFF"/>
            <w:noWrap/>
            <w:vAlign w:val="bottom"/>
            <w:hideMark/>
          </w:tcPr>
          <w:p w14:paraId="26F810C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Área tipología 3</w:t>
            </w:r>
          </w:p>
        </w:tc>
      </w:tr>
      <w:tr w:rsidR="009F6769" w:rsidRPr="009F6769" w14:paraId="095267CA"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7A3C26B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0A5C1A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203CE1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706CDE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2B17016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single" w:sz="4" w:space="0" w:color="auto"/>
              <w:right w:val="nil"/>
            </w:tcBorders>
            <w:shd w:val="clear" w:color="000000" w:fill="FFFFFF"/>
            <w:noWrap/>
            <w:vAlign w:val="bottom"/>
            <w:hideMark/>
          </w:tcPr>
          <w:p w14:paraId="2C9E5D8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single" w:sz="4" w:space="0" w:color="auto"/>
              <w:right w:val="nil"/>
            </w:tcBorders>
            <w:shd w:val="clear" w:color="000000" w:fill="FFFFFF"/>
            <w:noWrap/>
            <w:vAlign w:val="bottom"/>
            <w:hideMark/>
          </w:tcPr>
          <w:p w14:paraId="5277075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single" w:sz="4" w:space="0" w:color="auto"/>
              <w:right w:val="nil"/>
            </w:tcBorders>
            <w:shd w:val="clear" w:color="000000" w:fill="FFFFFF"/>
            <w:noWrap/>
            <w:vAlign w:val="bottom"/>
            <w:hideMark/>
          </w:tcPr>
          <w:p w14:paraId="3B60914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02B15AD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single" w:sz="4" w:space="0" w:color="auto"/>
              <w:right w:val="nil"/>
            </w:tcBorders>
            <w:shd w:val="clear" w:color="000000" w:fill="FFFFFF"/>
            <w:noWrap/>
            <w:vAlign w:val="bottom"/>
            <w:hideMark/>
          </w:tcPr>
          <w:p w14:paraId="68F7612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75569D4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16DBF58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F65E12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27C659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7AD5E880"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964759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5E0101F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Descripción del proyecto</w:t>
            </w:r>
          </w:p>
        </w:tc>
        <w:tc>
          <w:tcPr>
            <w:tcW w:w="328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7B468B1"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single" w:sz="4" w:space="0" w:color="auto"/>
              <w:bottom w:val="nil"/>
              <w:right w:val="nil"/>
            </w:tcBorders>
            <w:shd w:val="clear" w:color="000000" w:fill="FFFFFF"/>
            <w:noWrap/>
            <w:vAlign w:val="bottom"/>
            <w:hideMark/>
          </w:tcPr>
          <w:p w14:paraId="0F214EF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BDEBBC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4D4E30E6"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B456D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3180596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3F1AFB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9EDB76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FA284D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18CE5D49"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3FDD69B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C2CCA0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49E8D5D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BB6CBA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3EAFDFA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C23A13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DEBD65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5B8B16C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1F5D9A4"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FAB1A0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2127A4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7DAD38E"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45FBAC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78CFD7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6E4BFA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09877E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643DA34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2BADAF04"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11FE63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FCFF44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1428F3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0F2DC5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FFC6CD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1E96A5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2A2A3A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46D92D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3AA71307"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3691D3F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37DEEE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1B614BB"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17C605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B89722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2EE107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1FBC46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2AAB5A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6A089D44"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6786175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E3B3D9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0A0C97EA"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1462C1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C16464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D91BB3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AC764F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E798F4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287B7E13"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24A0777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B1404E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B671227"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202CB3D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DFD068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EF0D37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7EE704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1551B2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nil"/>
              <w:bottom w:val="nil"/>
              <w:right w:val="nil"/>
            </w:tcBorders>
            <w:shd w:val="clear" w:color="000000" w:fill="FFFFFF"/>
            <w:noWrap/>
            <w:vAlign w:val="bottom"/>
            <w:hideMark/>
          </w:tcPr>
          <w:p w14:paraId="29002B3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single" w:sz="4" w:space="0" w:color="auto"/>
              <w:left w:val="nil"/>
              <w:bottom w:val="nil"/>
              <w:right w:val="nil"/>
            </w:tcBorders>
            <w:shd w:val="clear" w:color="000000" w:fill="FFFFFF"/>
            <w:noWrap/>
            <w:vAlign w:val="bottom"/>
            <w:hideMark/>
          </w:tcPr>
          <w:p w14:paraId="0687D59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single" w:sz="4" w:space="0" w:color="auto"/>
              <w:left w:val="nil"/>
              <w:bottom w:val="nil"/>
              <w:right w:val="nil"/>
            </w:tcBorders>
            <w:shd w:val="clear" w:color="000000" w:fill="FFFFFF"/>
            <w:noWrap/>
            <w:vAlign w:val="bottom"/>
            <w:hideMark/>
          </w:tcPr>
          <w:p w14:paraId="2419190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71E21D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single" w:sz="4" w:space="0" w:color="auto"/>
              <w:left w:val="nil"/>
              <w:bottom w:val="nil"/>
              <w:right w:val="nil"/>
            </w:tcBorders>
            <w:shd w:val="clear" w:color="000000" w:fill="FFFFFF"/>
            <w:noWrap/>
            <w:vAlign w:val="bottom"/>
            <w:hideMark/>
          </w:tcPr>
          <w:p w14:paraId="0A8BD5B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3191A75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3BCE803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7C1A7BB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F0A5B8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4C256C69"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6C304B8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3CDEFC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E7483A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6EA854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5E074A0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58AF136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4F89419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5FA64DD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0A061BD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2766A09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272B44A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41F684C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2951922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960A84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2321250" w14:textId="77777777" w:rsidTr="009F6769">
        <w:trPr>
          <w:trHeight w:val="29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52BCDB33" w14:textId="77777777" w:rsidR="009F6769" w:rsidRPr="009F6769" w:rsidRDefault="009F6769" w:rsidP="009F6769">
            <w:pPr>
              <w:rPr>
                <w:rFonts w:ascii="Calibri" w:eastAsia="Times New Roman" w:hAnsi="Calibri" w:cs="Times New Roman"/>
                <w:b/>
                <w:bCs/>
                <w:color w:val="000000"/>
                <w:sz w:val="10"/>
                <w:szCs w:val="10"/>
                <w:lang w:val="es-ES" w:eastAsia="es-ES"/>
              </w:rPr>
            </w:pPr>
            <w:r w:rsidRPr="009F6769">
              <w:rPr>
                <w:rFonts w:ascii="Calibri" w:eastAsia="Times New Roman" w:hAnsi="Calibri" w:cs="Times New Roman"/>
                <w:b/>
                <w:bCs/>
                <w:color w:val="000000"/>
                <w:sz w:val="10"/>
                <w:szCs w:val="10"/>
                <w:lang w:val="es-ES" w:eastAsia="es-ES"/>
              </w:rPr>
              <w:t xml:space="preserve">Sección </w:t>
            </w:r>
            <w:r w:rsidR="0046756A" w:rsidRPr="009F6769">
              <w:rPr>
                <w:rFonts w:ascii="Calibri" w:eastAsia="Times New Roman" w:hAnsi="Calibri" w:cs="Times New Roman"/>
                <w:b/>
                <w:bCs/>
                <w:color w:val="000000"/>
                <w:sz w:val="10"/>
                <w:szCs w:val="10"/>
                <w:lang w:val="es-ES" w:eastAsia="es-ES"/>
              </w:rPr>
              <w:t>3. Cumplimiento</w:t>
            </w:r>
            <w:r w:rsidRPr="009F6769">
              <w:rPr>
                <w:rFonts w:ascii="Calibri" w:eastAsia="Times New Roman" w:hAnsi="Calibri" w:cs="Times New Roman"/>
                <w:b/>
                <w:bCs/>
                <w:color w:val="000000"/>
                <w:sz w:val="10"/>
                <w:szCs w:val="10"/>
                <w:lang w:val="es-ES" w:eastAsia="es-ES"/>
              </w:rPr>
              <w:t xml:space="preserve"> de medidas de eficiencia obligatorias en Energía</w:t>
            </w:r>
          </w:p>
        </w:tc>
      </w:tr>
      <w:tr w:rsidR="009F6769" w:rsidRPr="00420B57" w14:paraId="2381E398"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45F5584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048BE7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1BF9BD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EC990F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5CA5C9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2F4F14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07CE7D7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17AF69F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3F7FE8C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2911731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1D79ACB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5FE40DD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AF4131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08D9B0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E4E849C" w14:textId="77777777" w:rsidTr="009F6769">
        <w:trPr>
          <w:trHeight w:val="31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4904F597" w14:textId="77777777" w:rsidR="009F6769" w:rsidRPr="009F6769" w:rsidRDefault="009F6769" w:rsidP="009F6769">
            <w:pPr>
              <w:rPr>
                <w:rFonts w:ascii="Calibri" w:eastAsia="Times New Roman" w:hAnsi="Calibri" w:cs="Times New Roman"/>
                <w:b/>
                <w:bCs/>
                <w:i/>
                <w:iCs/>
                <w:color w:val="000000"/>
                <w:sz w:val="10"/>
                <w:szCs w:val="10"/>
                <w:lang w:val="es-ES" w:eastAsia="es-ES"/>
              </w:rPr>
            </w:pPr>
            <w:r w:rsidRPr="009F6769">
              <w:rPr>
                <w:rFonts w:ascii="Calibri" w:eastAsia="Times New Roman" w:hAnsi="Calibri" w:cs="Times New Roman"/>
                <w:b/>
                <w:bCs/>
                <w:i/>
                <w:iCs/>
                <w:color w:val="000000"/>
                <w:sz w:val="10"/>
                <w:szCs w:val="10"/>
                <w:lang w:val="es-ES" w:eastAsia="es-ES"/>
              </w:rPr>
              <w:t>I. Medida de eficiencia: Ventilación Natural</w:t>
            </w:r>
          </w:p>
        </w:tc>
      </w:tr>
      <w:tr w:rsidR="009F6769" w:rsidRPr="00420B57" w14:paraId="656AAC78"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05423DF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94F4E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287FE3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63005E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B604AA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single" w:sz="4" w:space="0" w:color="auto"/>
              <w:right w:val="nil"/>
            </w:tcBorders>
            <w:shd w:val="clear" w:color="000000" w:fill="FFFFFF"/>
            <w:noWrap/>
            <w:vAlign w:val="bottom"/>
            <w:hideMark/>
          </w:tcPr>
          <w:p w14:paraId="781D0F0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single" w:sz="4" w:space="0" w:color="auto"/>
              <w:right w:val="nil"/>
            </w:tcBorders>
            <w:shd w:val="clear" w:color="000000" w:fill="FFFFFF"/>
            <w:noWrap/>
            <w:vAlign w:val="bottom"/>
            <w:hideMark/>
          </w:tcPr>
          <w:p w14:paraId="0DD5A2D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single" w:sz="4" w:space="0" w:color="auto"/>
              <w:right w:val="nil"/>
            </w:tcBorders>
            <w:shd w:val="clear" w:color="000000" w:fill="FFFFFF"/>
            <w:noWrap/>
            <w:vAlign w:val="bottom"/>
            <w:hideMark/>
          </w:tcPr>
          <w:p w14:paraId="57D5916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3737570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single" w:sz="4" w:space="0" w:color="auto"/>
              <w:right w:val="nil"/>
            </w:tcBorders>
            <w:shd w:val="clear" w:color="000000" w:fill="FFFFFF"/>
            <w:noWrap/>
            <w:vAlign w:val="bottom"/>
            <w:hideMark/>
          </w:tcPr>
          <w:p w14:paraId="6112C67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2854A70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5298DC0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D3D2D7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F0607E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6CD0B09"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867593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vAlign w:val="bottom"/>
            <w:hideMark/>
          </w:tcPr>
          <w:p w14:paraId="3FD6D3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Descripción de cumplimiento de la medida en el proyecto:</w:t>
            </w:r>
          </w:p>
        </w:tc>
        <w:tc>
          <w:tcPr>
            <w:tcW w:w="328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F7E74A8"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single" w:sz="4" w:space="0" w:color="auto"/>
              <w:bottom w:val="nil"/>
              <w:right w:val="nil"/>
            </w:tcBorders>
            <w:shd w:val="clear" w:color="000000" w:fill="FFFFFF"/>
            <w:noWrap/>
            <w:vAlign w:val="bottom"/>
            <w:hideMark/>
          </w:tcPr>
          <w:p w14:paraId="214E1FD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D28F1B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F8EEE64"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32D3C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single" w:sz="4" w:space="0" w:color="auto"/>
            </w:tcBorders>
            <w:vAlign w:val="center"/>
            <w:hideMark/>
          </w:tcPr>
          <w:p w14:paraId="29695C84"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A0EFE35"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3C3B115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114370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1CC980C"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95C41A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35071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01B30F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E3174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A3E03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80B75FC"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7ABA32B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4378A9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0C787EE"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0F1F25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CEB596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BD1EE8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FB7B14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2519495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561F3FD5"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07E0B52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29387A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6C191C37"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1B677C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01DB74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F0C132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D47F5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3CA693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5D776A4D"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936034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827DB6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A1386C9"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A5C585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3B63D9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1660CA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300E02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3A3FE7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75656A26"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EA635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94E40A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28AE53E"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A269C5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649A9B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30012E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4E2818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08F44A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134967C7"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021EFE1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A073BB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932255D"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58930C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B21E19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DD7784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E2D23C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34C1DB1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BFDCBE2"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2283532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318CB0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ABC8187"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3D0156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0D13E1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64720D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1C3ABF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2AA86CE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1A67D6A2"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1CA1B51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2ADA5C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50629FC"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CC1FC8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901816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9CE861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2FAFE3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11F85AD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7FC23E39"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59DA198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F121D9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6F7628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885734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2A33BC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B3875B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007D69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7BFA62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E555360"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7A6C487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723E43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9CDD39F"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7B8ADC1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92AF19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F8227F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F43CB8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46E2E41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nil"/>
              <w:bottom w:val="nil"/>
              <w:right w:val="nil"/>
            </w:tcBorders>
            <w:shd w:val="clear" w:color="000000" w:fill="FFFFFF"/>
            <w:noWrap/>
            <w:vAlign w:val="bottom"/>
            <w:hideMark/>
          </w:tcPr>
          <w:p w14:paraId="0955F4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single" w:sz="4" w:space="0" w:color="auto"/>
              <w:left w:val="nil"/>
              <w:bottom w:val="nil"/>
              <w:right w:val="nil"/>
            </w:tcBorders>
            <w:shd w:val="clear" w:color="000000" w:fill="FFFFFF"/>
            <w:noWrap/>
            <w:vAlign w:val="bottom"/>
            <w:hideMark/>
          </w:tcPr>
          <w:p w14:paraId="4196213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single" w:sz="4" w:space="0" w:color="auto"/>
              <w:left w:val="nil"/>
              <w:bottom w:val="nil"/>
              <w:right w:val="nil"/>
            </w:tcBorders>
            <w:shd w:val="clear" w:color="000000" w:fill="FFFFFF"/>
            <w:noWrap/>
            <w:vAlign w:val="bottom"/>
            <w:hideMark/>
          </w:tcPr>
          <w:p w14:paraId="3784662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6D501B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single" w:sz="4" w:space="0" w:color="auto"/>
              <w:left w:val="nil"/>
              <w:bottom w:val="nil"/>
              <w:right w:val="nil"/>
            </w:tcBorders>
            <w:shd w:val="clear" w:color="000000" w:fill="FFFFFF"/>
            <w:noWrap/>
            <w:vAlign w:val="bottom"/>
            <w:hideMark/>
          </w:tcPr>
          <w:p w14:paraId="3538C0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5D426B3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581782C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900104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27DA91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6DF04CCD"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83C279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noWrap/>
            <w:vAlign w:val="bottom"/>
            <w:hideMark/>
          </w:tcPr>
          <w:p w14:paraId="06C6D75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Documento de soporte</w:t>
            </w:r>
          </w:p>
        </w:tc>
        <w:tc>
          <w:tcPr>
            <w:tcW w:w="3289" w:type="pct"/>
            <w:gridSpan w:val="7"/>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14:paraId="15401381"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xml:space="preserve">Por favor incluir memorias de cálculo y diseño bioclimático del proyecto donde se demuestre el </w:t>
            </w:r>
            <w:r w:rsidR="0046756A" w:rsidRPr="009F6769">
              <w:rPr>
                <w:rFonts w:ascii="Calibri" w:eastAsia="Times New Roman" w:hAnsi="Calibri" w:cs="Times New Roman"/>
                <w:color w:val="595959"/>
                <w:sz w:val="10"/>
                <w:szCs w:val="10"/>
                <w:lang w:val="es-ES" w:eastAsia="es-ES"/>
              </w:rPr>
              <w:t>cumplimiento</w:t>
            </w:r>
            <w:r w:rsidRPr="009F6769">
              <w:rPr>
                <w:rFonts w:ascii="Calibri" w:eastAsia="Times New Roman" w:hAnsi="Calibri" w:cs="Times New Roman"/>
                <w:color w:val="595959"/>
                <w:sz w:val="10"/>
                <w:szCs w:val="10"/>
                <w:lang w:val="es-ES" w:eastAsia="es-ES"/>
              </w:rPr>
              <w:t xml:space="preserve"> de la medida</w:t>
            </w:r>
          </w:p>
        </w:tc>
        <w:tc>
          <w:tcPr>
            <w:tcW w:w="222" w:type="pct"/>
            <w:tcBorders>
              <w:top w:val="nil"/>
              <w:left w:val="nil"/>
              <w:bottom w:val="nil"/>
              <w:right w:val="nil"/>
            </w:tcBorders>
            <w:shd w:val="clear" w:color="000000" w:fill="FFFFFF"/>
            <w:noWrap/>
            <w:vAlign w:val="bottom"/>
            <w:hideMark/>
          </w:tcPr>
          <w:p w14:paraId="5638E8B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045B9A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01AB3EF"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6BF4E7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nil"/>
            </w:tcBorders>
            <w:vAlign w:val="center"/>
            <w:hideMark/>
          </w:tcPr>
          <w:p w14:paraId="6431AD40"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nil"/>
              <w:left w:val="single" w:sz="8" w:space="0" w:color="auto"/>
              <w:bottom w:val="nil"/>
              <w:right w:val="nil"/>
            </w:tcBorders>
            <w:vAlign w:val="center"/>
            <w:hideMark/>
          </w:tcPr>
          <w:p w14:paraId="60D06CC7"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36EA0A2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B9437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4CAA3C75"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B75905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82E71F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8D77C1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DBFF99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18D5CB2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nil"/>
              <w:left w:val="nil"/>
              <w:bottom w:val="nil"/>
              <w:right w:val="nil"/>
            </w:tcBorders>
            <w:vAlign w:val="center"/>
            <w:hideMark/>
          </w:tcPr>
          <w:p w14:paraId="5CE04A39"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238C547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991E27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5E83EAD"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9DE42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E98B5A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37CB13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1A748A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499ACE9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nil"/>
              <w:left w:val="nil"/>
              <w:bottom w:val="nil"/>
              <w:right w:val="nil"/>
            </w:tcBorders>
            <w:vAlign w:val="center"/>
            <w:hideMark/>
          </w:tcPr>
          <w:p w14:paraId="52F438DE"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7E36777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A91C96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1C9FA28"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09B926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F08AF7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B3F28B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109C3D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5EAA839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vAlign w:val="center"/>
            <w:hideMark/>
          </w:tcPr>
          <w:p w14:paraId="4E862C90"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713" w:type="pct"/>
            <w:tcBorders>
              <w:top w:val="nil"/>
              <w:left w:val="nil"/>
              <w:bottom w:val="nil"/>
              <w:right w:val="nil"/>
            </w:tcBorders>
            <w:shd w:val="clear" w:color="000000" w:fill="FFFFFF"/>
            <w:vAlign w:val="center"/>
            <w:hideMark/>
          </w:tcPr>
          <w:p w14:paraId="0C6876D1"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435" w:type="pct"/>
            <w:tcBorders>
              <w:top w:val="nil"/>
              <w:left w:val="nil"/>
              <w:bottom w:val="nil"/>
              <w:right w:val="nil"/>
            </w:tcBorders>
            <w:shd w:val="clear" w:color="000000" w:fill="FFFFFF"/>
            <w:vAlign w:val="center"/>
            <w:hideMark/>
          </w:tcPr>
          <w:p w14:paraId="1EA2F5FC"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6CC39804"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595" w:type="pct"/>
            <w:tcBorders>
              <w:top w:val="nil"/>
              <w:left w:val="nil"/>
              <w:bottom w:val="nil"/>
              <w:right w:val="nil"/>
            </w:tcBorders>
            <w:shd w:val="clear" w:color="000000" w:fill="FFFFFF"/>
            <w:vAlign w:val="center"/>
            <w:hideMark/>
          </w:tcPr>
          <w:p w14:paraId="26ABB8A2"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24D6D6FA"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6101EA2B"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21815A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A6863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171B1C94"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0C8E910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545F3BE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Nombre de archivo</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6489A56B"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F9BE2E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A5D448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7BD00DA0"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62427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3405283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4E3AA8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D10F45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E7BD4B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vAlign w:val="center"/>
            <w:hideMark/>
          </w:tcPr>
          <w:p w14:paraId="2F9CB2EC"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713" w:type="pct"/>
            <w:tcBorders>
              <w:top w:val="nil"/>
              <w:left w:val="nil"/>
              <w:bottom w:val="nil"/>
              <w:right w:val="nil"/>
            </w:tcBorders>
            <w:shd w:val="clear" w:color="000000" w:fill="FFFFFF"/>
            <w:vAlign w:val="center"/>
            <w:hideMark/>
          </w:tcPr>
          <w:p w14:paraId="2988C8EC"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435" w:type="pct"/>
            <w:tcBorders>
              <w:top w:val="nil"/>
              <w:left w:val="nil"/>
              <w:bottom w:val="nil"/>
              <w:right w:val="nil"/>
            </w:tcBorders>
            <w:shd w:val="clear" w:color="000000" w:fill="FFFFFF"/>
            <w:vAlign w:val="center"/>
            <w:hideMark/>
          </w:tcPr>
          <w:p w14:paraId="7F90E09E"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74061A43"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595" w:type="pct"/>
            <w:tcBorders>
              <w:top w:val="nil"/>
              <w:left w:val="nil"/>
              <w:bottom w:val="nil"/>
              <w:right w:val="nil"/>
            </w:tcBorders>
            <w:shd w:val="clear" w:color="000000" w:fill="FFFFFF"/>
            <w:vAlign w:val="center"/>
            <w:hideMark/>
          </w:tcPr>
          <w:p w14:paraId="292A68C3"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5B01D462"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703DA1BE"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772F6A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06E200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233F0C5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7A7A5D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592068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E11C97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B6A419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0662ADE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noWrap/>
            <w:vAlign w:val="bottom"/>
            <w:hideMark/>
          </w:tcPr>
          <w:p w14:paraId="12B60FF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nil"/>
              <w:right w:val="nil"/>
            </w:tcBorders>
            <w:shd w:val="clear" w:color="000000" w:fill="FFFFFF"/>
            <w:noWrap/>
            <w:vAlign w:val="bottom"/>
            <w:hideMark/>
          </w:tcPr>
          <w:p w14:paraId="6D8E840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nil"/>
              <w:right w:val="nil"/>
            </w:tcBorders>
            <w:shd w:val="clear" w:color="000000" w:fill="FFFFFF"/>
            <w:noWrap/>
            <w:vAlign w:val="bottom"/>
            <w:hideMark/>
          </w:tcPr>
          <w:p w14:paraId="0F6B63C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25DF600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nil"/>
              <w:right w:val="nil"/>
            </w:tcBorders>
            <w:shd w:val="clear" w:color="000000" w:fill="FFFFFF"/>
            <w:noWrap/>
            <w:vAlign w:val="bottom"/>
            <w:hideMark/>
          </w:tcPr>
          <w:p w14:paraId="057294E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17C71E8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nil"/>
              <w:right w:val="nil"/>
            </w:tcBorders>
            <w:shd w:val="clear" w:color="000000" w:fill="FFFFFF"/>
            <w:noWrap/>
            <w:vAlign w:val="bottom"/>
            <w:hideMark/>
          </w:tcPr>
          <w:p w14:paraId="4CEB459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78D960D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664C7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D8F95BC" w14:textId="77777777" w:rsidTr="009F6769">
        <w:trPr>
          <w:trHeight w:val="31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44C891D6" w14:textId="77777777" w:rsidR="009F6769" w:rsidRPr="009F6769" w:rsidRDefault="009F6769" w:rsidP="009F6769">
            <w:pPr>
              <w:rPr>
                <w:rFonts w:ascii="Calibri" w:eastAsia="Times New Roman" w:hAnsi="Calibri" w:cs="Times New Roman"/>
                <w:b/>
                <w:bCs/>
                <w:i/>
                <w:iCs/>
                <w:color w:val="000000"/>
                <w:sz w:val="10"/>
                <w:szCs w:val="10"/>
                <w:lang w:val="es-ES" w:eastAsia="es-ES"/>
              </w:rPr>
            </w:pPr>
            <w:r w:rsidRPr="009F6769">
              <w:rPr>
                <w:rFonts w:ascii="Calibri" w:eastAsia="Times New Roman" w:hAnsi="Calibri" w:cs="Times New Roman"/>
                <w:b/>
                <w:bCs/>
                <w:i/>
                <w:iCs/>
                <w:color w:val="000000"/>
                <w:sz w:val="10"/>
                <w:szCs w:val="10"/>
                <w:lang w:val="es-ES" w:eastAsia="es-ES"/>
              </w:rPr>
              <w:t>II. Medida de eficiencia: Iluminación LED en interiores</w:t>
            </w:r>
          </w:p>
        </w:tc>
      </w:tr>
      <w:tr w:rsidR="009F6769" w:rsidRPr="00420B57" w14:paraId="4310EA65"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687022B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30F0A30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AAAB6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233DB5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A71B48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single" w:sz="4" w:space="0" w:color="auto"/>
              <w:right w:val="nil"/>
            </w:tcBorders>
            <w:shd w:val="clear" w:color="000000" w:fill="FFFFFF"/>
            <w:noWrap/>
            <w:vAlign w:val="bottom"/>
            <w:hideMark/>
          </w:tcPr>
          <w:p w14:paraId="372678E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single" w:sz="4" w:space="0" w:color="auto"/>
              <w:right w:val="nil"/>
            </w:tcBorders>
            <w:shd w:val="clear" w:color="000000" w:fill="FFFFFF"/>
            <w:noWrap/>
            <w:vAlign w:val="bottom"/>
            <w:hideMark/>
          </w:tcPr>
          <w:p w14:paraId="59FA01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single" w:sz="4" w:space="0" w:color="auto"/>
              <w:right w:val="nil"/>
            </w:tcBorders>
            <w:shd w:val="clear" w:color="000000" w:fill="FFFFFF"/>
            <w:noWrap/>
            <w:vAlign w:val="bottom"/>
            <w:hideMark/>
          </w:tcPr>
          <w:p w14:paraId="671A55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785AF35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single" w:sz="4" w:space="0" w:color="auto"/>
              <w:right w:val="nil"/>
            </w:tcBorders>
            <w:shd w:val="clear" w:color="000000" w:fill="FFFFFF"/>
            <w:noWrap/>
            <w:vAlign w:val="bottom"/>
            <w:hideMark/>
          </w:tcPr>
          <w:p w14:paraId="543718B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60BC0DE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296E469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695CE8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C206D6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7DB11F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AFCFB7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vAlign w:val="bottom"/>
            <w:hideMark/>
          </w:tcPr>
          <w:p w14:paraId="56479E6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Descripción de cumplimiento de la medida en el proyecto:</w:t>
            </w:r>
          </w:p>
        </w:tc>
        <w:tc>
          <w:tcPr>
            <w:tcW w:w="328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493D837"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single" w:sz="4" w:space="0" w:color="auto"/>
              <w:bottom w:val="nil"/>
              <w:right w:val="nil"/>
            </w:tcBorders>
            <w:shd w:val="clear" w:color="000000" w:fill="FFFFFF"/>
            <w:noWrap/>
            <w:vAlign w:val="bottom"/>
            <w:hideMark/>
          </w:tcPr>
          <w:p w14:paraId="06DA7BD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6CCBF7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29792D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A4C749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single" w:sz="4" w:space="0" w:color="auto"/>
            </w:tcBorders>
            <w:vAlign w:val="center"/>
            <w:hideMark/>
          </w:tcPr>
          <w:p w14:paraId="522097B2"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7686A45"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0BC1B46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132BD5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949614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BE93E2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lastRenderedPageBreak/>
              <w:t> </w:t>
            </w:r>
          </w:p>
        </w:tc>
        <w:tc>
          <w:tcPr>
            <w:tcW w:w="294" w:type="pct"/>
            <w:tcBorders>
              <w:top w:val="nil"/>
              <w:left w:val="nil"/>
              <w:bottom w:val="nil"/>
              <w:right w:val="nil"/>
            </w:tcBorders>
            <w:shd w:val="clear" w:color="000000" w:fill="FFFFFF"/>
            <w:noWrap/>
            <w:vAlign w:val="bottom"/>
            <w:hideMark/>
          </w:tcPr>
          <w:p w14:paraId="3E03897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8BE2FF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343E3D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E895EC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77064C7D"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7B140D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6111B1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A1DE831"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F24C61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lastRenderedPageBreak/>
              <w:t> </w:t>
            </w:r>
          </w:p>
        </w:tc>
        <w:tc>
          <w:tcPr>
            <w:tcW w:w="294" w:type="pct"/>
            <w:tcBorders>
              <w:top w:val="nil"/>
              <w:left w:val="nil"/>
              <w:bottom w:val="nil"/>
              <w:right w:val="nil"/>
            </w:tcBorders>
            <w:shd w:val="clear" w:color="000000" w:fill="FFFFFF"/>
            <w:noWrap/>
            <w:vAlign w:val="bottom"/>
            <w:hideMark/>
          </w:tcPr>
          <w:p w14:paraId="20CF50A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C5594F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A3FDAF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EBEE68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C9FA65D"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63BDE9E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7C3B5B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2887A1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861960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2C5C96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8CBA6F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7D04C7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D1129D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267F3669"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7957260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F5B744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98E8D2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8BFD9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313A8C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43F88B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46C3F2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7BE917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34DEFF62"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69F8302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15D764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6113DA5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CC90C0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7DEFE4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0CD90D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93A073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22334F3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2572344A"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294CCFC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2CBD7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CA4544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1AC3DD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7CCF96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D87F8B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45E908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ADC510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11E6C23"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72763B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D28432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63B85FF6"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7421B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E1F692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6124F9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783495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12A0618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2DCA14E4"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3C90460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5DBFE5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63B7366"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34647D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A3EFD6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D8BA99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1F5CB8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D8E442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65D8550B"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37437A8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2C0B7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890DBE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1C6C55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18D06F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A51680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010D22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059D99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1FD1FAA"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26B4A46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B13257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A4908DB"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585059F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D987C6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DE83D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18579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089EE0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nil"/>
              <w:bottom w:val="single" w:sz="4" w:space="0" w:color="auto"/>
              <w:right w:val="nil"/>
            </w:tcBorders>
            <w:shd w:val="clear" w:color="000000" w:fill="FFFFFF"/>
            <w:noWrap/>
            <w:vAlign w:val="bottom"/>
            <w:hideMark/>
          </w:tcPr>
          <w:p w14:paraId="5210C01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single" w:sz="4" w:space="0" w:color="auto"/>
              <w:left w:val="nil"/>
              <w:bottom w:val="single" w:sz="4" w:space="0" w:color="auto"/>
              <w:right w:val="nil"/>
            </w:tcBorders>
            <w:shd w:val="clear" w:color="000000" w:fill="FFFFFF"/>
            <w:noWrap/>
            <w:vAlign w:val="bottom"/>
            <w:hideMark/>
          </w:tcPr>
          <w:p w14:paraId="67A640C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single" w:sz="4" w:space="0" w:color="auto"/>
              <w:left w:val="nil"/>
              <w:bottom w:val="single" w:sz="4" w:space="0" w:color="auto"/>
              <w:right w:val="nil"/>
            </w:tcBorders>
            <w:shd w:val="clear" w:color="000000" w:fill="FFFFFF"/>
            <w:noWrap/>
            <w:vAlign w:val="bottom"/>
            <w:hideMark/>
          </w:tcPr>
          <w:p w14:paraId="7010910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single" w:sz="4" w:space="0" w:color="auto"/>
              <w:right w:val="nil"/>
            </w:tcBorders>
            <w:shd w:val="clear" w:color="000000" w:fill="FFFFFF"/>
            <w:noWrap/>
            <w:vAlign w:val="bottom"/>
            <w:hideMark/>
          </w:tcPr>
          <w:p w14:paraId="4699696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single" w:sz="4" w:space="0" w:color="auto"/>
              <w:left w:val="nil"/>
              <w:bottom w:val="single" w:sz="4" w:space="0" w:color="auto"/>
              <w:right w:val="nil"/>
            </w:tcBorders>
            <w:shd w:val="clear" w:color="000000" w:fill="FFFFFF"/>
            <w:noWrap/>
            <w:vAlign w:val="bottom"/>
            <w:hideMark/>
          </w:tcPr>
          <w:p w14:paraId="066C76F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single" w:sz="4" w:space="0" w:color="auto"/>
              <w:right w:val="nil"/>
            </w:tcBorders>
            <w:shd w:val="clear" w:color="000000" w:fill="FFFFFF"/>
            <w:noWrap/>
            <w:vAlign w:val="bottom"/>
            <w:hideMark/>
          </w:tcPr>
          <w:p w14:paraId="0A1DD66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single" w:sz="4" w:space="0" w:color="auto"/>
              <w:right w:val="nil"/>
            </w:tcBorders>
            <w:shd w:val="clear" w:color="000000" w:fill="FFFFFF"/>
            <w:noWrap/>
            <w:vAlign w:val="bottom"/>
            <w:hideMark/>
          </w:tcPr>
          <w:p w14:paraId="35B7D98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692015C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EEFA2E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3554DE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EE56EF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noWrap/>
            <w:vAlign w:val="bottom"/>
            <w:hideMark/>
          </w:tcPr>
          <w:p w14:paraId="42DF809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Documento de soporte</w:t>
            </w:r>
          </w:p>
        </w:tc>
        <w:tc>
          <w:tcPr>
            <w:tcW w:w="3289"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3548F1A"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Por favor incluir planos de diseño de iluminación con especificaciones de luminarias usadas en el proyecto y memorias de cálculo de densidades de potencia instaladas.</w:t>
            </w:r>
          </w:p>
        </w:tc>
        <w:tc>
          <w:tcPr>
            <w:tcW w:w="222" w:type="pct"/>
            <w:tcBorders>
              <w:top w:val="nil"/>
              <w:left w:val="single" w:sz="4" w:space="0" w:color="auto"/>
              <w:bottom w:val="nil"/>
              <w:right w:val="nil"/>
            </w:tcBorders>
            <w:shd w:val="clear" w:color="000000" w:fill="FFFFFF"/>
            <w:noWrap/>
            <w:vAlign w:val="bottom"/>
            <w:hideMark/>
          </w:tcPr>
          <w:p w14:paraId="2E028A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276D1A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BAD72F9"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A9A822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single" w:sz="4" w:space="0" w:color="auto"/>
            </w:tcBorders>
            <w:vAlign w:val="center"/>
            <w:hideMark/>
          </w:tcPr>
          <w:p w14:paraId="247F7626"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8E445D4"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7857AE6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6CB98B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B1D43C9"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820AEE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8E26B6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13DEFB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022B91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F229C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6DE6B718"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70B045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CB2316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7DA4E16"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CBE3EE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980D9D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F31315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D3DDD1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5956E41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7578228F"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1CD2C59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CF396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7273101"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CF25F5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9411D3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209D9A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EF001B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187E6A6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nil"/>
              <w:bottom w:val="nil"/>
              <w:right w:val="nil"/>
            </w:tcBorders>
            <w:shd w:val="clear" w:color="000000" w:fill="FFFFFF"/>
            <w:vAlign w:val="center"/>
            <w:hideMark/>
          </w:tcPr>
          <w:p w14:paraId="44C3B4C0"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713" w:type="pct"/>
            <w:tcBorders>
              <w:top w:val="single" w:sz="4" w:space="0" w:color="auto"/>
              <w:left w:val="nil"/>
              <w:bottom w:val="nil"/>
              <w:right w:val="nil"/>
            </w:tcBorders>
            <w:shd w:val="clear" w:color="000000" w:fill="FFFFFF"/>
            <w:vAlign w:val="center"/>
            <w:hideMark/>
          </w:tcPr>
          <w:p w14:paraId="22F9F55B"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435" w:type="pct"/>
            <w:tcBorders>
              <w:top w:val="single" w:sz="4" w:space="0" w:color="auto"/>
              <w:left w:val="nil"/>
              <w:bottom w:val="nil"/>
              <w:right w:val="nil"/>
            </w:tcBorders>
            <w:shd w:val="clear" w:color="000000" w:fill="FFFFFF"/>
            <w:vAlign w:val="center"/>
            <w:hideMark/>
          </w:tcPr>
          <w:p w14:paraId="6A466219"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single" w:sz="4" w:space="0" w:color="auto"/>
              <w:left w:val="nil"/>
              <w:bottom w:val="nil"/>
              <w:right w:val="nil"/>
            </w:tcBorders>
            <w:shd w:val="clear" w:color="000000" w:fill="FFFFFF"/>
            <w:vAlign w:val="center"/>
            <w:hideMark/>
          </w:tcPr>
          <w:p w14:paraId="292E4235"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595" w:type="pct"/>
            <w:tcBorders>
              <w:top w:val="single" w:sz="4" w:space="0" w:color="auto"/>
              <w:left w:val="nil"/>
              <w:bottom w:val="nil"/>
              <w:right w:val="nil"/>
            </w:tcBorders>
            <w:shd w:val="clear" w:color="000000" w:fill="FFFFFF"/>
            <w:vAlign w:val="center"/>
            <w:hideMark/>
          </w:tcPr>
          <w:p w14:paraId="6EAEBF05"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single" w:sz="4" w:space="0" w:color="auto"/>
              <w:left w:val="nil"/>
              <w:bottom w:val="nil"/>
              <w:right w:val="nil"/>
            </w:tcBorders>
            <w:shd w:val="clear" w:color="000000" w:fill="FFFFFF"/>
            <w:vAlign w:val="center"/>
            <w:hideMark/>
          </w:tcPr>
          <w:p w14:paraId="40E325DE"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single" w:sz="4" w:space="0" w:color="auto"/>
              <w:left w:val="nil"/>
              <w:bottom w:val="nil"/>
              <w:right w:val="nil"/>
            </w:tcBorders>
            <w:shd w:val="clear" w:color="000000" w:fill="FFFFFF"/>
            <w:vAlign w:val="center"/>
            <w:hideMark/>
          </w:tcPr>
          <w:p w14:paraId="653083A6"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137548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2B2244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77D699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58FD27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49894C8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Nombre de archivo</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3349030D"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306CB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6C5A5F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E70CDFB"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148DD2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358574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F1987F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182506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6F54077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vAlign w:val="center"/>
            <w:hideMark/>
          </w:tcPr>
          <w:p w14:paraId="05AF3DF8"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713" w:type="pct"/>
            <w:tcBorders>
              <w:top w:val="nil"/>
              <w:left w:val="nil"/>
              <w:bottom w:val="nil"/>
              <w:right w:val="nil"/>
            </w:tcBorders>
            <w:shd w:val="clear" w:color="000000" w:fill="FFFFFF"/>
            <w:vAlign w:val="center"/>
            <w:hideMark/>
          </w:tcPr>
          <w:p w14:paraId="2EE90F90"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435" w:type="pct"/>
            <w:tcBorders>
              <w:top w:val="nil"/>
              <w:left w:val="nil"/>
              <w:bottom w:val="nil"/>
              <w:right w:val="nil"/>
            </w:tcBorders>
            <w:shd w:val="clear" w:color="000000" w:fill="FFFFFF"/>
            <w:vAlign w:val="center"/>
            <w:hideMark/>
          </w:tcPr>
          <w:p w14:paraId="3E06D131"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26942263"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595" w:type="pct"/>
            <w:tcBorders>
              <w:top w:val="nil"/>
              <w:left w:val="nil"/>
              <w:bottom w:val="nil"/>
              <w:right w:val="nil"/>
            </w:tcBorders>
            <w:shd w:val="clear" w:color="000000" w:fill="FFFFFF"/>
            <w:vAlign w:val="center"/>
            <w:hideMark/>
          </w:tcPr>
          <w:p w14:paraId="1BF804C9"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14DC5E2D"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65159EF1"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097F5F0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66DD42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0382B66" w14:textId="77777777" w:rsidTr="009F6769">
        <w:trPr>
          <w:trHeight w:val="31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789B1316" w14:textId="77777777" w:rsidR="009F6769" w:rsidRPr="009F6769" w:rsidRDefault="009F6769" w:rsidP="009F6769">
            <w:pPr>
              <w:rPr>
                <w:rFonts w:ascii="Calibri" w:eastAsia="Times New Roman" w:hAnsi="Calibri" w:cs="Times New Roman"/>
                <w:b/>
                <w:bCs/>
                <w:i/>
                <w:iCs/>
                <w:color w:val="000000"/>
                <w:sz w:val="10"/>
                <w:szCs w:val="10"/>
                <w:lang w:val="es-ES" w:eastAsia="es-ES"/>
              </w:rPr>
            </w:pPr>
            <w:r w:rsidRPr="009F6769">
              <w:rPr>
                <w:rFonts w:ascii="Calibri" w:eastAsia="Times New Roman" w:hAnsi="Calibri" w:cs="Times New Roman"/>
                <w:b/>
                <w:bCs/>
                <w:i/>
                <w:iCs/>
                <w:color w:val="000000"/>
                <w:sz w:val="10"/>
                <w:szCs w:val="10"/>
                <w:lang w:val="es-ES" w:eastAsia="es-ES"/>
              </w:rPr>
              <w:t>III. Medida de eficiencia: Iluminación natural a través de fachadas y/o cielos</w:t>
            </w:r>
          </w:p>
        </w:tc>
      </w:tr>
      <w:tr w:rsidR="009F6769" w:rsidRPr="00420B57" w14:paraId="122EB1E5"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5E5E45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F76847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0C4004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A4A743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255A0B9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single" w:sz="4" w:space="0" w:color="auto"/>
              <w:right w:val="nil"/>
            </w:tcBorders>
            <w:shd w:val="clear" w:color="000000" w:fill="FFFFFF"/>
            <w:noWrap/>
            <w:vAlign w:val="bottom"/>
            <w:hideMark/>
          </w:tcPr>
          <w:p w14:paraId="0A7BB25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single" w:sz="4" w:space="0" w:color="auto"/>
              <w:right w:val="nil"/>
            </w:tcBorders>
            <w:shd w:val="clear" w:color="000000" w:fill="FFFFFF"/>
            <w:noWrap/>
            <w:vAlign w:val="bottom"/>
            <w:hideMark/>
          </w:tcPr>
          <w:p w14:paraId="4675919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single" w:sz="4" w:space="0" w:color="auto"/>
              <w:right w:val="nil"/>
            </w:tcBorders>
            <w:shd w:val="clear" w:color="000000" w:fill="FFFFFF"/>
            <w:noWrap/>
            <w:vAlign w:val="bottom"/>
            <w:hideMark/>
          </w:tcPr>
          <w:p w14:paraId="275E38F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64BC855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single" w:sz="4" w:space="0" w:color="auto"/>
              <w:right w:val="nil"/>
            </w:tcBorders>
            <w:shd w:val="clear" w:color="000000" w:fill="FFFFFF"/>
            <w:noWrap/>
            <w:vAlign w:val="bottom"/>
            <w:hideMark/>
          </w:tcPr>
          <w:p w14:paraId="2F5549F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7603EC0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0F83FF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55E9C0F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39BFC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4B332C9"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46B53B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vAlign w:val="bottom"/>
            <w:hideMark/>
          </w:tcPr>
          <w:p w14:paraId="44767B4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Descripción de cumplimiento de la medida en el proyecto:</w:t>
            </w:r>
          </w:p>
        </w:tc>
        <w:tc>
          <w:tcPr>
            <w:tcW w:w="328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0651630"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single" w:sz="4" w:space="0" w:color="auto"/>
              <w:bottom w:val="nil"/>
              <w:right w:val="nil"/>
            </w:tcBorders>
            <w:shd w:val="clear" w:color="000000" w:fill="FFFFFF"/>
            <w:noWrap/>
            <w:vAlign w:val="bottom"/>
            <w:hideMark/>
          </w:tcPr>
          <w:p w14:paraId="1110E1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FA47F4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B36F5A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9B0361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single" w:sz="4" w:space="0" w:color="auto"/>
            </w:tcBorders>
            <w:vAlign w:val="center"/>
            <w:hideMark/>
          </w:tcPr>
          <w:p w14:paraId="1818E25C"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DB0A583"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CCA4E0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81F7E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3067A0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67A176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4E186B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AF902D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DEE404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6824C5B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65C233A1"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6643972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A09BF8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1145CD0"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A838D3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3CE80B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42D4D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8FFC04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680962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E0C08CB"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7EBA0BF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268FF3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CFF272C"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539845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A978D5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317481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F352DE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262F2D2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7AE3CBB0"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100A2AA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11425E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2D3836B"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38EA06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1AD161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836504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6B32D7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2E39DA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3124A3DB"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65AED04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E78940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674DF20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765869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CE976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3787FD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0CD18E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4741E9F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6B915C6"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585287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06F424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660FCB1F"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44B1A1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035920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22F883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48A250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52BBAFC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55403AC"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031D99C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1A22FC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0083847"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6F04F5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C205F5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0F7A4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760D0B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2834F6C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12ECA78F"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1BE4DC5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5E4A7D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46ACCA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663CCB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DB168E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A12AA2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9168F9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18F12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68D15435"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1985A4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CCB759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3AD2FB0"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0397E8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8B8D27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56E367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02CE93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65FBEFB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D275E27"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3A53B38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81AB56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86F2621"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60B70E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FF6C1B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871FF4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85B9F1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0DF3DE3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nil"/>
              <w:bottom w:val="nil"/>
              <w:right w:val="nil"/>
            </w:tcBorders>
            <w:shd w:val="clear" w:color="000000" w:fill="FFFFFF"/>
            <w:noWrap/>
            <w:vAlign w:val="bottom"/>
            <w:hideMark/>
          </w:tcPr>
          <w:p w14:paraId="5FA0FD8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single" w:sz="4" w:space="0" w:color="auto"/>
              <w:left w:val="nil"/>
              <w:bottom w:val="nil"/>
              <w:right w:val="nil"/>
            </w:tcBorders>
            <w:shd w:val="clear" w:color="000000" w:fill="FFFFFF"/>
            <w:noWrap/>
            <w:vAlign w:val="bottom"/>
            <w:hideMark/>
          </w:tcPr>
          <w:p w14:paraId="3E2A450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single" w:sz="4" w:space="0" w:color="auto"/>
              <w:left w:val="nil"/>
              <w:bottom w:val="nil"/>
              <w:right w:val="nil"/>
            </w:tcBorders>
            <w:shd w:val="clear" w:color="000000" w:fill="FFFFFF"/>
            <w:noWrap/>
            <w:vAlign w:val="bottom"/>
            <w:hideMark/>
          </w:tcPr>
          <w:p w14:paraId="76A737D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08154D0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single" w:sz="4" w:space="0" w:color="auto"/>
              <w:left w:val="nil"/>
              <w:bottom w:val="nil"/>
              <w:right w:val="nil"/>
            </w:tcBorders>
            <w:shd w:val="clear" w:color="000000" w:fill="FFFFFF"/>
            <w:noWrap/>
            <w:vAlign w:val="bottom"/>
            <w:hideMark/>
          </w:tcPr>
          <w:p w14:paraId="3439DCF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2ADDCEA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1A4D08D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85856A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002046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254E2C27"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1B16838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noWrap/>
            <w:vAlign w:val="bottom"/>
            <w:hideMark/>
          </w:tcPr>
          <w:p w14:paraId="49BF923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Documento de soporte</w:t>
            </w:r>
          </w:p>
        </w:tc>
        <w:tc>
          <w:tcPr>
            <w:tcW w:w="3289" w:type="pct"/>
            <w:gridSpan w:val="7"/>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14:paraId="555994E9"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xml:space="preserve">Por favor incluir planos arquitectónicos y </w:t>
            </w:r>
            <w:r w:rsidR="0046756A" w:rsidRPr="009F6769">
              <w:rPr>
                <w:rFonts w:ascii="Calibri" w:eastAsia="Times New Roman" w:hAnsi="Calibri" w:cs="Times New Roman"/>
                <w:color w:val="595959"/>
                <w:sz w:val="10"/>
                <w:szCs w:val="10"/>
                <w:lang w:val="es-ES" w:eastAsia="es-ES"/>
              </w:rPr>
              <w:t>simulaciones</w:t>
            </w:r>
            <w:r w:rsidRPr="009F6769">
              <w:rPr>
                <w:rFonts w:ascii="Calibri" w:eastAsia="Times New Roman" w:hAnsi="Calibri" w:cs="Times New Roman"/>
                <w:color w:val="595959"/>
                <w:sz w:val="10"/>
                <w:szCs w:val="10"/>
                <w:lang w:val="es-ES" w:eastAsia="es-ES"/>
              </w:rPr>
              <w:t xml:space="preserve"> de iluminación natural en el proyecto que demuestren el cumplimiento de la medida.</w:t>
            </w:r>
          </w:p>
        </w:tc>
        <w:tc>
          <w:tcPr>
            <w:tcW w:w="222" w:type="pct"/>
            <w:tcBorders>
              <w:top w:val="nil"/>
              <w:left w:val="nil"/>
              <w:bottom w:val="nil"/>
              <w:right w:val="nil"/>
            </w:tcBorders>
            <w:shd w:val="clear" w:color="000000" w:fill="FFFFFF"/>
            <w:noWrap/>
            <w:vAlign w:val="bottom"/>
            <w:hideMark/>
          </w:tcPr>
          <w:p w14:paraId="68B2805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2F17CD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1096273"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3009FE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nil"/>
            </w:tcBorders>
            <w:vAlign w:val="center"/>
            <w:hideMark/>
          </w:tcPr>
          <w:p w14:paraId="0A03ECB7"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nil"/>
              <w:left w:val="single" w:sz="8" w:space="0" w:color="auto"/>
              <w:bottom w:val="nil"/>
              <w:right w:val="nil"/>
            </w:tcBorders>
            <w:vAlign w:val="center"/>
            <w:hideMark/>
          </w:tcPr>
          <w:p w14:paraId="539CE300"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44BD4B8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D0702F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ADC68E6"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01289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22E140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CC32D2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6A81E7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5AA67BD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nil"/>
              <w:left w:val="nil"/>
              <w:bottom w:val="nil"/>
              <w:right w:val="nil"/>
            </w:tcBorders>
            <w:vAlign w:val="center"/>
            <w:hideMark/>
          </w:tcPr>
          <w:p w14:paraId="3FEA16E3"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127CE14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BDA257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5770B90"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4B1268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B1F12B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21E710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4E3760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6534E6B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nil"/>
              <w:left w:val="nil"/>
              <w:bottom w:val="nil"/>
              <w:right w:val="nil"/>
            </w:tcBorders>
            <w:vAlign w:val="center"/>
            <w:hideMark/>
          </w:tcPr>
          <w:p w14:paraId="39846023"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2668EE2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284A33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7A2777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3037A3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7736C5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210047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B8858A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28BD7EB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vAlign w:val="center"/>
            <w:hideMark/>
          </w:tcPr>
          <w:p w14:paraId="08B41FD6"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713" w:type="pct"/>
            <w:tcBorders>
              <w:top w:val="nil"/>
              <w:left w:val="nil"/>
              <w:bottom w:val="nil"/>
              <w:right w:val="nil"/>
            </w:tcBorders>
            <w:shd w:val="clear" w:color="000000" w:fill="FFFFFF"/>
            <w:vAlign w:val="center"/>
            <w:hideMark/>
          </w:tcPr>
          <w:p w14:paraId="0135FBEF"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435" w:type="pct"/>
            <w:tcBorders>
              <w:top w:val="nil"/>
              <w:left w:val="nil"/>
              <w:bottom w:val="nil"/>
              <w:right w:val="nil"/>
            </w:tcBorders>
            <w:shd w:val="clear" w:color="000000" w:fill="FFFFFF"/>
            <w:vAlign w:val="center"/>
            <w:hideMark/>
          </w:tcPr>
          <w:p w14:paraId="0F0EB33A"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41FE82C6"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595" w:type="pct"/>
            <w:tcBorders>
              <w:top w:val="nil"/>
              <w:left w:val="nil"/>
              <w:bottom w:val="nil"/>
              <w:right w:val="nil"/>
            </w:tcBorders>
            <w:shd w:val="clear" w:color="000000" w:fill="FFFFFF"/>
            <w:vAlign w:val="center"/>
            <w:hideMark/>
          </w:tcPr>
          <w:p w14:paraId="5BEBCEF1"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006ED004"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362EE279"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3FB31E9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5A8611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061B365"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ECDF99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6EEC8B7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Nombre de archivo</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03AE3E74"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4E9E97D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535148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18B31A4"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F2C0B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7C3DC3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FE4FCF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EC912F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2E8ED3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vAlign w:val="center"/>
            <w:hideMark/>
          </w:tcPr>
          <w:p w14:paraId="2CE1110D"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713" w:type="pct"/>
            <w:tcBorders>
              <w:top w:val="nil"/>
              <w:left w:val="nil"/>
              <w:bottom w:val="nil"/>
              <w:right w:val="nil"/>
            </w:tcBorders>
            <w:shd w:val="clear" w:color="000000" w:fill="FFFFFF"/>
            <w:vAlign w:val="center"/>
            <w:hideMark/>
          </w:tcPr>
          <w:p w14:paraId="5157F0CB"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435" w:type="pct"/>
            <w:tcBorders>
              <w:top w:val="nil"/>
              <w:left w:val="nil"/>
              <w:bottom w:val="nil"/>
              <w:right w:val="nil"/>
            </w:tcBorders>
            <w:shd w:val="clear" w:color="000000" w:fill="FFFFFF"/>
            <w:vAlign w:val="center"/>
            <w:hideMark/>
          </w:tcPr>
          <w:p w14:paraId="35BD8A1E"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436869BB"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595" w:type="pct"/>
            <w:tcBorders>
              <w:top w:val="nil"/>
              <w:left w:val="nil"/>
              <w:bottom w:val="nil"/>
              <w:right w:val="nil"/>
            </w:tcBorders>
            <w:shd w:val="clear" w:color="000000" w:fill="FFFFFF"/>
            <w:vAlign w:val="center"/>
            <w:hideMark/>
          </w:tcPr>
          <w:p w14:paraId="17ACF3B1"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610D8F16"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60372B43"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3F83953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6010E3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6EA4A92E" w14:textId="77777777" w:rsidTr="009F6769">
        <w:trPr>
          <w:trHeight w:val="310"/>
        </w:trPr>
        <w:tc>
          <w:tcPr>
            <w:tcW w:w="5000" w:type="pct"/>
            <w:gridSpan w:val="14"/>
            <w:tcBorders>
              <w:top w:val="nil"/>
              <w:left w:val="single" w:sz="8" w:space="0" w:color="auto"/>
              <w:bottom w:val="nil"/>
              <w:right w:val="single" w:sz="8" w:space="0" w:color="000000"/>
            </w:tcBorders>
            <w:shd w:val="clear" w:color="000000" w:fill="FFFFFF"/>
            <w:noWrap/>
            <w:vAlign w:val="bottom"/>
            <w:hideMark/>
          </w:tcPr>
          <w:p w14:paraId="33FC3C5E" w14:textId="77777777" w:rsidR="009F6769" w:rsidRPr="009F6769" w:rsidRDefault="009F6769" w:rsidP="009F6769">
            <w:pPr>
              <w:rPr>
                <w:rFonts w:ascii="Calibri" w:eastAsia="Times New Roman" w:hAnsi="Calibri" w:cs="Times New Roman"/>
                <w:b/>
                <w:bCs/>
                <w:i/>
                <w:iCs/>
                <w:color w:val="000000"/>
                <w:sz w:val="10"/>
                <w:szCs w:val="10"/>
                <w:lang w:val="es-ES" w:eastAsia="es-ES"/>
              </w:rPr>
            </w:pPr>
            <w:r w:rsidRPr="009F6769">
              <w:rPr>
                <w:rFonts w:ascii="Calibri" w:eastAsia="Times New Roman" w:hAnsi="Calibri" w:cs="Times New Roman"/>
                <w:b/>
                <w:bCs/>
                <w:i/>
                <w:iCs/>
                <w:color w:val="000000"/>
                <w:sz w:val="10"/>
                <w:szCs w:val="10"/>
                <w:lang w:val="es-ES" w:eastAsia="es-ES"/>
              </w:rPr>
              <w:t xml:space="preserve">III. Medida de </w:t>
            </w:r>
            <w:r w:rsidR="0046756A" w:rsidRPr="009F6769">
              <w:rPr>
                <w:rFonts w:ascii="Calibri" w:eastAsia="Times New Roman" w:hAnsi="Calibri" w:cs="Times New Roman"/>
                <w:b/>
                <w:bCs/>
                <w:i/>
                <w:iCs/>
                <w:color w:val="000000"/>
                <w:sz w:val="10"/>
                <w:szCs w:val="10"/>
                <w:lang w:val="es-ES" w:eastAsia="es-ES"/>
              </w:rPr>
              <w:t>eficiencia: Controles</w:t>
            </w:r>
            <w:r w:rsidRPr="009F6769">
              <w:rPr>
                <w:rFonts w:ascii="Calibri" w:eastAsia="Times New Roman" w:hAnsi="Calibri" w:cs="Times New Roman"/>
                <w:b/>
                <w:bCs/>
                <w:i/>
                <w:iCs/>
                <w:color w:val="000000"/>
                <w:sz w:val="10"/>
                <w:szCs w:val="10"/>
                <w:lang w:val="es-ES" w:eastAsia="es-ES"/>
              </w:rPr>
              <w:t xml:space="preserve"> de ocupación en corredores y exteriores</w:t>
            </w:r>
          </w:p>
        </w:tc>
      </w:tr>
      <w:tr w:rsidR="009F6769" w:rsidRPr="00420B57" w14:paraId="1ECB5AB4"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DFB2B0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7AF1D0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3F9CC8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127D38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4FEA80E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single" w:sz="4" w:space="0" w:color="auto"/>
              <w:right w:val="nil"/>
            </w:tcBorders>
            <w:shd w:val="clear" w:color="000000" w:fill="FFFFFF"/>
            <w:noWrap/>
            <w:vAlign w:val="bottom"/>
            <w:hideMark/>
          </w:tcPr>
          <w:p w14:paraId="7260648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single" w:sz="4" w:space="0" w:color="auto"/>
              <w:right w:val="nil"/>
            </w:tcBorders>
            <w:shd w:val="clear" w:color="000000" w:fill="FFFFFF"/>
            <w:noWrap/>
            <w:vAlign w:val="bottom"/>
            <w:hideMark/>
          </w:tcPr>
          <w:p w14:paraId="76FE635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single" w:sz="4" w:space="0" w:color="auto"/>
              <w:right w:val="nil"/>
            </w:tcBorders>
            <w:shd w:val="clear" w:color="000000" w:fill="FFFFFF"/>
            <w:noWrap/>
            <w:vAlign w:val="bottom"/>
            <w:hideMark/>
          </w:tcPr>
          <w:p w14:paraId="1836E79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0D5F48A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single" w:sz="4" w:space="0" w:color="auto"/>
              <w:right w:val="nil"/>
            </w:tcBorders>
            <w:shd w:val="clear" w:color="000000" w:fill="FFFFFF"/>
            <w:noWrap/>
            <w:vAlign w:val="bottom"/>
            <w:hideMark/>
          </w:tcPr>
          <w:p w14:paraId="1B71E18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7AE552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4" w:space="0" w:color="auto"/>
              <w:right w:val="nil"/>
            </w:tcBorders>
            <w:shd w:val="clear" w:color="000000" w:fill="FFFFFF"/>
            <w:noWrap/>
            <w:vAlign w:val="bottom"/>
            <w:hideMark/>
          </w:tcPr>
          <w:p w14:paraId="4A89B96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209A87D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35A6B1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E6D1241"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7A635CD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vAlign w:val="bottom"/>
            <w:hideMark/>
          </w:tcPr>
          <w:p w14:paraId="50ED9F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Descripción de cumplimiento de la medida en el proyecto:</w:t>
            </w:r>
          </w:p>
        </w:tc>
        <w:tc>
          <w:tcPr>
            <w:tcW w:w="328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718C435" w14:textId="77777777" w:rsidR="009F6769" w:rsidRPr="009F6769" w:rsidRDefault="009F6769" w:rsidP="009F6769">
            <w:pPr>
              <w:jc w:val="cente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single" w:sz="4" w:space="0" w:color="auto"/>
              <w:bottom w:val="nil"/>
              <w:right w:val="nil"/>
            </w:tcBorders>
            <w:shd w:val="clear" w:color="000000" w:fill="FFFFFF"/>
            <w:noWrap/>
            <w:vAlign w:val="bottom"/>
            <w:hideMark/>
          </w:tcPr>
          <w:p w14:paraId="1C2BF05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CAFC6D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CCD9C59"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9623F2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single" w:sz="4" w:space="0" w:color="auto"/>
            </w:tcBorders>
            <w:vAlign w:val="center"/>
            <w:hideMark/>
          </w:tcPr>
          <w:p w14:paraId="691C7D99"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50B41A9"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1BE2932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E34708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53769B4"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6F3C9B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lastRenderedPageBreak/>
              <w:t> </w:t>
            </w:r>
          </w:p>
        </w:tc>
        <w:tc>
          <w:tcPr>
            <w:tcW w:w="294" w:type="pct"/>
            <w:tcBorders>
              <w:top w:val="nil"/>
              <w:left w:val="nil"/>
              <w:bottom w:val="nil"/>
              <w:right w:val="nil"/>
            </w:tcBorders>
            <w:shd w:val="clear" w:color="000000" w:fill="FFFFFF"/>
            <w:noWrap/>
            <w:vAlign w:val="bottom"/>
            <w:hideMark/>
          </w:tcPr>
          <w:p w14:paraId="218F357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E0326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9E1D69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57F1CDD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7272CEC0"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3972A2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DD2A60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3EAA25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9DEE34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lastRenderedPageBreak/>
              <w:t> </w:t>
            </w:r>
          </w:p>
        </w:tc>
        <w:tc>
          <w:tcPr>
            <w:tcW w:w="294" w:type="pct"/>
            <w:tcBorders>
              <w:top w:val="nil"/>
              <w:left w:val="nil"/>
              <w:bottom w:val="nil"/>
              <w:right w:val="nil"/>
            </w:tcBorders>
            <w:shd w:val="clear" w:color="000000" w:fill="FFFFFF"/>
            <w:noWrap/>
            <w:vAlign w:val="bottom"/>
            <w:hideMark/>
          </w:tcPr>
          <w:p w14:paraId="46C0E55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12A30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A9F73F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523124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253E9E6"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2840EAA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D7606A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0199724"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2B62C3B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6FC053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D61343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651C4FD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A3081C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01EF03B0"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96D355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DA4A34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BCEC155"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0C815B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76F6254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C013B8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654C9E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6DD2C7C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A464EB1"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0645C7D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E0FB63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1FA896E"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5DBDA2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E4D092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C65B24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474363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6950A43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55B8895A"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237A247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1FD5390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4B3F5E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377156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A7D057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94728B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9F15B0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0B3D187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1E17F87"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02E62B2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31200C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5BE14E0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6EDB7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58A74FD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5AF177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9231B3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62D7428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771F1392"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7E3EB78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4713C10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07E48FA"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6D7A977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131189E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2E4E68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426D4B1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5E6C76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317DE6DC"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460E516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2E54A65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161E0A7"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7C24B7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3D66B0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3D5AE0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0780F0B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single" w:sz="4" w:space="0" w:color="auto"/>
            </w:tcBorders>
            <w:shd w:val="clear" w:color="000000" w:fill="FFFFFF"/>
            <w:noWrap/>
            <w:vAlign w:val="bottom"/>
            <w:hideMark/>
          </w:tcPr>
          <w:p w14:paraId="78A0927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single" w:sz="4" w:space="0" w:color="auto"/>
              <w:left w:val="single" w:sz="4" w:space="0" w:color="auto"/>
              <w:bottom w:val="single" w:sz="4" w:space="0" w:color="auto"/>
              <w:right w:val="single" w:sz="4" w:space="0" w:color="auto"/>
            </w:tcBorders>
            <w:vAlign w:val="center"/>
            <w:hideMark/>
          </w:tcPr>
          <w:p w14:paraId="431F0F0F"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222" w:type="pct"/>
            <w:tcBorders>
              <w:top w:val="nil"/>
              <w:left w:val="single" w:sz="4" w:space="0" w:color="auto"/>
              <w:bottom w:val="nil"/>
              <w:right w:val="nil"/>
            </w:tcBorders>
            <w:shd w:val="clear" w:color="000000" w:fill="FFFFFF"/>
            <w:noWrap/>
            <w:vAlign w:val="bottom"/>
            <w:hideMark/>
          </w:tcPr>
          <w:p w14:paraId="19917EC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DBA5BD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2C33DD2"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52F464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04C50EA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6CF6C1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E7379C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1F1316E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single" w:sz="4" w:space="0" w:color="auto"/>
              <w:left w:val="nil"/>
              <w:bottom w:val="nil"/>
              <w:right w:val="nil"/>
            </w:tcBorders>
            <w:shd w:val="clear" w:color="000000" w:fill="FFFFFF"/>
            <w:noWrap/>
            <w:vAlign w:val="bottom"/>
            <w:hideMark/>
          </w:tcPr>
          <w:p w14:paraId="3A61F5A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single" w:sz="4" w:space="0" w:color="auto"/>
              <w:left w:val="nil"/>
              <w:bottom w:val="nil"/>
              <w:right w:val="nil"/>
            </w:tcBorders>
            <w:shd w:val="clear" w:color="000000" w:fill="FFFFFF"/>
            <w:noWrap/>
            <w:vAlign w:val="bottom"/>
            <w:hideMark/>
          </w:tcPr>
          <w:p w14:paraId="5B19024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single" w:sz="4" w:space="0" w:color="auto"/>
              <w:left w:val="nil"/>
              <w:bottom w:val="nil"/>
              <w:right w:val="nil"/>
            </w:tcBorders>
            <w:shd w:val="clear" w:color="000000" w:fill="FFFFFF"/>
            <w:noWrap/>
            <w:vAlign w:val="bottom"/>
            <w:hideMark/>
          </w:tcPr>
          <w:p w14:paraId="6979EB2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053F5DA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single" w:sz="4" w:space="0" w:color="auto"/>
              <w:left w:val="nil"/>
              <w:bottom w:val="nil"/>
              <w:right w:val="nil"/>
            </w:tcBorders>
            <w:shd w:val="clear" w:color="000000" w:fill="FFFFFF"/>
            <w:noWrap/>
            <w:vAlign w:val="bottom"/>
            <w:hideMark/>
          </w:tcPr>
          <w:p w14:paraId="6AF8E71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69C6879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single" w:sz="4" w:space="0" w:color="auto"/>
              <w:left w:val="nil"/>
              <w:bottom w:val="nil"/>
              <w:right w:val="nil"/>
            </w:tcBorders>
            <w:shd w:val="clear" w:color="000000" w:fill="FFFFFF"/>
            <w:noWrap/>
            <w:vAlign w:val="bottom"/>
            <w:hideMark/>
          </w:tcPr>
          <w:p w14:paraId="004CA01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16A5A1D1"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B3D89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2873530" w14:textId="77777777" w:rsidTr="009F6769">
        <w:trPr>
          <w:trHeight w:val="300"/>
        </w:trPr>
        <w:tc>
          <w:tcPr>
            <w:tcW w:w="93" w:type="pct"/>
            <w:tcBorders>
              <w:top w:val="nil"/>
              <w:left w:val="single" w:sz="8" w:space="0" w:color="auto"/>
              <w:bottom w:val="nil"/>
              <w:right w:val="nil"/>
            </w:tcBorders>
            <w:shd w:val="clear" w:color="000000" w:fill="FFFFFF"/>
            <w:noWrap/>
            <w:vAlign w:val="bottom"/>
            <w:hideMark/>
          </w:tcPr>
          <w:p w14:paraId="0727643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val="restart"/>
            <w:tcBorders>
              <w:top w:val="nil"/>
              <w:left w:val="nil"/>
              <w:bottom w:val="nil"/>
              <w:right w:val="nil"/>
            </w:tcBorders>
            <w:shd w:val="clear" w:color="000000" w:fill="FFFFFF"/>
            <w:noWrap/>
            <w:vAlign w:val="bottom"/>
            <w:hideMark/>
          </w:tcPr>
          <w:p w14:paraId="0D3BDA3D"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Documento de soporte</w:t>
            </w:r>
          </w:p>
        </w:tc>
        <w:tc>
          <w:tcPr>
            <w:tcW w:w="3289" w:type="pct"/>
            <w:gridSpan w:val="7"/>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14:paraId="4C30043E"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xml:space="preserve">Por favor incluir planos de diseño de control </w:t>
            </w:r>
            <w:r w:rsidR="0046756A" w:rsidRPr="009F6769">
              <w:rPr>
                <w:rFonts w:ascii="Calibri" w:eastAsia="Times New Roman" w:hAnsi="Calibri" w:cs="Times New Roman"/>
                <w:color w:val="595959"/>
                <w:sz w:val="10"/>
                <w:szCs w:val="10"/>
                <w:lang w:val="es-ES" w:eastAsia="es-ES"/>
              </w:rPr>
              <w:t>de iluminación</w:t>
            </w:r>
            <w:r w:rsidRPr="009F6769">
              <w:rPr>
                <w:rFonts w:ascii="Calibri" w:eastAsia="Times New Roman" w:hAnsi="Calibri" w:cs="Times New Roman"/>
                <w:color w:val="595959"/>
                <w:sz w:val="10"/>
                <w:szCs w:val="10"/>
                <w:lang w:val="es-ES" w:eastAsia="es-ES"/>
              </w:rPr>
              <w:t xml:space="preserve"> con especificaciones.</w:t>
            </w:r>
          </w:p>
        </w:tc>
        <w:tc>
          <w:tcPr>
            <w:tcW w:w="222" w:type="pct"/>
            <w:tcBorders>
              <w:top w:val="nil"/>
              <w:left w:val="nil"/>
              <w:bottom w:val="nil"/>
              <w:right w:val="nil"/>
            </w:tcBorders>
            <w:shd w:val="clear" w:color="000000" w:fill="FFFFFF"/>
            <w:noWrap/>
            <w:vAlign w:val="bottom"/>
            <w:hideMark/>
          </w:tcPr>
          <w:p w14:paraId="691F8D3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7A78ACB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35425D2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8102F3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vMerge/>
            <w:tcBorders>
              <w:top w:val="nil"/>
              <w:left w:val="single" w:sz="8" w:space="0" w:color="auto"/>
              <w:bottom w:val="nil"/>
              <w:right w:val="nil"/>
            </w:tcBorders>
            <w:vAlign w:val="center"/>
            <w:hideMark/>
          </w:tcPr>
          <w:p w14:paraId="3FEFC3A5" w14:textId="77777777" w:rsidR="009F6769" w:rsidRPr="009F6769" w:rsidRDefault="009F6769" w:rsidP="009F6769">
            <w:pPr>
              <w:rPr>
                <w:rFonts w:ascii="Calibri" w:eastAsia="Times New Roman" w:hAnsi="Calibri" w:cs="Times New Roman"/>
                <w:color w:val="000000"/>
                <w:sz w:val="10"/>
                <w:szCs w:val="10"/>
                <w:lang w:val="es-ES" w:eastAsia="es-ES"/>
              </w:rPr>
            </w:pPr>
          </w:p>
        </w:tc>
        <w:tc>
          <w:tcPr>
            <w:tcW w:w="3289" w:type="pct"/>
            <w:gridSpan w:val="7"/>
            <w:vMerge/>
            <w:tcBorders>
              <w:top w:val="nil"/>
              <w:left w:val="single" w:sz="8" w:space="0" w:color="auto"/>
              <w:bottom w:val="nil"/>
              <w:right w:val="nil"/>
            </w:tcBorders>
            <w:vAlign w:val="center"/>
            <w:hideMark/>
          </w:tcPr>
          <w:p w14:paraId="6C31750B"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40641A9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5B5DB70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0C125556"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4DFC9F6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6F7CCE8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220CA2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9BB754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078E468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nil"/>
              <w:left w:val="nil"/>
              <w:bottom w:val="nil"/>
              <w:right w:val="nil"/>
            </w:tcBorders>
            <w:vAlign w:val="center"/>
            <w:hideMark/>
          </w:tcPr>
          <w:p w14:paraId="7834BC46"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1A27C6B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2FF029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7A5E337A"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366083D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2FAF618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763E82E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57312E4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14C99A4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289" w:type="pct"/>
            <w:gridSpan w:val="7"/>
            <w:vMerge/>
            <w:tcBorders>
              <w:top w:val="nil"/>
              <w:left w:val="nil"/>
              <w:bottom w:val="nil"/>
              <w:right w:val="nil"/>
            </w:tcBorders>
            <w:vAlign w:val="center"/>
            <w:hideMark/>
          </w:tcPr>
          <w:p w14:paraId="1530AE5A" w14:textId="77777777" w:rsidR="009F6769" w:rsidRPr="009F6769" w:rsidRDefault="009F6769" w:rsidP="009F6769">
            <w:pPr>
              <w:rPr>
                <w:rFonts w:ascii="Calibri" w:eastAsia="Times New Roman" w:hAnsi="Calibri" w:cs="Times New Roman"/>
                <w:color w:val="595959"/>
                <w:sz w:val="10"/>
                <w:szCs w:val="10"/>
                <w:lang w:val="es-ES" w:eastAsia="es-ES"/>
              </w:rPr>
            </w:pPr>
          </w:p>
        </w:tc>
        <w:tc>
          <w:tcPr>
            <w:tcW w:w="222" w:type="pct"/>
            <w:tcBorders>
              <w:top w:val="nil"/>
              <w:left w:val="nil"/>
              <w:bottom w:val="nil"/>
              <w:right w:val="nil"/>
            </w:tcBorders>
            <w:shd w:val="clear" w:color="000000" w:fill="FFFFFF"/>
            <w:noWrap/>
            <w:vAlign w:val="bottom"/>
            <w:hideMark/>
          </w:tcPr>
          <w:p w14:paraId="079D5F48"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3B5D038E"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420B57" w14:paraId="13ADE608"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0AE9C7C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nil"/>
              <w:right w:val="nil"/>
            </w:tcBorders>
            <w:shd w:val="clear" w:color="000000" w:fill="FFFFFF"/>
            <w:noWrap/>
            <w:vAlign w:val="bottom"/>
            <w:hideMark/>
          </w:tcPr>
          <w:p w14:paraId="45A306AC"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1A43D05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nil"/>
              <w:right w:val="nil"/>
            </w:tcBorders>
            <w:shd w:val="clear" w:color="000000" w:fill="FFFFFF"/>
            <w:noWrap/>
            <w:vAlign w:val="bottom"/>
            <w:hideMark/>
          </w:tcPr>
          <w:p w14:paraId="369CB45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nil"/>
              <w:right w:val="nil"/>
            </w:tcBorders>
            <w:shd w:val="clear" w:color="000000" w:fill="FFFFFF"/>
            <w:noWrap/>
            <w:vAlign w:val="bottom"/>
            <w:hideMark/>
          </w:tcPr>
          <w:p w14:paraId="34BEFE1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nil"/>
              <w:right w:val="nil"/>
            </w:tcBorders>
            <w:shd w:val="clear" w:color="000000" w:fill="FFFFFF"/>
            <w:vAlign w:val="center"/>
            <w:hideMark/>
          </w:tcPr>
          <w:p w14:paraId="1E2690B3"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713" w:type="pct"/>
            <w:tcBorders>
              <w:top w:val="nil"/>
              <w:left w:val="nil"/>
              <w:bottom w:val="nil"/>
              <w:right w:val="nil"/>
            </w:tcBorders>
            <w:shd w:val="clear" w:color="000000" w:fill="FFFFFF"/>
            <w:vAlign w:val="center"/>
            <w:hideMark/>
          </w:tcPr>
          <w:p w14:paraId="4889DC6C"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435" w:type="pct"/>
            <w:tcBorders>
              <w:top w:val="nil"/>
              <w:left w:val="nil"/>
              <w:bottom w:val="nil"/>
              <w:right w:val="nil"/>
            </w:tcBorders>
            <w:shd w:val="clear" w:color="000000" w:fill="FFFFFF"/>
            <w:vAlign w:val="center"/>
            <w:hideMark/>
          </w:tcPr>
          <w:p w14:paraId="6BD9FA51"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2464E286"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595" w:type="pct"/>
            <w:tcBorders>
              <w:top w:val="nil"/>
              <w:left w:val="nil"/>
              <w:bottom w:val="nil"/>
              <w:right w:val="nil"/>
            </w:tcBorders>
            <w:shd w:val="clear" w:color="000000" w:fill="FFFFFF"/>
            <w:vAlign w:val="center"/>
            <w:hideMark/>
          </w:tcPr>
          <w:p w14:paraId="4D52F423"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026CCB2B"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369" w:type="pct"/>
            <w:tcBorders>
              <w:top w:val="nil"/>
              <w:left w:val="nil"/>
              <w:bottom w:val="nil"/>
              <w:right w:val="nil"/>
            </w:tcBorders>
            <w:shd w:val="clear" w:color="000000" w:fill="FFFFFF"/>
            <w:vAlign w:val="center"/>
            <w:hideMark/>
          </w:tcPr>
          <w:p w14:paraId="22BAEC0B" w14:textId="77777777" w:rsidR="009F6769" w:rsidRPr="009F6769" w:rsidRDefault="009F6769" w:rsidP="009F6769">
            <w:pP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77FE170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69C708EA"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5E9A16FA" w14:textId="77777777" w:rsidTr="009F6769">
        <w:trPr>
          <w:trHeight w:val="290"/>
        </w:trPr>
        <w:tc>
          <w:tcPr>
            <w:tcW w:w="93" w:type="pct"/>
            <w:tcBorders>
              <w:top w:val="nil"/>
              <w:left w:val="single" w:sz="8" w:space="0" w:color="auto"/>
              <w:bottom w:val="nil"/>
              <w:right w:val="nil"/>
            </w:tcBorders>
            <w:shd w:val="clear" w:color="000000" w:fill="FFFFFF"/>
            <w:noWrap/>
            <w:vAlign w:val="bottom"/>
            <w:hideMark/>
          </w:tcPr>
          <w:p w14:paraId="115E7F6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1172" w:type="pct"/>
            <w:gridSpan w:val="4"/>
            <w:tcBorders>
              <w:top w:val="nil"/>
              <w:left w:val="nil"/>
              <w:bottom w:val="nil"/>
              <w:right w:val="nil"/>
            </w:tcBorders>
            <w:shd w:val="clear" w:color="000000" w:fill="FFFFFF"/>
            <w:noWrap/>
            <w:vAlign w:val="bottom"/>
            <w:hideMark/>
          </w:tcPr>
          <w:p w14:paraId="714A324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Nombre de archivo</w:t>
            </w:r>
          </w:p>
        </w:tc>
        <w:tc>
          <w:tcPr>
            <w:tcW w:w="328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467715BF" w14:textId="77777777" w:rsidR="009F6769" w:rsidRPr="009F6769" w:rsidRDefault="009F6769" w:rsidP="009F6769">
            <w:pPr>
              <w:jc w:val="center"/>
              <w:rPr>
                <w:rFonts w:ascii="Calibri" w:eastAsia="Times New Roman" w:hAnsi="Calibri" w:cs="Times New Roman"/>
                <w:color w:val="595959"/>
                <w:sz w:val="10"/>
                <w:szCs w:val="10"/>
                <w:lang w:val="es-ES" w:eastAsia="es-ES"/>
              </w:rPr>
            </w:pPr>
            <w:r w:rsidRPr="009F6769">
              <w:rPr>
                <w:rFonts w:ascii="Calibri" w:eastAsia="Times New Roman" w:hAnsi="Calibri" w:cs="Times New Roman"/>
                <w:color w:val="595959"/>
                <w:sz w:val="10"/>
                <w:szCs w:val="10"/>
                <w:lang w:val="es-ES" w:eastAsia="es-ES"/>
              </w:rPr>
              <w:t> </w:t>
            </w:r>
          </w:p>
        </w:tc>
        <w:tc>
          <w:tcPr>
            <w:tcW w:w="222" w:type="pct"/>
            <w:tcBorders>
              <w:top w:val="nil"/>
              <w:left w:val="nil"/>
              <w:bottom w:val="nil"/>
              <w:right w:val="nil"/>
            </w:tcBorders>
            <w:shd w:val="clear" w:color="000000" w:fill="FFFFFF"/>
            <w:noWrap/>
            <w:vAlign w:val="bottom"/>
            <w:hideMark/>
          </w:tcPr>
          <w:p w14:paraId="618A1F52"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nil"/>
              <w:right w:val="single" w:sz="8" w:space="0" w:color="auto"/>
            </w:tcBorders>
            <w:shd w:val="clear" w:color="000000" w:fill="FFFFFF"/>
            <w:noWrap/>
            <w:vAlign w:val="bottom"/>
            <w:hideMark/>
          </w:tcPr>
          <w:p w14:paraId="0AE06BF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r w:rsidR="009F6769" w:rsidRPr="009F6769" w14:paraId="61CF74A5" w14:textId="77777777" w:rsidTr="009F6769">
        <w:trPr>
          <w:trHeight w:val="300"/>
        </w:trPr>
        <w:tc>
          <w:tcPr>
            <w:tcW w:w="93" w:type="pct"/>
            <w:tcBorders>
              <w:top w:val="nil"/>
              <w:left w:val="single" w:sz="8" w:space="0" w:color="auto"/>
              <w:bottom w:val="single" w:sz="8" w:space="0" w:color="auto"/>
              <w:right w:val="nil"/>
            </w:tcBorders>
            <w:shd w:val="clear" w:color="000000" w:fill="FFFFFF"/>
            <w:noWrap/>
            <w:vAlign w:val="bottom"/>
            <w:hideMark/>
          </w:tcPr>
          <w:p w14:paraId="58705C8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4" w:type="pct"/>
            <w:tcBorders>
              <w:top w:val="nil"/>
              <w:left w:val="nil"/>
              <w:bottom w:val="single" w:sz="8" w:space="0" w:color="auto"/>
              <w:right w:val="nil"/>
            </w:tcBorders>
            <w:shd w:val="clear" w:color="000000" w:fill="FFFFFF"/>
            <w:noWrap/>
            <w:vAlign w:val="bottom"/>
            <w:hideMark/>
          </w:tcPr>
          <w:p w14:paraId="699A432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single" w:sz="8" w:space="0" w:color="auto"/>
              <w:right w:val="nil"/>
            </w:tcBorders>
            <w:shd w:val="clear" w:color="000000" w:fill="FFFFFF"/>
            <w:noWrap/>
            <w:vAlign w:val="bottom"/>
            <w:hideMark/>
          </w:tcPr>
          <w:p w14:paraId="5E0E9A56"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3" w:type="pct"/>
            <w:tcBorders>
              <w:top w:val="nil"/>
              <w:left w:val="nil"/>
              <w:bottom w:val="single" w:sz="8" w:space="0" w:color="auto"/>
              <w:right w:val="nil"/>
            </w:tcBorders>
            <w:shd w:val="clear" w:color="000000" w:fill="FFFFFF"/>
            <w:noWrap/>
            <w:vAlign w:val="bottom"/>
            <w:hideMark/>
          </w:tcPr>
          <w:p w14:paraId="7143C269"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92" w:type="pct"/>
            <w:tcBorders>
              <w:top w:val="nil"/>
              <w:left w:val="nil"/>
              <w:bottom w:val="single" w:sz="8" w:space="0" w:color="auto"/>
              <w:right w:val="nil"/>
            </w:tcBorders>
            <w:shd w:val="clear" w:color="000000" w:fill="FFFFFF"/>
            <w:noWrap/>
            <w:vAlign w:val="bottom"/>
            <w:hideMark/>
          </w:tcPr>
          <w:p w14:paraId="4F8628E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40" w:type="pct"/>
            <w:tcBorders>
              <w:top w:val="nil"/>
              <w:left w:val="nil"/>
              <w:bottom w:val="single" w:sz="8" w:space="0" w:color="auto"/>
              <w:right w:val="nil"/>
            </w:tcBorders>
            <w:shd w:val="clear" w:color="000000" w:fill="FFFFFF"/>
            <w:noWrap/>
            <w:vAlign w:val="bottom"/>
            <w:hideMark/>
          </w:tcPr>
          <w:p w14:paraId="68DD3D27"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713" w:type="pct"/>
            <w:tcBorders>
              <w:top w:val="nil"/>
              <w:left w:val="nil"/>
              <w:bottom w:val="single" w:sz="8" w:space="0" w:color="auto"/>
              <w:right w:val="nil"/>
            </w:tcBorders>
            <w:shd w:val="clear" w:color="000000" w:fill="FFFFFF"/>
            <w:noWrap/>
            <w:vAlign w:val="bottom"/>
            <w:hideMark/>
          </w:tcPr>
          <w:p w14:paraId="0A7FE354"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435" w:type="pct"/>
            <w:tcBorders>
              <w:top w:val="nil"/>
              <w:left w:val="nil"/>
              <w:bottom w:val="single" w:sz="8" w:space="0" w:color="auto"/>
              <w:right w:val="nil"/>
            </w:tcBorders>
            <w:shd w:val="clear" w:color="000000" w:fill="FFFFFF"/>
            <w:noWrap/>
            <w:vAlign w:val="bottom"/>
            <w:hideMark/>
          </w:tcPr>
          <w:p w14:paraId="6740BF0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8" w:space="0" w:color="auto"/>
              <w:right w:val="nil"/>
            </w:tcBorders>
            <w:shd w:val="clear" w:color="000000" w:fill="FFFFFF"/>
            <w:noWrap/>
            <w:vAlign w:val="bottom"/>
            <w:hideMark/>
          </w:tcPr>
          <w:p w14:paraId="39EDE54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595" w:type="pct"/>
            <w:tcBorders>
              <w:top w:val="nil"/>
              <w:left w:val="nil"/>
              <w:bottom w:val="single" w:sz="8" w:space="0" w:color="auto"/>
              <w:right w:val="nil"/>
            </w:tcBorders>
            <w:shd w:val="clear" w:color="000000" w:fill="FFFFFF"/>
            <w:noWrap/>
            <w:vAlign w:val="bottom"/>
            <w:hideMark/>
          </w:tcPr>
          <w:p w14:paraId="7682D925"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8" w:space="0" w:color="auto"/>
              <w:right w:val="nil"/>
            </w:tcBorders>
            <w:shd w:val="clear" w:color="000000" w:fill="FFFFFF"/>
            <w:noWrap/>
            <w:vAlign w:val="bottom"/>
            <w:hideMark/>
          </w:tcPr>
          <w:p w14:paraId="14D14B4B"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369" w:type="pct"/>
            <w:tcBorders>
              <w:top w:val="nil"/>
              <w:left w:val="nil"/>
              <w:bottom w:val="single" w:sz="8" w:space="0" w:color="auto"/>
              <w:right w:val="nil"/>
            </w:tcBorders>
            <w:shd w:val="clear" w:color="000000" w:fill="FFFFFF"/>
            <w:noWrap/>
            <w:vAlign w:val="bottom"/>
            <w:hideMark/>
          </w:tcPr>
          <w:p w14:paraId="3C42309F"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single" w:sz="8" w:space="0" w:color="auto"/>
              <w:right w:val="nil"/>
            </w:tcBorders>
            <w:shd w:val="clear" w:color="000000" w:fill="FFFFFF"/>
            <w:noWrap/>
            <w:vAlign w:val="bottom"/>
            <w:hideMark/>
          </w:tcPr>
          <w:p w14:paraId="52501C53"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c>
          <w:tcPr>
            <w:tcW w:w="222" w:type="pct"/>
            <w:tcBorders>
              <w:top w:val="nil"/>
              <w:left w:val="nil"/>
              <w:bottom w:val="single" w:sz="8" w:space="0" w:color="auto"/>
              <w:right w:val="single" w:sz="8" w:space="0" w:color="auto"/>
            </w:tcBorders>
            <w:shd w:val="clear" w:color="000000" w:fill="FFFFFF"/>
            <w:noWrap/>
            <w:vAlign w:val="bottom"/>
            <w:hideMark/>
          </w:tcPr>
          <w:p w14:paraId="665B90D0" w14:textId="77777777" w:rsidR="009F6769" w:rsidRPr="009F6769" w:rsidRDefault="009F6769" w:rsidP="009F6769">
            <w:pPr>
              <w:rPr>
                <w:rFonts w:ascii="Calibri" w:eastAsia="Times New Roman" w:hAnsi="Calibri" w:cs="Times New Roman"/>
                <w:color w:val="000000"/>
                <w:sz w:val="10"/>
                <w:szCs w:val="10"/>
                <w:lang w:val="es-ES" w:eastAsia="es-ES"/>
              </w:rPr>
            </w:pPr>
            <w:r w:rsidRPr="009F6769">
              <w:rPr>
                <w:rFonts w:ascii="Calibri" w:eastAsia="Times New Roman" w:hAnsi="Calibri" w:cs="Times New Roman"/>
                <w:color w:val="000000"/>
                <w:sz w:val="10"/>
                <w:szCs w:val="10"/>
                <w:lang w:val="es-ES" w:eastAsia="es-ES"/>
              </w:rPr>
              <w:t> </w:t>
            </w:r>
          </w:p>
        </w:tc>
      </w:tr>
    </w:tbl>
    <w:p w14:paraId="6EBACC29" w14:textId="77777777" w:rsidR="009F6769" w:rsidRDefault="009F6769" w:rsidP="002B6230">
      <w:pPr>
        <w:rPr>
          <w:b/>
        </w:rPr>
      </w:pPr>
    </w:p>
    <w:p w14:paraId="0F372228" w14:textId="77777777" w:rsidR="002B6230" w:rsidRDefault="002B6230">
      <w:pPr>
        <w:rPr>
          <w:b/>
        </w:rPr>
      </w:pPr>
      <w:r>
        <w:rPr>
          <w:b/>
        </w:rPr>
        <w:br w:type="page"/>
      </w:r>
    </w:p>
    <w:p w14:paraId="51260351" w14:textId="77777777" w:rsidR="00D14D9C" w:rsidRPr="00F90DBE" w:rsidRDefault="00D14D9C" w:rsidP="002730B6">
      <w:pPr>
        <w:keepNext/>
        <w:keepLines/>
        <w:numPr>
          <w:ilvl w:val="0"/>
          <w:numId w:val="30"/>
        </w:numPr>
        <w:spacing w:before="200"/>
        <w:outlineLvl w:val="2"/>
        <w:rPr>
          <w:rFonts w:eastAsiaTheme="majorEastAsia"/>
          <w:bCs/>
          <w:lang w:val="es-ES_tradnl"/>
        </w:rPr>
      </w:pPr>
      <w:bookmarkStart w:id="424" w:name="_Toc416385472"/>
      <w:bookmarkStart w:id="425" w:name="_Toc6222534"/>
      <w:bookmarkStart w:id="426" w:name="_Toc14779625"/>
      <w:r w:rsidRPr="00F90DBE">
        <w:rPr>
          <w:rFonts w:eastAsiaTheme="majorEastAsia"/>
          <w:bCs/>
          <w:lang w:val="es-ES_tradnl"/>
        </w:rPr>
        <w:lastRenderedPageBreak/>
        <w:t>FMPA Formato de método prescriptivo de agua para entregar un proyecto</w:t>
      </w:r>
      <w:bookmarkEnd w:id="424"/>
      <w:bookmarkEnd w:id="425"/>
      <w:bookmarkEnd w:id="426"/>
    </w:p>
    <w:p w14:paraId="3A5A0967" w14:textId="77777777" w:rsidR="00D14D9C" w:rsidRPr="00F90DBE" w:rsidRDefault="00D14D9C" w:rsidP="00D14D9C">
      <w:pPr>
        <w:keepNext/>
        <w:keepLines/>
        <w:spacing w:before="200"/>
        <w:ind w:left="360"/>
        <w:outlineLvl w:val="3"/>
        <w:rPr>
          <w:rFonts w:eastAsiaTheme="majorEastAsia"/>
          <w:b/>
          <w:bCs/>
          <w:iCs/>
        </w:rPr>
      </w:pPr>
      <w:r w:rsidRPr="00F90DBE">
        <w:rPr>
          <w:rFonts w:eastAsiaTheme="majorEastAsia"/>
          <w:b/>
          <w:bCs/>
          <w:iCs/>
        </w:rPr>
        <w:t>Oficinas</w:t>
      </w:r>
    </w:p>
    <w:p w14:paraId="2B277921" w14:textId="77777777" w:rsidR="00D14D9C" w:rsidRPr="00F90DBE" w:rsidRDefault="00D14D9C" w:rsidP="00D14D9C">
      <w:pPr>
        <w:rPr>
          <w:rFonts w:ascii="Arial Narrow" w:hAnsi="Arial Narrow" w:cstheme="minorBidi"/>
          <w:sz w:val="24"/>
          <w:szCs w:val="24"/>
        </w:rPr>
      </w:pPr>
    </w:p>
    <w:p w14:paraId="245EB01F"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6B0F28B9" wp14:editId="3F9A2EE7">
            <wp:extent cx="4381004" cy="549656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OF1.pdf"/>
                    <pic:cNvPicPr/>
                  </pic:nvPicPr>
                  <pic:blipFill rotWithShape="1">
                    <a:blip r:embed="rId32">
                      <a:extLst>
                        <a:ext uri="{28A0092B-C50C-407E-A947-70E740481C1C}">
                          <a14:useLocalDpi xmlns:a14="http://schemas.microsoft.com/office/drawing/2010/main" val="0"/>
                        </a:ext>
                      </a:extLst>
                    </a:blip>
                    <a:srcRect l="7133" t="4972" r="7864" b="19039"/>
                    <a:stretch/>
                  </pic:blipFill>
                  <pic:spPr bwMode="auto">
                    <a:xfrm>
                      <a:off x="0" y="0"/>
                      <a:ext cx="4386346" cy="5503262"/>
                    </a:xfrm>
                    <a:prstGeom prst="rect">
                      <a:avLst/>
                    </a:prstGeom>
                    <a:ln>
                      <a:noFill/>
                    </a:ln>
                    <a:extLst>
                      <a:ext uri="{53640926-AAD7-44D8-BBD7-CCE9431645EC}">
                        <a14:shadowObscured xmlns:a14="http://schemas.microsoft.com/office/drawing/2010/main"/>
                      </a:ext>
                    </a:extLst>
                  </pic:spPr>
                </pic:pic>
              </a:graphicData>
            </a:graphic>
          </wp:inline>
        </w:drawing>
      </w:r>
    </w:p>
    <w:p w14:paraId="5F975387"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19062AC3" wp14:editId="1CA34253">
            <wp:extent cx="4369861" cy="506566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OF2.pdf"/>
                    <pic:cNvPicPr/>
                  </pic:nvPicPr>
                  <pic:blipFill rotWithShape="1">
                    <a:blip r:embed="rId33">
                      <a:extLst>
                        <a:ext uri="{28A0092B-C50C-407E-A947-70E740481C1C}">
                          <a14:useLocalDpi xmlns:a14="http://schemas.microsoft.com/office/drawing/2010/main" val="0"/>
                        </a:ext>
                      </a:extLst>
                    </a:blip>
                    <a:srcRect l="7231" r="7342" b="30021"/>
                    <a:stretch/>
                  </pic:blipFill>
                  <pic:spPr bwMode="auto">
                    <a:xfrm>
                      <a:off x="0" y="0"/>
                      <a:ext cx="4371524" cy="5067592"/>
                    </a:xfrm>
                    <a:prstGeom prst="rect">
                      <a:avLst/>
                    </a:prstGeom>
                    <a:ln>
                      <a:noFill/>
                    </a:ln>
                    <a:extLst>
                      <a:ext uri="{53640926-AAD7-44D8-BBD7-CCE9431645EC}">
                        <a14:shadowObscured xmlns:a14="http://schemas.microsoft.com/office/drawing/2010/main"/>
                      </a:ext>
                    </a:extLst>
                  </pic:spPr>
                </pic:pic>
              </a:graphicData>
            </a:graphic>
          </wp:inline>
        </w:drawing>
      </w:r>
    </w:p>
    <w:p w14:paraId="4B6C39B5" w14:textId="77777777" w:rsidR="00D14D9C" w:rsidRPr="00F90DBE" w:rsidRDefault="00D14D9C" w:rsidP="00D14D9C">
      <w:pPr>
        <w:rPr>
          <w:rFonts w:ascii="Arial Narrow" w:hAnsi="Arial Narrow" w:cstheme="minorBidi"/>
          <w:sz w:val="24"/>
          <w:szCs w:val="24"/>
        </w:rPr>
      </w:pPr>
    </w:p>
    <w:p w14:paraId="11EEC287" w14:textId="77777777" w:rsidR="00D14D9C" w:rsidRPr="00F90DBE" w:rsidRDefault="00D14D9C" w:rsidP="00D14D9C">
      <w:pPr>
        <w:rPr>
          <w:rFonts w:ascii="Arial Narrow" w:hAnsi="Arial Narrow" w:cstheme="minorBidi"/>
          <w:sz w:val="24"/>
          <w:szCs w:val="24"/>
        </w:rPr>
      </w:pPr>
    </w:p>
    <w:p w14:paraId="0FA96C7E" w14:textId="77777777" w:rsidR="00D14D9C" w:rsidRPr="00F90DBE" w:rsidRDefault="00D14D9C" w:rsidP="00D14D9C">
      <w:pPr>
        <w:rPr>
          <w:rFonts w:ascii="Arial Narrow" w:hAnsi="Arial Narrow" w:cstheme="minorBidi"/>
          <w:sz w:val="24"/>
          <w:szCs w:val="24"/>
        </w:rPr>
      </w:pPr>
    </w:p>
    <w:p w14:paraId="71B3E122" w14:textId="77777777" w:rsidR="00D14D9C" w:rsidRPr="00F90DBE" w:rsidRDefault="00D14D9C" w:rsidP="00D14D9C">
      <w:pPr>
        <w:rPr>
          <w:rFonts w:ascii="Arial Narrow" w:hAnsi="Arial Narrow" w:cstheme="minorBidi"/>
          <w:sz w:val="24"/>
          <w:szCs w:val="24"/>
        </w:rPr>
      </w:pPr>
    </w:p>
    <w:p w14:paraId="1CD0BA82" w14:textId="77777777" w:rsidR="00D14D9C" w:rsidRPr="00F90DBE" w:rsidRDefault="00D14D9C" w:rsidP="00D14D9C">
      <w:pPr>
        <w:rPr>
          <w:rFonts w:ascii="Arial Narrow" w:hAnsi="Arial Narrow" w:cstheme="minorBidi"/>
          <w:sz w:val="24"/>
          <w:szCs w:val="24"/>
        </w:rPr>
      </w:pPr>
    </w:p>
    <w:p w14:paraId="0E8FC919" w14:textId="77777777" w:rsidR="00D14D9C" w:rsidRPr="00F90DBE" w:rsidRDefault="00D14D9C" w:rsidP="00D14D9C">
      <w:pPr>
        <w:rPr>
          <w:rFonts w:ascii="Arial Narrow" w:hAnsi="Arial Narrow" w:cstheme="minorBidi"/>
          <w:sz w:val="24"/>
          <w:szCs w:val="24"/>
        </w:rPr>
      </w:pPr>
    </w:p>
    <w:p w14:paraId="3D227C94" w14:textId="77777777" w:rsidR="00D14D9C" w:rsidRPr="00F90DBE" w:rsidRDefault="00D14D9C" w:rsidP="00D14D9C">
      <w:pPr>
        <w:rPr>
          <w:rFonts w:ascii="Arial Narrow" w:hAnsi="Arial Narrow" w:cstheme="minorBidi"/>
          <w:sz w:val="24"/>
          <w:szCs w:val="24"/>
        </w:rPr>
      </w:pPr>
    </w:p>
    <w:p w14:paraId="6F1211F4" w14:textId="77777777" w:rsidR="00D14D9C" w:rsidRPr="00F90DBE" w:rsidRDefault="00D14D9C" w:rsidP="00D14D9C">
      <w:pPr>
        <w:keepNext/>
        <w:keepLines/>
        <w:spacing w:before="200"/>
        <w:outlineLvl w:val="3"/>
        <w:rPr>
          <w:rFonts w:eastAsiaTheme="majorEastAsia"/>
          <w:bCs/>
          <w:iCs/>
        </w:rPr>
      </w:pPr>
      <w:r w:rsidRPr="00150C70">
        <w:rPr>
          <w:rFonts w:eastAsiaTheme="majorEastAsia"/>
          <w:bCs/>
          <w:iCs/>
        </w:rPr>
        <w:lastRenderedPageBreak/>
        <w:t>Centros</w:t>
      </w:r>
      <w:r w:rsidR="0046756A">
        <w:rPr>
          <w:rFonts w:eastAsiaTheme="majorEastAsia"/>
          <w:bCs/>
          <w:iCs/>
        </w:rPr>
        <w:t xml:space="preserve"> </w:t>
      </w:r>
      <w:r>
        <w:rPr>
          <w:rFonts w:eastAsiaTheme="majorEastAsia"/>
          <w:bCs/>
          <w:iCs/>
        </w:rPr>
        <w:t>c</w:t>
      </w:r>
      <w:r w:rsidRPr="00150C70">
        <w:rPr>
          <w:rFonts w:eastAsiaTheme="majorEastAsia"/>
          <w:bCs/>
          <w:iCs/>
        </w:rPr>
        <w:t>omerciales</w:t>
      </w:r>
    </w:p>
    <w:p w14:paraId="2347B5D4"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3E342891" wp14:editId="72052847">
            <wp:extent cx="4440535" cy="5255818"/>
            <wp:effectExtent l="0" t="0" r="0" b="254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CC1.pdf"/>
                    <pic:cNvPicPr/>
                  </pic:nvPicPr>
                  <pic:blipFill rotWithShape="1">
                    <a:blip r:embed="rId34">
                      <a:extLst>
                        <a:ext uri="{28A0092B-C50C-407E-A947-70E740481C1C}">
                          <a14:useLocalDpi xmlns:a14="http://schemas.microsoft.com/office/drawing/2010/main" val="0"/>
                        </a:ext>
                      </a:extLst>
                    </a:blip>
                    <a:srcRect l="7159" t="5204" r="7038" b="23033"/>
                    <a:stretch/>
                  </pic:blipFill>
                  <pic:spPr bwMode="auto">
                    <a:xfrm>
                      <a:off x="0" y="0"/>
                      <a:ext cx="4442012" cy="5257566"/>
                    </a:xfrm>
                    <a:prstGeom prst="rect">
                      <a:avLst/>
                    </a:prstGeom>
                    <a:ln>
                      <a:noFill/>
                    </a:ln>
                    <a:extLst>
                      <a:ext uri="{53640926-AAD7-44D8-BBD7-CCE9431645EC}">
                        <a14:shadowObscured xmlns:a14="http://schemas.microsoft.com/office/drawing/2010/main"/>
                      </a:ext>
                    </a:extLst>
                  </pic:spPr>
                </pic:pic>
              </a:graphicData>
            </a:graphic>
          </wp:inline>
        </w:drawing>
      </w:r>
    </w:p>
    <w:p w14:paraId="111746FB" w14:textId="77777777" w:rsidR="00D14D9C" w:rsidRPr="00F90DBE" w:rsidRDefault="00D14D9C" w:rsidP="00D14D9C">
      <w:pPr>
        <w:rPr>
          <w:rFonts w:ascii="Arial Narrow" w:hAnsi="Arial Narrow" w:cstheme="minorBidi"/>
          <w:sz w:val="24"/>
          <w:szCs w:val="24"/>
        </w:rPr>
      </w:pPr>
    </w:p>
    <w:p w14:paraId="450AD12B"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r w:rsidRPr="00F90DBE">
        <w:rPr>
          <w:rFonts w:ascii="Gotham Narrow Book" w:eastAsiaTheme="majorEastAsia" w:hAnsi="Gotham Narrow Book" w:cstheme="majorBidi"/>
          <w:bCs/>
          <w:iCs/>
          <w:noProof/>
          <w:sz w:val="24"/>
          <w:szCs w:val="24"/>
          <w:lang w:val="es-CO" w:eastAsia="es-CO"/>
        </w:rPr>
        <w:lastRenderedPageBreak/>
        <w:drawing>
          <wp:inline distT="0" distB="0" distL="0" distR="0" wp14:anchorId="4AE71152" wp14:editId="1D90556D">
            <wp:extent cx="4276468" cy="4673594"/>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CC2.pdf"/>
                    <pic:cNvPicPr/>
                  </pic:nvPicPr>
                  <pic:blipFill rotWithShape="1">
                    <a:blip r:embed="rId35">
                      <a:extLst>
                        <a:ext uri="{28A0092B-C50C-407E-A947-70E740481C1C}">
                          <a14:useLocalDpi xmlns:a14="http://schemas.microsoft.com/office/drawing/2010/main" val="0"/>
                        </a:ext>
                      </a:extLst>
                    </a:blip>
                    <a:srcRect l="7158" t="6913" r="8163" b="27693"/>
                    <a:stretch/>
                  </pic:blipFill>
                  <pic:spPr bwMode="auto">
                    <a:xfrm>
                      <a:off x="0" y="0"/>
                      <a:ext cx="4278811" cy="4676155"/>
                    </a:xfrm>
                    <a:prstGeom prst="rect">
                      <a:avLst/>
                    </a:prstGeom>
                    <a:ln>
                      <a:noFill/>
                    </a:ln>
                    <a:extLst>
                      <a:ext uri="{53640926-AAD7-44D8-BBD7-CCE9431645EC}">
                        <a14:shadowObscured xmlns:a14="http://schemas.microsoft.com/office/drawing/2010/main"/>
                      </a:ext>
                    </a:extLst>
                  </pic:spPr>
                </pic:pic>
              </a:graphicData>
            </a:graphic>
          </wp:inline>
        </w:drawing>
      </w:r>
    </w:p>
    <w:p w14:paraId="4B072B1F"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6D0E2F8E"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54435EFC"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379FC1E3"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06DE013A"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0DE1C6CB"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2994207B" w14:textId="77777777" w:rsidR="00D14D9C" w:rsidRPr="00F90DBE" w:rsidRDefault="00D14D9C" w:rsidP="00D14D9C">
      <w:pPr>
        <w:keepNext/>
        <w:keepLines/>
        <w:spacing w:before="200"/>
        <w:outlineLvl w:val="3"/>
        <w:rPr>
          <w:rFonts w:ascii="Gotham Narrow Book" w:eastAsiaTheme="majorEastAsia" w:hAnsi="Gotham Narrow Book" w:cstheme="majorBidi"/>
          <w:b/>
          <w:bCs/>
          <w:iCs/>
          <w:sz w:val="24"/>
          <w:szCs w:val="24"/>
        </w:rPr>
      </w:pPr>
    </w:p>
    <w:p w14:paraId="32AED425" w14:textId="77777777" w:rsidR="00D14D9C" w:rsidRPr="00F90DBE" w:rsidRDefault="00D14D9C" w:rsidP="00D14D9C">
      <w:pPr>
        <w:rPr>
          <w:rFonts w:ascii="Arial Narrow" w:hAnsi="Arial Narrow" w:cstheme="minorBidi"/>
          <w:sz w:val="24"/>
          <w:szCs w:val="24"/>
        </w:rPr>
      </w:pPr>
    </w:p>
    <w:p w14:paraId="780D5186" w14:textId="77777777" w:rsidR="00D14D9C" w:rsidRPr="00F90DBE" w:rsidRDefault="00D14D9C" w:rsidP="00D14D9C">
      <w:pPr>
        <w:keepNext/>
        <w:keepLines/>
        <w:spacing w:before="200"/>
        <w:outlineLvl w:val="3"/>
        <w:rPr>
          <w:rFonts w:eastAsiaTheme="majorEastAsia"/>
          <w:bCs/>
          <w:iCs/>
        </w:rPr>
      </w:pPr>
      <w:r w:rsidRPr="00150C70">
        <w:rPr>
          <w:rFonts w:eastAsiaTheme="majorEastAsia"/>
          <w:bCs/>
          <w:iCs/>
        </w:rPr>
        <w:lastRenderedPageBreak/>
        <w:t>Hoteles</w:t>
      </w:r>
    </w:p>
    <w:p w14:paraId="31FD89D3"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4529F9E2" wp14:editId="76643149">
            <wp:extent cx="4381267" cy="6537504"/>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HOT1.pdf"/>
                    <pic:cNvPicPr/>
                  </pic:nvPicPr>
                  <pic:blipFill rotWithShape="1">
                    <a:blip r:embed="rId36">
                      <a:extLst>
                        <a:ext uri="{28A0092B-C50C-407E-A947-70E740481C1C}">
                          <a14:useLocalDpi xmlns:a14="http://schemas.microsoft.com/office/drawing/2010/main" val="0"/>
                        </a:ext>
                      </a:extLst>
                    </a:blip>
                    <a:srcRect l="6010" t="5204" r="16967" b="13583"/>
                    <a:stretch/>
                  </pic:blipFill>
                  <pic:spPr bwMode="auto">
                    <a:xfrm>
                      <a:off x="0" y="0"/>
                      <a:ext cx="4383096" cy="6540233"/>
                    </a:xfrm>
                    <a:prstGeom prst="rect">
                      <a:avLst/>
                    </a:prstGeom>
                    <a:ln>
                      <a:noFill/>
                    </a:ln>
                    <a:extLst>
                      <a:ext uri="{53640926-AAD7-44D8-BBD7-CCE9431645EC}">
                        <a14:shadowObscured xmlns:a14="http://schemas.microsoft.com/office/drawing/2010/main"/>
                      </a:ext>
                    </a:extLst>
                  </pic:spPr>
                </pic:pic>
              </a:graphicData>
            </a:graphic>
          </wp:inline>
        </w:drawing>
      </w:r>
    </w:p>
    <w:p w14:paraId="669D3F23" w14:textId="77777777" w:rsidR="00D14D9C" w:rsidRPr="00F90DBE" w:rsidRDefault="00D14D9C" w:rsidP="00D14D9C">
      <w:pPr>
        <w:rPr>
          <w:rFonts w:ascii="Arial Narrow" w:hAnsi="Arial Narrow" w:cstheme="minorBidi"/>
          <w:sz w:val="24"/>
          <w:szCs w:val="24"/>
        </w:rPr>
      </w:pPr>
    </w:p>
    <w:p w14:paraId="398C199A" w14:textId="77777777" w:rsidR="00D14D9C" w:rsidRPr="00F90DBE" w:rsidRDefault="00D14D9C" w:rsidP="00D14D9C">
      <w:pPr>
        <w:rPr>
          <w:rFonts w:ascii="Arial Narrow" w:hAnsi="Arial Narrow" w:cstheme="minorBidi"/>
          <w:sz w:val="24"/>
          <w:szCs w:val="24"/>
        </w:rPr>
      </w:pPr>
    </w:p>
    <w:p w14:paraId="4EBEF466" w14:textId="77777777" w:rsidR="00D14D9C" w:rsidRPr="00F90DBE" w:rsidRDefault="00D14D9C" w:rsidP="00D14D9C">
      <w:pPr>
        <w:rPr>
          <w:rFonts w:ascii="Arial Narrow" w:hAnsi="Arial Narrow" w:cstheme="minorBidi"/>
          <w:sz w:val="24"/>
          <w:szCs w:val="24"/>
        </w:rPr>
      </w:pPr>
    </w:p>
    <w:p w14:paraId="0EB2C386" w14:textId="77777777" w:rsidR="00D14D9C" w:rsidRPr="00F90DBE" w:rsidRDefault="00D14D9C" w:rsidP="00D14D9C">
      <w:pPr>
        <w:rPr>
          <w:rFonts w:ascii="Arial Narrow" w:hAnsi="Arial Narrow" w:cstheme="minorBidi"/>
          <w:sz w:val="24"/>
          <w:szCs w:val="24"/>
        </w:rPr>
      </w:pPr>
    </w:p>
    <w:p w14:paraId="7B03B6AE"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7CC3A3B8" wp14:editId="786CC0C0">
            <wp:extent cx="4644928" cy="5772548"/>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HOT2.pdf"/>
                    <pic:cNvPicPr/>
                  </pic:nvPicPr>
                  <pic:blipFill rotWithShape="1">
                    <a:blip r:embed="rId37">
                      <a:extLst>
                        <a:ext uri="{28A0092B-C50C-407E-A947-70E740481C1C}">
                          <a14:useLocalDpi xmlns:a14="http://schemas.microsoft.com/office/drawing/2010/main" val="0"/>
                        </a:ext>
                      </a:extLst>
                    </a:blip>
                    <a:srcRect l="5234" t="4519" r="12586" b="23312"/>
                    <a:stretch/>
                  </pic:blipFill>
                  <pic:spPr bwMode="auto">
                    <a:xfrm>
                      <a:off x="0" y="0"/>
                      <a:ext cx="4646142" cy="5774057"/>
                    </a:xfrm>
                    <a:prstGeom prst="rect">
                      <a:avLst/>
                    </a:prstGeom>
                    <a:ln>
                      <a:noFill/>
                    </a:ln>
                    <a:extLst>
                      <a:ext uri="{53640926-AAD7-44D8-BBD7-CCE9431645EC}">
                        <a14:shadowObscured xmlns:a14="http://schemas.microsoft.com/office/drawing/2010/main"/>
                      </a:ext>
                    </a:extLst>
                  </pic:spPr>
                </pic:pic>
              </a:graphicData>
            </a:graphic>
          </wp:inline>
        </w:drawing>
      </w:r>
    </w:p>
    <w:p w14:paraId="58842A98" w14:textId="77777777" w:rsidR="00D14D9C" w:rsidRPr="00F90DBE" w:rsidRDefault="00D14D9C" w:rsidP="00D14D9C">
      <w:pPr>
        <w:rPr>
          <w:rFonts w:ascii="Arial Narrow" w:hAnsi="Arial Narrow" w:cstheme="minorBidi"/>
          <w:sz w:val="24"/>
          <w:szCs w:val="24"/>
        </w:rPr>
      </w:pPr>
    </w:p>
    <w:p w14:paraId="6162ECF2" w14:textId="77777777" w:rsidR="00D14D9C" w:rsidRPr="00F90DBE" w:rsidRDefault="00D14D9C" w:rsidP="00D14D9C">
      <w:pPr>
        <w:rPr>
          <w:rFonts w:ascii="Arial Narrow" w:hAnsi="Arial Narrow" w:cstheme="minorBidi"/>
          <w:sz w:val="24"/>
          <w:szCs w:val="24"/>
        </w:rPr>
      </w:pPr>
    </w:p>
    <w:p w14:paraId="2B28F70D" w14:textId="77777777" w:rsidR="00D14D9C" w:rsidRPr="00F90DBE" w:rsidRDefault="00D14D9C" w:rsidP="00D14D9C">
      <w:pPr>
        <w:rPr>
          <w:rFonts w:ascii="Arial Narrow" w:hAnsi="Arial Narrow" w:cstheme="minorBidi"/>
          <w:sz w:val="24"/>
          <w:szCs w:val="24"/>
        </w:rPr>
      </w:pPr>
    </w:p>
    <w:p w14:paraId="5D9A8038" w14:textId="77777777" w:rsidR="00D14D9C" w:rsidRPr="00F90DBE" w:rsidRDefault="00D14D9C" w:rsidP="00D14D9C">
      <w:pPr>
        <w:rPr>
          <w:rFonts w:ascii="Arial Narrow" w:hAnsi="Arial Narrow" w:cstheme="minorBidi"/>
          <w:sz w:val="24"/>
          <w:szCs w:val="24"/>
        </w:rPr>
      </w:pPr>
    </w:p>
    <w:p w14:paraId="0B35BDA9" w14:textId="77777777" w:rsidR="00D14D9C" w:rsidRPr="00F90DBE" w:rsidRDefault="00D14D9C" w:rsidP="00D14D9C">
      <w:pPr>
        <w:rPr>
          <w:rFonts w:ascii="Arial Narrow" w:hAnsi="Arial Narrow" w:cstheme="minorBidi"/>
          <w:sz w:val="24"/>
          <w:szCs w:val="24"/>
        </w:rPr>
      </w:pPr>
    </w:p>
    <w:p w14:paraId="27B9C3A7" w14:textId="77777777" w:rsidR="00D14D9C" w:rsidRPr="00F90DBE" w:rsidRDefault="00D14D9C" w:rsidP="00D14D9C">
      <w:pPr>
        <w:rPr>
          <w:rFonts w:ascii="Arial Narrow" w:hAnsi="Arial Narrow" w:cstheme="minorBidi"/>
          <w:sz w:val="24"/>
          <w:szCs w:val="24"/>
        </w:rPr>
      </w:pPr>
    </w:p>
    <w:p w14:paraId="1C93AD8B" w14:textId="77777777" w:rsidR="00D14D9C" w:rsidRPr="00F90DBE" w:rsidRDefault="00D14D9C" w:rsidP="00D14D9C">
      <w:pPr>
        <w:rPr>
          <w:rFonts w:ascii="Arial Narrow" w:hAnsi="Arial Narrow" w:cstheme="minorBidi"/>
          <w:sz w:val="24"/>
          <w:szCs w:val="24"/>
        </w:rPr>
      </w:pPr>
    </w:p>
    <w:p w14:paraId="68757919" w14:textId="77777777" w:rsidR="00D14D9C" w:rsidRPr="00F90DBE" w:rsidRDefault="00D14D9C" w:rsidP="00D14D9C">
      <w:pPr>
        <w:rPr>
          <w:rFonts w:ascii="Arial Narrow" w:hAnsi="Arial Narrow" w:cstheme="minorBidi"/>
          <w:sz w:val="24"/>
          <w:szCs w:val="24"/>
        </w:rPr>
      </w:pPr>
    </w:p>
    <w:p w14:paraId="7DB3987C" w14:textId="77777777" w:rsidR="00D14D9C" w:rsidRPr="00F90DBE" w:rsidRDefault="00D14D9C" w:rsidP="00D14D9C">
      <w:pPr>
        <w:keepNext/>
        <w:keepLines/>
        <w:spacing w:before="200"/>
        <w:outlineLvl w:val="3"/>
        <w:rPr>
          <w:rFonts w:eastAsiaTheme="majorEastAsia"/>
          <w:bCs/>
          <w:iCs/>
        </w:rPr>
      </w:pPr>
      <w:r w:rsidRPr="00150C70">
        <w:rPr>
          <w:rFonts w:eastAsiaTheme="majorEastAsia"/>
          <w:bCs/>
          <w:iCs/>
        </w:rPr>
        <w:lastRenderedPageBreak/>
        <w:t>Colegios</w:t>
      </w:r>
    </w:p>
    <w:p w14:paraId="6DEDB62B"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7F2B9024" wp14:editId="4545A1CD">
            <wp:extent cx="4375605" cy="421977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3 FMPE.COL1.pdf"/>
                    <pic:cNvPicPr/>
                  </pic:nvPicPr>
                  <pic:blipFill rotWithShape="1">
                    <a:blip r:embed="rId38">
                      <a:extLst>
                        <a:ext uri="{28A0092B-C50C-407E-A947-70E740481C1C}">
                          <a14:useLocalDpi xmlns:a14="http://schemas.microsoft.com/office/drawing/2010/main" val="0"/>
                        </a:ext>
                      </a:extLst>
                    </a:blip>
                    <a:srcRect l="7150" t="3835" r="7847" b="38238"/>
                    <a:stretch/>
                  </pic:blipFill>
                  <pic:spPr bwMode="auto">
                    <a:xfrm>
                      <a:off x="0" y="0"/>
                      <a:ext cx="4377358" cy="4221466"/>
                    </a:xfrm>
                    <a:prstGeom prst="rect">
                      <a:avLst/>
                    </a:prstGeom>
                    <a:ln>
                      <a:noFill/>
                    </a:ln>
                    <a:extLst>
                      <a:ext uri="{53640926-AAD7-44D8-BBD7-CCE9431645EC}">
                        <a14:shadowObscured xmlns:a14="http://schemas.microsoft.com/office/drawing/2010/main"/>
                      </a:ext>
                    </a:extLst>
                  </pic:spPr>
                </pic:pic>
              </a:graphicData>
            </a:graphic>
          </wp:inline>
        </w:drawing>
      </w:r>
    </w:p>
    <w:p w14:paraId="537289D4" w14:textId="77777777" w:rsidR="00D14D9C" w:rsidRPr="00F90DBE" w:rsidRDefault="00D14D9C" w:rsidP="00D14D9C">
      <w:pPr>
        <w:rPr>
          <w:rFonts w:ascii="Arial Narrow" w:hAnsi="Arial Narrow" w:cstheme="minorBidi"/>
          <w:sz w:val="24"/>
          <w:szCs w:val="24"/>
        </w:rPr>
      </w:pPr>
    </w:p>
    <w:p w14:paraId="6C1E6DBE" w14:textId="77777777" w:rsidR="00D14D9C" w:rsidRPr="00F90DBE" w:rsidRDefault="00D14D9C" w:rsidP="00D14D9C">
      <w:pPr>
        <w:rPr>
          <w:rFonts w:ascii="Arial Narrow" w:hAnsi="Arial Narrow" w:cstheme="minorBidi"/>
          <w:sz w:val="24"/>
          <w:szCs w:val="24"/>
        </w:rPr>
      </w:pPr>
    </w:p>
    <w:p w14:paraId="66650928" w14:textId="77777777" w:rsidR="00D14D9C" w:rsidRPr="00F90DBE" w:rsidRDefault="00D14D9C" w:rsidP="00D14D9C">
      <w:pPr>
        <w:rPr>
          <w:rFonts w:ascii="Arial Narrow" w:hAnsi="Arial Narrow" w:cstheme="minorBidi"/>
          <w:sz w:val="24"/>
          <w:szCs w:val="24"/>
        </w:rPr>
      </w:pPr>
    </w:p>
    <w:p w14:paraId="4D1D3C8A" w14:textId="77777777" w:rsidR="00D14D9C" w:rsidRPr="00F90DBE" w:rsidRDefault="00D14D9C" w:rsidP="00D14D9C">
      <w:pPr>
        <w:rPr>
          <w:rFonts w:ascii="Arial Narrow" w:hAnsi="Arial Narrow" w:cstheme="minorBidi"/>
          <w:sz w:val="24"/>
          <w:szCs w:val="24"/>
        </w:rPr>
      </w:pPr>
    </w:p>
    <w:p w14:paraId="75A86162" w14:textId="77777777" w:rsidR="00D14D9C" w:rsidRPr="00F90DBE" w:rsidRDefault="00D14D9C" w:rsidP="00D14D9C">
      <w:pPr>
        <w:rPr>
          <w:rFonts w:ascii="Arial Narrow" w:hAnsi="Arial Narrow" w:cstheme="minorBidi"/>
          <w:sz w:val="24"/>
          <w:szCs w:val="24"/>
        </w:rPr>
      </w:pPr>
    </w:p>
    <w:p w14:paraId="57ACD1FA" w14:textId="77777777" w:rsidR="00D14D9C" w:rsidRPr="00F90DBE" w:rsidRDefault="00D14D9C" w:rsidP="00D14D9C">
      <w:pPr>
        <w:rPr>
          <w:rFonts w:ascii="Arial Narrow" w:hAnsi="Arial Narrow" w:cstheme="minorBidi"/>
          <w:sz w:val="24"/>
          <w:szCs w:val="24"/>
        </w:rPr>
      </w:pPr>
    </w:p>
    <w:p w14:paraId="1C005AE2" w14:textId="77777777" w:rsidR="00D14D9C" w:rsidRPr="00F90DBE" w:rsidRDefault="00D14D9C" w:rsidP="00D14D9C">
      <w:pPr>
        <w:rPr>
          <w:rFonts w:ascii="Arial Narrow" w:hAnsi="Arial Narrow" w:cstheme="minorBidi"/>
          <w:sz w:val="24"/>
          <w:szCs w:val="24"/>
        </w:rPr>
      </w:pPr>
    </w:p>
    <w:p w14:paraId="54AB5BA1" w14:textId="77777777" w:rsidR="00D14D9C" w:rsidRPr="00F90DBE" w:rsidRDefault="00D14D9C" w:rsidP="00D14D9C">
      <w:pPr>
        <w:rPr>
          <w:rFonts w:ascii="Arial Narrow" w:hAnsi="Arial Narrow" w:cstheme="minorBidi"/>
          <w:sz w:val="24"/>
          <w:szCs w:val="24"/>
        </w:rPr>
      </w:pPr>
    </w:p>
    <w:p w14:paraId="4CE70CEC" w14:textId="77777777" w:rsidR="00D14D9C" w:rsidRPr="00F90DBE" w:rsidRDefault="00D14D9C" w:rsidP="00D14D9C">
      <w:pPr>
        <w:rPr>
          <w:rFonts w:ascii="Arial Narrow" w:hAnsi="Arial Narrow" w:cstheme="minorBidi"/>
          <w:sz w:val="24"/>
          <w:szCs w:val="24"/>
        </w:rPr>
      </w:pPr>
    </w:p>
    <w:p w14:paraId="56E7A6FB" w14:textId="77777777" w:rsidR="00D14D9C" w:rsidRPr="00F90DBE" w:rsidRDefault="00D14D9C" w:rsidP="00D14D9C">
      <w:pPr>
        <w:rPr>
          <w:rFonts w:ascii="Arial Narrow" w:hAnsi="Arial Narrow" w:cstheme="minorBidi"/>
          <w:sz w:val="24"/>
          <w:szCs w:val="24"/>
        </w:rPr>
      </w:pPr>
    </w:p>
    <w:p w14:paraId="0FFDBE95" w14:textId="77777777" w:rsidR="00D14D9C" w:rsidRPr="00F90DBE" w:rsidRDefault="00D14D9C" w:rsidP="00D14D9C">
      <w:pPr>
        <w:rPr>
          <w:rFonts w:ascii="Arial Narrow" w:hAnsi="Arial Narrow" w:cstheme="minorBidi"/>
          <w:sz w:val="24"/>
          <w:szCs w:val="24"/>
        </w:rPr>
      </w:pPr>
    </w:p>
    <w:p w14:paraId="148513FA" w14:textId="77777777" w:rsidR="00D14D9C" w:rsidRPr="00F90DBE" w:rsidRDefault="00D14D9C" w:rsidP="00D14D9C">
      <w:pPr>
        <w:rPr>
          <w:rFonts w:ascii="Arial Narrow" w:hAnsi="Arial Narrow" w:cstheme="minorBidi"/>
          <w:sz w:val="24"/>
          <w:szCs w:val="24"/>
        </w:rPr>
      </w:pPr>
    </w:p>
    <w:p w14:paraId="505C19FD" w14:textId="77777777" w:rsidR="00D14D9C" w:rsidRPr="00F90DBE" w:rsidRDefault="00D14D9C" w:rsidP="00D14D9C">
      <w:pPr>
        <w:rPr>
          <w:rFonts w:ascii="Arial Narrow" w:hAnsi="Arial Narrow" w:cstheme="minorBidi"/>
          <w:sz w:val="24"/>
          <w:szCs w:val="24"/>
        </w:rPr>
      </w:pPr>
    </w:p>
    <w:p w14:paraId="785DD347" w14:textId="77777777" w:rsidR="00D14D9C" w:rsidRPr="00F90DBE" w:rsidRDefault="00D14D9C" w:rsidP="00D14D9C">
      <w:pPr>
        <w:rPr>
          <w:rFonts w:ascii="Arial Narrow" w:hAnsi="Arial Narrow" w:cstheme="minorBidi"/>
          <w:sz w:val="24"/>
          <w:szCs w:val="24"/>
        </w:rPr>
      </w:pPr>
    </w:p>
    <w:p w14:paraId="427F38DD" w14:textId="77777777" w:rsidR="00D14D9C" w:rsidRPr="00F90DBE" w:rsidRDefault="00D14D9C" w:rsidP="00D14D9C">
      <w:pPr>
        <w:rPr>
          <w:rFonts w:ascii="Arial Narrow" w:hAnsi="Arial Narrow" w:cstheme="minorBidi"/>
          <w:sz w:val="24"/>
          <w:szCs w:val="24"/>
        </w:rPr>
      </w:pPr>
    </w:p>
    <w:p w14:paraId="25B549AF" w14:textId="77777777" w:rsidR="00D14D9C" w:rsidRPr="00F90DBE" w:rsidRDefault="00D14D9C" w:rsidP="00D14D9C">
      <w:pPr>
        <w:rPr>
          <w:rFonts w:ascii="Arial Narrow" w:hAnsi="Arial Narrow" w:cstheme="minorBidi"/>
          <w:sz w:val="24"/>
          <w:szCs w:val="24"/>
        </w:rPr>
      </w:pPr>
    </w:p>
    <w:p w14:paraId="36D8786B" w14:textId="77777777" w:rsidR="00D14D9C" w:rsidRPr="00F90DBE" w:rsidRDefault="00D14D9C" w:rsidP="00D14D9C">
      <w:pPr>
        <w:rPr>
          <w:rFonts w:ascii="Arial Narrow" w:hAnsi="Arial Narrow" w:cstheme="minorBidi"/>
          <w:sz w:val="24"/>
          <w:szCs w:val="24"/>
        </w:rPr>
      </w:pPr>
    </w:p>
    <w:p w14:paraId="29908367" w14:textId="77777777" w:rsidR="00D14D9C" w:rsidRPr="00F90DBE" w:rsidRDefault="00D14D9C" w:rsidP="00D14D9C">
      <w:pPr>
        <w:rPr>
          <w:rFonts w:ascii="Arial Narrow" w:hAnsi="Arial Narrow" w:cstheme="minorBidi"/>
          <w:sz w:val="24"/>
          <w:szCs w:val="24"/>
        </w:rPr>
      </w:pPr>
    </w:p>
    <w:p w14:paraId="280DDACA" w14:textId="77777777" w:rsidR="00D14D9C" w:rsidRDefault="00D14D9C" w:rsidP="00D14D9C">
      <w:pPr>
        <w:keepNext/>
        <w:keepLines/>
        <w:spacing w:before="200"/>
        <w:outlineLvl w:val="3"/>
        <w:rPr>
          <w:rFonts w:ascii="Gotham Narrow Book" w:eastAsiaTheme="majorEastAsia" w:hAnsi="Gotham Narrow Book" w:cstheme="majorBidi"/>
          <w:bCs/>
          <w:iCs/>
          <w:sz w:val="24"/>
          <w:szCs w:val="24"/>
        </w:rPr>
      </w:pPr>
      <w:r w:rsidRPr="00F90DBE">
        <w:rPr>
          <w:rFonts w:ascii="Gotham Narrow Book" w:eastAsiaTheme="majorEastAsia" w:hAnsi="Gotham Narrow Book" w:cstheme="majorBidi"/>
          <w:bCs/>
          <w:iCs/>
          <w:noProof/>
          <w:sz w:val="24"/>
          <w:szCs w:val="24"/>
          <w:lang w:val="es-CO" w:eastAsia="es-CO"/>
        </w:rPr>
        <w:lastRenderedPageBreak/>
        <w:drawing>
          <wp:inline distT="0" distB="0" distL="0" distR="0" wp14:anchorId="1B5CFE88" wp14:editId="599D5EB4">
            <wp:extent cx="4266300" cy="4319452"/>
            <wp:effectExtent l="0" t="0" r="127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COL2.pdf"/>
                    <pic:cNvPicPr/>
                  </pic:nvPicPr>
                  <pic:blipFill rotWithShape="1">
                    <a:blip r:embed="rId39">
                      <a:extLst>
                        <a:ext uri="{28A0092B-C50C-407E-A947-70E740481C1C}">
                          <a14:useLocalDpi xmlns:a14="http://schemas.microsoft.com/office/drawing/2010/main" val="0"/>
                        </a:ext>
                      </a:extLst>
                    </a:blip>
                    <a:srcRect l="7289" t="6723" r="8123" b="32760"/>
                    <a:stretch/>
                  </pic:blipFill>
                  <pic:spPr bwMode="auto">
                    <a:xfrm>
                      <a:off x="0" y="0"/>
                      <a:ext cx="4267058" cy="4320219"/>
                    </a:xfrm>
                    <a:prstGeom prst="rect">
                      <a:avLst/>
                    </a:prstGeom>
                    <a:ln>
                      <a:noFill/>
                    </a:ln>
                    <a:extLst>
                      <a:ext uri="{53640926-AAD7-44D8-BBD7-CCE9431645EC}">
                        <a14:shadowObscured xmlns:a14="http://schemas.microsoft.com/office/drawing/2010/main"/>
                      </a:ext>
                    </a:extLst>
                  </pic:spPr>
                </pic:pic>
              </a:graphicData>
            </a:graphic>
          </wp:inline>
        </w:drawing>
      </w:r>
    </w:p>
    <w:p w14:paraId="368F3F17"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307428AD"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73494E16"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5E4588A4"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2C97F616"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5CC88328"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135C7538"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5D099718"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53F664EF" w14:textId="77777777" w:rsidR="00D14D9C" w:rsidRPr="00F90DBE" w:rsidRDefault="00D14D9C" w:rsidP="00D14D9C">
      <w:pPr>
        <w:rPr>
          <w:rFonts w:ascii="Arial Narrow" w:hAnsi="Arial Narrow" w:cstheme="minorBidi"/>
          <w:sz w:val="24"/>
          <w:szCs w:val="24"/>
        </w:rPr>
      </w:pPr>
    </w:p>
    <w:p w14:paraId="2E8B1046" w14:textId="77777777" w:rsidR="00D14D9C" w:rsidRPr="00F90DBE" w:rsidRDefault="00D14D9C" w:rsidP="00D14D9C">
      <w:pPr>
        <w:rPr>
          <w:rFonts w:ascii="Arial Narrow" w:hAnsi="Arial Narrow" w:cstheme="minorBidi"/>
          <w:sz w:val="24"/>
          <w:szCs w:val="24"/>
        </w:rPr>
      </w:pPr>
    </w:p>
    <w:p w14:paraId="27FC130A" w14:textId="77777777" w:rsidR="00D14D9C" w:rsidRPr="00F90DBE" w:rsidRDefault="00D14D9C" w:rsidP="00D14D9C">
      <w:pPr>
        <w:keepNext/>
        <w:keepLines/>
        <w:spacing w:before="200"/>
        <w:outlineLvl w:val="3"/>
        <w:rPr>
          <w:rFonts w:eastAsiaTheme="majorEastAsia"/>
          <w:bCs/>
          <w:iCs/>
        </w:rPr>
      </w:pPr>
      <w:r w:rsidRPr="00150C70">
        <w:rPr>
          <w:rFonts w:eastAsiaTheme="majorEastAsia"/>
          <w:bCs/>
          <w:iCs/>
        </w:rPr>
        <w:lastRenderedPageBreak/>
        <w:t>Hospitales</w:t>
      </w:r>
    </w:p>
    <w:p w14:paraId="0C7336A9"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0546FB2F" wp14:editId="0F1EDABF">
            <wp:extent cx="4204970" cy="7313295"/>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HOS1.pdf"/>
                    <pic:cNvPicPr/>
                  </pic:nvPicPr>
                  <pic:blipFill rotWithShape="1">
                    <a:blip r:embed="rId40">
                      <a:extLst>
                        <a:ext uri="{28A0092B-C50C-407E-A947-70E740481C1C}">
                          <a14:useLocalDpi xmlns:a14="http://schemas.microsoft.com/office/drawing/2010/main" val="0"/>
                        </a:ext>
                      </a:extLst>
                    </a:blip>
                    <a:srcRect l="6397" t="5888" r="24410" b="9069"/>
                    <a:stretch/>
                  </pic:blipFill>
                  <pic:spPr bwMode="auto">
                    <a:xfrm>
                      <a:off x="0" y="0"/>
                      <a:ext cx="4204970" cy="7313295"/>
                    </a:xfrm>
                    <a:prstGeom prst="rect">
                      <a:avLst/>
                    </a:prstGeom>
                    <a:ln>
                      <a:noFill/>
                    </a:ln>
                    <a:extLst>
                      <a:ext uri="{53640926-AAD7-44D8-BBD7-CCE9431645EC}">
                        <a14:shadowObscured xmlns:a14="http://schemas.microsoft.com/office/drawing/2010/main"/>
                      </a:ext>
                    </a:extLst>
                  </pic:spPr>
                </pic:pic>
              </a:graphicData>
            </a:graphic>
          </wp:inline>
        </w:drawing>
      </w:r>
    </w:p>
    <w:p w14:paraId="3B04A492" w14:textId="77777777" w:rsidR="00D14D9C" w:rsidRPr="00F90DBE" w:rsidRDefault="00D14D9C" w:rsidP="00D14D9C">
      <w:pPr>
        <w:rPr>
          <w:rFonts w:ascii="Arial Narrow" w:hAnsi="Arial Narrow" w:cstheme="minorBidi"/>
          <w:sz w:val="24"/>
          <w:szCs w:val="24"/>
        </w:rPr>
      </w:pPr>
    </w:p>
    <w:p w14:paraId="3C2A5134" w14:textId="77777777" w:rsidR="00D14D9C" w:rsidRPr="00F90DBE" w:rsidRDefault="00D14D9C" w:rsidP="00D14D9C">
      <w:pPr>
        <w:rPr>
          <w:rFonts w:ascii="Arial Narrow" w:hAnsi="Arial Narrow" w:cstheme="minorBidi"/>
          <w:sz w:val="24"/>
          <w:szCs w:val="24"/>
        </w:rPr>
      </w:pPr>
    </w:p>
    <w:p w14:paraId="3E79FB67"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r w:rsidRPr="00F90DBE">
        <w:rPr>
          <w:rFonts w:ascii="Gotham Narrow Book" w:eastAsiaTheme="majorEastAsia" w:hAnsi="Gotham Narrow Book" w:cstheme="majorBidi"/>
          <w:bCs/>
          <w:iCs/>
          <w:noProof/>
          <w:sz w:val="24"/>
          <w:szCs w:val="24"/>
          <w:lang w:val="es-CO" w:eastAsia="es-CO"/>
        </w:rPr>
        <w:lastRenderedPageBreak/>
        <w:drawing>
          <wp:inline distT="0" distB="0" distL="0" distR="0" wp14:anchorId="2DBA8C5B" wp14:editId="68A75706">
            <wp:extent cx="4335145" cy="822007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HOS2.pdf"/>
                    <pic:cNvPicPr/>
                  </pic:nvPicPr>
                  <pic:blipFill rotWithShape="1">
                    <a:blip r:embed="rId41">
                      <a:extLst>
                        <a:ext uri="{28A0092B-C50C-407E-A947-70E740481C1C}">
                          <a14:useLocalDpi xmlns:a14="http://schemas.microsoft.com/office/drawing/2010/main" val="0"/>
                        </a:ext>
                      </a:extLst>
                    </a:blip>
                    <a:srcRect l="6668" t="5834" r="24739" b="31254"/>
                    <a:stretch/>
                  </pic:blipFill>
                  <pic:spPr bwMode="auto">
                    <a:xfrm>
                      <a:off x="0" y="0"/>
                      <a:ext cx="4365262" cy="8277181"/>
                    </a:xfrm>
                    <a:prstGeom prst="rect">
                      <a:avLst/>
                    </a:prstGeom>
                    <a:ln>
                      <a:noFill/>
                    </a:ln>
                    <a:extLst>
                      <a:ext uri="{53640926-AAD7-44D8-BBD7-CCE9431645EC}">
                        <a14:shadowObscured xmlns:a14="http://schemas.microsoft.com/office/drawing/2010/main"/>
                      </a:ext>
                    </a:extLst>
                  </pic:spPr>
                </pic:pic>
              </a:graphicData>
            </a:graphic>
          </wp:inline>
        </w:drawing>
      </w:r>
    </w:p>
    <w:p w14:paraId="68AE6B24" w14:textId="77777777" w:rsidR="00D14D9C" w:rsidRPr="00F90DBE" w:rsidRDefault="00D14D9C" w:rsidP="00D14D9C">
      <w:pPr>
        <w:keepNext/>
        <w:keepLines/>
        <w:spacing w:before="200"/>
        <w:outlineLvl w:val="3"/>
        <w:rPr>
          <w:rFonts w:eastAsiaTheme="majorEastAsia"/>
          <w:bCs/>
          <w:iCs/>
        </w:rPr>
      </w:pPr>
      <w:r w:rsidRPr="00150C70">
        <w:rPr>
          <w:rFonts w:eastAsiaTheme="majorEastAsia"/>
          <w:bCs/>
          <w:iCs/>
        </w:rPr>
        <w:lastRenderedPageBreak/>
        <w:t xml:space="preserve">Educación superior </w:t>
      </w:r>
    </w:p>
    <w:p w14:paraId="06514449"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inline distT="0" distB="0" distL="0" distR="0" wp14:anchorId="76C26475" wp14:editId="1A94D032">
            <wp:extent cx="4305287" cy="5074285"/>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ES1.pdf"/>
                    <pic:cNvPicPr/>
                  </pic:nvPicPr>
                  <pic:blipFill rotWithShape="1">
                    <a:blip r:embed="rId42">
                      <a:extLst>
                        <a:ext uri="{28A0092B-C50C-407E-A947-70E740481C1C}">
                          <a14:useLocalDpi xmlns:a14="http://schemas.microsoft.com/office/drawing/2010/main" val="0"/>
                        </a:ext>
                      </a:extLst>
                    </a:blip>
                    <a:srcRect l="6783" t="5067" r="7355" b="22885"/>
                    <a:stretch/>
                  </pic:blipFill>
                  <pic:spPr bwMode="auto">
                    <a:xfrm>
                      <a:off x="0" y="0"/>
                      <a:ext cx="4309774" cy="5079573"/>
                    </a:xfrm>
                    <a:prstGeom prst="rect">
                      <a:avLst/>
                    </a:prstGeom>
                    <a:ln>
                      <a:noFill/>
                    </a:ln>
                    <a:extLst>
                      <a:ext uri="{53640926-AAD7-44D8-BBD7-CCE9431645EC}">
                        <a14:shadowObscured xmlns:a14="http://schemas.microsoft.com/office/drawing/2010/main"/>
                      </a:ext>
                    </a:extLst>
                  </pic:spPr>
                </pic:pic>
              </a:graphicData>
            </a:graphic>
          </wp:inline>
        </w:drawing>
      </w:r>
    </w:p>
    <w:p w14:paraId="76B54FD3" w14:textId="77777777" w:rsidR="00D14D9C" w:rsidRPr="00F90DBE" w:rsidRDefault="00D14D9C" w:rsidP="00D14D9C">
      <w:pPr>
        <w:rPr>
          <w:rFonts w:ascii="Arial Narrow" w:hAnsi="Arial Narrow" w:cstheme="minorBidi"/>
          <w:sz w:val="24"/>
          <w:szCs w:val="24"/>
        </w:rPr>
      </w:pPr>
    </w:p>
    <w:p w14:paraId="24C45168" w14:textId="77777777" w:rsidR="00D14D9C" w:rsidRPr="00F90DBE" w:rsidRDefault="00D14D9C" w:rsidP="00D14D9C">
      <w:pPr>
        <w:rPr>
          <w:rFonts w:ascii="Arial Narrow" w:hAnsi="Arial Narrow" w:cstheme="minorBidi"/>
          <w:sz w:val="24"/>
          <w:szCs w:val="24"/>
        </w:rPr>
      </w:pPr>
    </w:p>
    <w:p w14:paraId="1A73D115" w14:textId="77777777" w:rsidR="00D14D9C" w:rsidRPr="00F90DBE" w:rsidRDefault="00D14D9C" w:rsidP="00D14D9C">
      <w:pPr>
        <w:rPr>
          <w:rFonts w:ascii="Arial Narrow" w:hAnsi="Arial Narrow" w:cstheme="minorBidi"/>
          <w:sz w:val="24"/>
          <w:szCs w:val="24"/>
        </w:rPr>
      </w:pPr>
    </w:p>
    <w:p w14:paraId="6828E559" w14:textId="77777777" w:rsidR="00D14D9C" w:rsidRPr="00F90DBE" w:rsidRDefault="00D14D9C" w:rsidP="00D14D9C">
      <w:pPr>
        <w:rPr>
          <w:rFonts w:ascii="Arial Narrow" w:hAnsi="Arial Narrow" w:cstheme="minorBidi"/>
          <w:sz w:val="24"/>
          <w:szCs w:val="24"/>
        </w:rPr>
      </w:pPr>
    </w:p>
    <w:p w14:paraId="03F3758E" w14:textId="77777777" w:rsidR="00D14D9C" w:rsidRPr="00F90DBE" w:rsidRDefault="00D14D9C" w:rsidP="00D14D9C">
      <w:pPr>
        <w:rPr>
          <w:rFonts w:ascii="Arial Narrow" w:hAnsi="Arial Narrow" w:cstheme="minorBidi"/>
          <w:sz w:val="24"/>
          <w:szCs w:val="24"/>
        </w:rPr>
      </w:pPr>
    </w:p>
    <w:p w14:paraId="2DF1837B" w14:textId="77777777" w:rsidR="00D14D9C" w:rsidRPr="00F90DBE" w:rsidRDefault="00D14D9C" w:rsidP="00D14D9C">
      <w:pPr>
        <w:rPr>
          <w:rFonts w:ascii="Arial Narrow" w:hAnsi="Arial Narrow" w:cstheme="minorBidi"/>
          <w:sz w:val="24"/>
          <w:szCs w:val="24"/>
        </w:rPr>
      </w:pPr>
    </w:p>
    <w:p w14:paraId="254DD6AF" w14:textId="77777777" w:rsidR="00D14D9C" w:rsidRPr="00F90DBE" w:rsidRDefault="00D14D9C" w:rsidP="00D14D9C">
      <w:pPr>
        <w:rPr>
          <w:rFonts w:ascii="Arial Narrow" w:hAnsi="Arial Narrow" w:cstheme="minorBidi"/>
          <w:sz w:val="24"/>
          <w:szCs w:val="24"/>
        </w:rPr>
      </w:pPr>
    </w:p>
    <w:p w14:paraId="3631B89D" w14:textId="77777777" w:rsidR="00D14D9C" w:rsidRPr="00F90DBE" w:rsidRDefault="00D14D9C" w:rsidP="00D14D9C">
      <w:pPr>
        <w:rPr>
          <w:rFonts w:ascii="Arial Narrow" w:hAnsi="Arial Narrow" w:cstheme="minorBidi"/>
          <w:sz w:val="24"/>
          <w:szCs w:val="24"/>
        </w:rPr>
      </w:pPr>
    </w:p>
    <w:p w14:paraId="2C842BFD"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r w:rsidRPr="00F90DBE">
        <w:rPr>
          <w:rFonts w:ascii="Gotham Narrow Book" w:eastAsiaTheme="majorEastAsia" w:hAnsi="Gotham Narrow Book" w:cstheme="majorBidi"/>
          <w:bCs/>
          <w:iCs/>
          <w:noProof/>
          <w:sz w:val="24"/>
          <w:szCs w:val="24"/>
          <w:lang w:val="es-CO" w:eastAsia="es-CO"/>
        </w:rPr>
        <w:lastRenderedPageBreak/>
        <w:drawing>
          <wp:inline distT="0" distB="0" distL="0" distR="0" wp14:anchorId="5A03D306" wp14:editId="5FC3643F">
            <wp:extent cx="4493623" cy="4453759"/>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ES2.pdf"/>
                    <pic:cNvPicPr/>
                  </pic:nvPicPr>
                  <pic:blipFill rotWithShape="1">
                    <a:blip r:embed="rId43">
                      <a:extLst>
                        <a:ext uri="{28A0092B-C50C-407E-A947-70E740481C1C}">
                          <a14:useLocalDpi xmlns:a14="http://schemas.microsoft.com/office/drawing/2010/main" val="0"/>
                        </a:ext>
                      </a:extLst>
                    </a:blip>
                    <a:srcRect l="5621" t="5478" r="5214" b="32074"/>
                    <a:stretch/>
                  </pic:blipFill>
                  <pic:spPr bwMode="auto">
                    <a:xfrm>
                      <a:off x="0" y="0"/>
                      <a:ext cx="4495606" cy="4455724"/>
                    </a:xfrm>
                    <a:prstGeom prst="rect">
                      <a:avLst/>
                    </a:prstGeom>
                    <a:ln>
                      <a:noFill/>
                    </a:ln>
                    <a:extLst>
                      <a:ext uri="{53640926-AAD7-44D8-BBD7-CCE9431645EC}">
                        <a14:shadowObscured xmlns:a14="http://schemas.microsoft.com/office/drawing/2010/main"/>
                      </a:ext>
                    </a:extLst>
                  </pic:spPr>
                </pic:pic>
              </a:graphicData>
            </a:graphic>
          </wp:inline>
        </w:drawing>
      </w:r>
    </w:p>
    <w:p w14:paraId="6598514A"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1F736F8F"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2A8B751A"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43182A1B"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1114287A"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4D617B8E"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2FCDC902"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04A52414" w14:textId="77777777" w:rsidR="00D14D9C" w:rsidRPr="00F90DBE" w:rsidRDefault="00D14D9C" w:rsidP="00D14D9C">
      <w:pPr>
        <w:keepNext/>
        <w:keepLines/>
        <w:spacing w:before="200"/>
        <w:outlineLvl w:val="3"/>
        <w:rPr>
          <w:rFonts w:ascii="Gotham Narrow Book" w:eastAsiaTheme="majorEastAsia" w:hAnsi="Gotham Narrow Book" w:cstheme="majorBidi"/>
          <w:bCs/>
          <w:iCs/>
          <w:sz w:val="24"/>
          <w:szCs w:val="24"/>
        </w:rPr>
      </w:pPr>
    </w:p>
    <w:p w14:paraId="4E65B848" w14:textId="77777777" w:rsidR="00D14D9C" w:rsidRPr="00F90DBE" w:rsidRDefault="00D14D9C" w:rsidP="00D14D9C">
      <w:pPr>
        <w:rPr>
          <w:rFonts w:ascii="Arial Narrow" w:hAnsi="Arial Narrow" w:cstheme="minorBidi"/>
          <w:sz w:val="24"/>
          <w:szCs w:val="24"/>
        </w:rPr>
      </w:pPr>
    </w:p>
    <w:p w14:paraId="2F5B71A8" w14:textId="77777777" w:rsidR="00D14D9C" w:rsidRDefault="00D14D9C" w:rsidP="00D14D9C">
      <w:pPr>
        <w:widowControl w:val="0"/>
        <w:spacing w:before="200"/>
        <w:outlineLvl w:val="3"/>
        <w:rPr>
          <w:rFonts w:ascii="Gotham Narrow Book" w:eastAsiaTheme="majorEastAsia" w:hAnsi="Gotham Narrow Book" w:cstheme="majorBidi"/>
          <w:b/>
          <w:bCs/>
          <w:iCs/>
          <w:sz w:val="24"/>
          <w:szCs w:val="24"/>
        </w:rPr>
      </w:pPr>
    </w:p>
    <w:p w14:paraId="62240927" w14:textId="77777777" w:rsidR="00D14D9C" w:rsidRDefault="00D14D9C" w:rsidP="00D14D9C">
      <w:pPr>
        <w:widowControl w:val="0"/>
        <w:spacing w:before="200"/>
        <w:outlineLvl w:val="3"/>
        <w:rPr>
          <w:rFonts w:ascii="Gotham Narrow Book" w:eastAsiaTheme="majorEastAsia" w:hAnsi="Gotham Narrow Book" w:cstheme="majorBidi"/>
          <w:b/>
          <w:bCs/>
          <w:iCs/>
          <w:sz w:val="24"/>
          <w:szCs w:val="24"/>
        </w:rPr>
      </w:pPr>
    </w:p>
    <w:p w14:paraId="1B80162E" w14:textId="77777777" w:rsidR="00D14D9C" w:rsidRDefault="00D14D9C" w:rsidP="00D14D9C">
      <w:pPr>
        <w:widowControl w:val="0"/>
        <w:spacing w:before="200"/>
        <w:outlineLvl w:val="3"/>
        <w:rPr>
          <w:rFonts w:ascii="Gotham Narrow Book" w:eastAsiaTheme="majorEastAsia" w:hAnsi="Gotham Narrow Book" w:cstheme="majorBidi"/>
          <w:b/>
          <w:bCs/>
          <w:iCs/>
          <w:sz w:val="24"/>
          <w:szCs w:val="24"/>
        </w:rPr>
      </w:pPr>
    </w:p>
    <w:p w14:paraId="1BDFA39A" w14:textId="77777777" w:rsidR="00D14D9C" w:rsidRPr="00F90DBE" w:rsidRDefault="00D14D9C" w:rsidP="00D14D9C">
      <w:pPr>
        <w:widowControl w:val="0"/>
        <w:spacing w:before="200"/>
        <w:outlineLvl w:val="3"/>
        <w:rPr>
          <w:rFonts w:eastAsiaTheme="majorEastAsia"/>
          <w:bCs/>
          <w:iCs/>
        </w:rPr>
      </w:pPr>
      <w:r w:rsidRPr="002A1BDC">
        <w:rPr>
          <w:rFonts w:eastAsiaTheme="majorEastAsia"/>
          <w:bCs/>
          <w:iCs/>
        </w:rPr>
        <w:lastRenderedPageBreak/>
        <w:t xml:space="preserve">Vivienda </w:t>
      </w:r>
      <w:r>
        <w:rPr>
          <w:rFonts w:eastAsiaTheme="majorEastAsia"/>
          <w:bCs/>
          <w:iCs/>
        </w:rPr>
        <w:t xml:space="preserve">de </w:t>
      </w:r>
      <w:r w:rsidRPr="002A1BDC">
        <w:rPr>
          <w:rFonts w:eastAsiaTheme="majorEastAsia"/>
          <w:bCs/>
          <w:iCs/>
        </w:rPr>
        <w:t xml:space="preserve">estratos 3 y 4 </w:t>
      </w:r>
    </w:p>
    <w:p w14:paraId="6D9409F5" w14:textId="77777777" w:rsidR="00D14D9C" w:rsidRPr="00F90DBE" w:rsidRDefault="00D14D9C" w:rsidP="00D14D9C">
      <w:pPr>
        <w:rPr>
          <w:rFonts w:ascii="Arial Narrow" w:hAnsi="Arial Narrow" w:cstheme="minorBidi"/>
          <w:sz w:val="24"/>
          <w:szCs w:val="24"/>
        </w:rPr>
      </w:pPr>
    </w:p>
    <w:p w14:paraId="634EF2FD"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drawing>
          <wp:anchor distT="0" distB="0" distL="114300" distR="114300" simplePos="0" relativeHeight="251661312" behindDoc="0" locked="0" layoutInCell="1" allowOverlap="1" wp14:anchorId="65E9A145" wp14:editId="4EDCD2D8">
            <wp:simplePos x="0" y="0"/>
            <wp:positionH relativeFrom="column">
              <wp:align>left</wp:align>
            </wp:positionH>
            <wp:positionV relativeFrom="paragraph">
              <wp:align>top</wp:align>
            </wp:positionV>
            <wp:extent cx="4318000" cy="4892675"/>
            <wp:effectExtent l="0" t="0" r="0" b="0"/>
            <wp:wrapSquare wrapText="bothSides"/>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3Y41.pdf"/>
                    <pic:cNvPicPr/>
                  </pic:nvPicPr>
                  <pic:blipFill rotWithShape="1">
                    <a:blip r:embed="rId44">
                      <a:extLst>
                        <a:ext uri="{28A0092B-C50C-407E-A947-70E740481C1C}">
                          <a14:useLocalDpi xmlns:a14="http://schemas.microsoft.com/office/drawing/2010/main" val="0"/>
                        </a:ext>
                      </a:extLst>
                    </a:blip>
                    <a:srcRect l="7281" t="5205" r="32683" b="46724"/>
                    <a:stretch/>
                  </pic:blipFill>
                  <pic:spPr bwMode="auto">
                    <a:xfrm>
                      <a:off x="0" y="0"/>
                      <a:ext cx="4318000" cy="4892689"/>
                    </a:xfrm>
                    <a:prstGeom prst="rect">
                      <a:avLst/>
                    </a:prstGeom>
                    <a:ln>
                      <a:noFill/>
                    </a:ln>
                    <a:extLst>
                      <a:ext uri="{53640926-AAD7-44D8-BBD7-CCE9431645EC}">
                        <a14:shadowObscured xmlns:a14="http://schemas.microsoft.com/office/drawing/2010/main"/>
                      </a:ext>
                    </a:extLst>
                  </pic:spPr>
                </pic:pic>
              </a:graphicData>
            </a:graphic>
          </wp:anchor>
        </w:drawing>
      </w:r>
      <w:r w:rsidRPr="00F90DBE">
        <w:rPr>
          <w:rFonts w:ascii="Arial Narrow" w:hAnsi="Arial Narrow" w:cstheme="minorBidi"/>
          <w:sz w:val="24"/>
          <w:szCs w:val="24"/>
        </w:rPr>
        <w:br w:type="textWrapping" w:clear="all"/>
      </w:r>
    </w:p>
    <w:p w14:paraId="66CCBED5" w14:textId="77777777" w:rsidR="00D14D9C" w:rsidRPr="00F90DBE" w:rsidRDefault="00D14D9C" w:rsidP="00D14D9C">
      <w:pPr>
        <w:rPr>
          <w:rFonts w:ascii="Arial Narrow" w:hAnsi="Arial Narrow" w:cstheme="minorBidi"/>
          <w:sz w:val="24"/>
          <w:szCs w:val="24"/>
        </w:rPr>
      </w:pPr>
    </w:p>
    <w:p w14:paraId="57C1D2EF" w14:textId="77777777" w:rsidR="00D14D9C" w:rsidRPr="00F90DBE" w:rsidRDefault="00D14D9C" w:rsidP="00D14D9C">
      <w:pPr>
        <w:rPr>
          <w:rFonts w:ascii="Arial Narrow" w:hAnsi="Arial Narrow" w:cstheme="minorBidi"/>
          <w:sz w:val="24"/>
          <w:szCs w:val="24"/>
        </w:rPr>
      </w:pPr>
    </w:p>
    <w:p w14:paraId="41C607B2" w14:textId="77777777" w:rsidR="00D14D9C" w:rsidRPr="00F90DBE" w:rsidRDefault="00D14D9C" w:rsidP="00D14D9C">
      <w:pPr>
        <w:rPr>
          <w:rFonts w:ascii="Arial Narrow" w:hAnsi="Arial Narrow" w:cstheme="minorBidi"/>
          <w:sz w:val="24"/>
          <w:szCs w:val="24"/>
        </w:rPr>
      </w:pPr>
    </w:p>
    <w:p w14:paraId="65220E94" w14:textId="77777777" w:rsidR="00D14D9C" w:rsidRPr="00F90DBE" w:rsidRDefault="00D14D9C" w:rsidP="00D14D9C">
      <w:pPr>
        <w:rPr>
          <w:rFonts w:ascii="Arial Narrow" w:hAnsi="Arial Narrow" w:cstheme="minorBidi"/>
          <w:sz w:val="24"/>
          <w:szCs w:val="24"/>
        </w:rPr>
      </w:pPr>
    </w:p>
    <w:p w14:paraId="66963894" w14:textId="77777777" w:rsidR="00D14D9C" w:rsidRPr="00F90DBE" w:rsidRDefault="00D14D9C" w:rsidP="00D14D9C">
      <w:pPr>
        <w:rPr>
          <w:rFonts w:ascii="Arial Narrow" w:hAnsi="Arial Narrow" w:cstheme="minorBidi"/>
          <w:sz w:val="24"/>
          <w:szCs w:val="24"/>
        </w:rPr>
      </w:pPr>
    </w:p>
    <w:p w14:paraId="2C05666D" w14:textId="77777777" w:rsidR="00D14D9C" w:rsidRPr="00F90DBE" w:rsidRDefault="00D14D9C" w:rsidP="00D14D9C">
      <w:pPr>
        <w:rPr>
          <w:rFonts w:ascii="Arial Narrow" w:hAnsi="Arial Narrow" w:cstheme="minorBidi"/>
          <w:sz w:val="24"/>
          <w:szCs w:val="24"/>
        </w:rPr>
      </w:pPr>
    </w:p>
    <w:p w14:paraId="66372336" w14:textId="77777777" w:rsidR="00D14D9C" w:rsidRPr="00F90DBE" w:rsidRDefault="00D14D9C" w:rsidP="00D14D9C">
      <w:pPr>
        <w:rPr>
          <w:rFonts w:ascii="Arial Narrow" w:hAnsi="Arial Narrow" w:cstheme="minorBidi"/>
          <w:sz w:val="24"/>
          <w:szCs w:val="24"/>
        </w:rPr>
      </w:pPr>
    </w:p>
    <w:p w14:paraId="6C4EB09F" w14:textId="77777777" w:rsidR="00D14D9C" w:rsidRPr="00F90DBE" w:rsidRDefault="00D14D9C" w:rsidP="00D14D9C">
      <w:pPr>
        <w:rPr>
          <w:rFonts w:ascii="Arial Narrow" w:hAnsi="Arial Narrow" w:cstheme="minorBidi"/>
          <w:sz w:val="24"/>
          <w:szCs w:val="24"/>
        </w:rPr>
      </w:pPr>
    </w:p>
    <w:p w14:paraId="21DAB415" w14:textId="77777777" w:rsidR="00D14D9C" w:rsidRPr="00F90DBE" w:rsidRDefault="00D14D9C" w:rsidP="00D14D9C">
      <w:pPr>
        <w:rPr>
          <w:rFonts w:ascii="Arial Narrow" w:hAnsi="Arial Narrow" w:cstheme="minorBidi"/>
          <w:sz w:val="24"/>
          <w:szCs w:val="24"/>
        </w:rPr>
      </w:pPr>
    </w:p>
    <w:p w14:paraId="5E3B47E5" w14:textId="77777777" w:rsidR="00D14D9C" w:rsidRPr="00F90DBE" w:rsidRDefault="00D14D9C" w:rsidP="00D14D9C">
      <w:pPr>
        <w:rPr>
          <w:rFonts w:ascii="Arial Narrow" w:hAnsi="Arial Narrow" w:cstheme="minorBidi"/>
          <w:sz w:val="24"/>
          <w:szCs w:val="24"/>
        </w:rPr>
      </w:pPr>
    </w:p>
    <w:p w14:paraId="2341F3DC" w14:textId="77777777" w:rsidR="00D14D9C" w:rsidRPr="00F90DBE" w:rsidRDefault="00D14D9C" w:rsidP="00D14D9C">
      <w:pPr>
        <w:rPr>
          <w:rFonts w:ascii="Arial Narrow" w:hAnsi="Arial Narrow" w:cstheme="minorBidi"/>
          <w:sz w:val="24"/>
          <w:szCs w:val="24"/>
        </w:rPr>
      </w:pPr>
      <w:r w:rsidRPr="00F90DBE">
        <w:rPr>
          <w:rFonts w:ascii="Arial Narrow" w:hAnsi="Arial Narrow" w:cstheme="minorBidi"/>
          <w:noProof/>
          <w:sz w:val="24"/>
          <w:szCs w:val="24"/>
          <w:lang w:val="es-CO" w:eastAsia="es-CO"/>
        </w:rPr>
        <w:lastRenderedPageBreak/>
        <w:drawing>
          <wp:inline distT="0" distB="0" distL="0" distR="0" wp14:anchorId="08918F33" wp14:editId="532F4C20">
            <wp:extent cx="4321015" cy="4267200"/>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3Y42.pdf"/>
                    <pic:cNvPicPr/>
                  </pic:nvPicPr>
                  <pic:blipFill rotWithShape="1">
                    <a:blip r:embed="rId45">
                      <a:extLst>
                        <a:ext uri="{28A0092B-C50C-407E-A947-70E740481C1C}">
                          <a14:useLocalDpi xmlns:a14="http://schemas.microsoft.com/office/drawing/2010/main" val="0"/>
                        </a:ext>
                      </a:extLst>
                    </a:blip>
                    <a:srcRect l="6202" t="5614" r="31194" b="50699"/>
                    <a:stretch/>
                  </pic:blipFill>
                  <pic:spPr bwMode="auto">
                    <a:xfrm>
                      <a:off x="0" y="0"/>
                      <a:ext cx="4324667" cy="4270806"/>
                    </a:xfrm>
                    <a:prstGeom prst="rect">
                      <a:avLst/>
                    </a:prstGeom>
                    <a:ln>
                      <a:noFill/>
                    </a:ln>
                    <a:extLst>
                      <a:ext uri="{53640926-AAD7-44D8-BBD7-CCE9431645EC}">
                        <a14:shadowObscured xmlns:a14="http://schemas.microsoft.com/office/drawing/2010/main"/>
                      </a:ext>
                    </a:extLst>
                  </pic:spPr>
                </pic:pic>
              </a:graphicData>
            </a:graphic>
          </wp:inline>
        </w:drawing>
      </w:r>
    </w:p>
    <w:p w14:paraId="34350654" w14:textId="77777777" w:rsidR="00D14D9C" w:rsidRPr="00F90DBE" w:rsidRDefault="00D14D9C" w:rsidP="00D14D9C">
      <w:pPr>
        <w:rPr>
          <w:rFonts w:ascii="Arial Narrow" w:hAnsi="Arial Narrow" w:cstheme="minorBidi"/>
          <w:sz w:val="24"/>
          <w:szCs w:val="24"/>
        </w:rPr>
      </w:pPr>
    </w:p>
    <w:p w14:paraId="7140A253" w14:textId="77777777" w:rsidR="00D14D9C" w:rsidRPr="00F90DBE" w:rsidRDefault="00D14D9C" w:rsidP="00D14D9C">
      <w:pPr>
        <w:rPr>
          <w:rFonts w:ascii="Arial Narrow" w:hAnsi="Arial Narrow" w:cstheme="minorBidi"/>
          <w:sz w:val="24"/>
          <w:szCs w:val="24"/>
        </w:rPr>
      </w:pPr>
    </w:p>
    <w:p w14:paraId="57A033E0" w14:textId="77777777" w:rsidR="00D14D9C" w:rsidRPr="00F90DBE" w:rsidRDefault="00D14D9C" w:rsidP="00D14D9C">
      <w:pPr>
        <w:rPr>
          <w:rFonts w:ascii="Arial Narrow" w:hAnsi="Arial Narrow" w:cstheme="minorBidi"/>
          <w:sz w:val="24"/>
          <w:szCs w:val="24"/>
        </w:rPr>
      </w:pPr>
    </w:p>
    <w:p w14:paraId="37F2FD9B" w14:textId="77777777" w:rsidR="00D14D9C" w:rsidRPr="00F90DBE" w:rsidRDefault="00D14D9C" w:rsidP="00D14D9C">
      <w:pPr>
        <w:rPr>
          <w:rFonts w:ascii="Arial Narrow" w:hAnsi="Arial Narrow" w:cstheme="minorBidi"/>
          <w:sz w:val="24"/>
          <w:szCs w:val="24"/>
        </w:rPr>
      </w:pPr>
    </w:p>
    <w:p w14:paraId="7FF7E5FE" w14:textId="77777777" w:rsidR="00D14D9C" w:rsidRPr="00F90DBE" w:rsidRDefault="00D14D9C" w:rsidP="00D14D9C">
      <w:pPr>
        <w:rPr>
          <w:rFonts w:ascii="Arial Narrow" w:hAnsi="Arial Narrow" w:cstheme="minorBidi"/>
          <w:sz w:val="24"/>
          <w:szCs w:val="24"/>
        </w:rPr>
      </w:pPr>
    </w:p>
    <w:p w14:paraId="643F3470" w14:textId="77777777" w:rsidR="00D14D9C" w:rsidRPr="00F90DBE" w:rsidRDefault="00D14D9C" w:rsidP="00D14D9C">
      <w:pPr>
        <w:rPr>
          <w:rFonts w:ascii="Arial Narrow" w:hAnsi="Arial Narrow" w:cstheme="minorBidi"/>
          <w:sz w:val="24"/>
          <w:szCs w:val="24"/>
        </w:rPr>
      </w:pPr>
    </w:p>
    <w:p w14:paraId="67CB8D91" w14:textId="77777777" w:rsidR="00D14D9C" w:rsidRPr="00F90DBE" w:rsidRDefault="00D14D9C" w:rsidP="00D14D9C">
      <w:pPr>
        <w:rPr>
          <w:rFonts w:ascii="Arial Narrow" w:hAnsi="Arial Narrow" w:cstheme="minorBidi"/>
          <w:sz w:val="24"/>
          <w:szCs w:val="24"/>
        </w:rPr>
      </w:pPr>
    </w:p>
    <w:p w14:paraId="0702EE90" w14:textId="77777777" w:rsidR="00D14D9C" w:rsidRPr="00F90DBE" w:rsidRDefault="00D14D9C" w:rsidP="00D14D9C">
      <w:pPr>
        <w:rPr>
          <w:rFonts w:ascii="Arial Narrow" w:hAnsi="Arial Narrow" w:cstheme="minorBidi"/>
          <w:sz w:val="24"/>
          <w:szCs w:val="24"/>
        </w:rPr>
      </w:pPr>
    </w:p>
    <w:p w14:paraId="1686B998" w14:textId="77777777" w:rsidR="00D14D9C" w:rsidRDefault="00D14D9C" w:rsidP="00D14D9C">
      <w:pPr>
        <w:keepNext/>
        <w:keepLines/>
        <w:spacing w:before="200"/>
        <w:outlineLvl w:val="3"/>
        <w:rPr>
          <w:rFonts w:ascii="Gotham Narrow Book" w:eastAsiaTheme="majorEastAsia" w:hAnsi="Gotham Narrow Book" w:cstheme="majorBidi"/>
          <w:b/>
          <w:bCs/>
          <w:iCs/>
          <w:sz w:val="24"/>
          <w:szCs w:val="24"/>
        </w:rPr>
      </w:pPr>
    </w:p>
    <w:p w14:paraId="498AC74C" w14:textId="77777777" w:rsidR="00D14D9C" w:rsidRDefault="00D14D9C" w:rsidP="00D14D9C">
      <w:pPr>
        <w:keepNext/>
        <w:keepLines/>
        <w:spacing w:before="200"/>
        <w:outlineLvl w:val="3"/>
        <w:rPr>
          <w:rFonts w:ascii="Gotham Narrow Book" w:eastAsiaTheme="majorEastAsia" w:hAnsi="Gotham Narrow Book" w:cstheme="majorBidi"/>
          <w:b/>
          <w:bCs/>
          <w:iCs/>
          <w:sz w:val="24"/>
          <w:szCs w:val="24"/>
        </w:rPr>
      </w:pPr>
    </w:p>
    <w:p w14:paraId="6C0C8899" w14:textId="77777777" w:rsidR="00D14D9C" w:rsidRDefault="00D14D9C" w:rsidP="00D14D9C">
      <w:pPr>
        <w:keepNext/>
        <w:keepLines/>
        <w:spacing w:before="200"/>
        <w:outlineLvl w:val="3"/>
        <w:rPr>
          <w:rFonts w:ascii="Gotham Narrow Book" w:eastAsiaTheme="majorEastAsia" w:hAnsi="Gotham Narrow Book" w:cstheme="majorBidi"/>
          <w:b/>
          <w:bCs/>
          <w:iCs/>
          <w:sz w:val="24"/>
          <w:szCs w:val="24"/>
        </w:rPr>
      </w:pPr>
    </w:p>
    <w:p w14:paraId="37E13531" w14:textId="77777777" w:rsidR="00D14D9C" w:rsidRDefault="00D14D9C" w:rsidP="00D14D9C">
      <w:pPr>
        <w:keepNext/>
        <w:keepLines/>
        <w:spacing w:before="200"/>
        <w:outlineLvl w:val="3"/>
        <w:rPr>
          <w:rFonts w:ascii="Gotham Narrow Book" w:eastAsiaTheme="majorEastAsia" w:hAnsi="Gotham Narrow Book" w:cstheme="majorBidi"/>
          <w:b/>
          <w:bCs/>
          <w:iCs/>
          <w:sz w:val="24"/>
          <w:szCs w:val="24"/>
        </w:rPr>
      </w:pPr>
    </w:p>
    <w:p w14:paraId="55C269F2" w14:textId="77777777" w:rsidR="00D14D9C" w:rsidRDefault="00D14D9C" w:rsidP="00D14D9C">
      <w:pPr>
        <w:keepNext/>
        <w:keepLines/>
        <w:spacing w:before="200"/>
        <w:outlineLvl w:val="3"/>
        <w:rPr>
          <w:rFonts w:ascii="Gotham Narrow Book" w:eastAsiaTheme="majorEastAsia" w:hAnsi="Gotham Narrow Book" w:cstheme="majorBidi"/>
          <w:b/>
          <w:bCs/>
          <w:iCs/>
          <w:sz w:val="24"/>
          <w:szCs w:val="24"/>
        </w:rPr>
      </w:pPr>
    </w:p>
    <w:p w14:paraId="1E675E41" w14:textId="77777777" w:rsidR="00D14D9C" w:rsidRDefault="00D14D9C" w:rsidP="00D14D9C">
      <w:pPr>
        <w:widowControl w:val="0"/>
        <w:spacing w:before="200"/>
        <w:outlineLvl w:val="3"/>
        <w:rPr>
          <w:rFonts w:ascii="Gotham Narrow Book" w:eastAsiaTheme="majorEastAsia" w:hAnsi="Gotham Narrow Book" w:cstheme="majorBidi"/>
          <w:b/>
          <w:bCs/>
          <w:iCs/>
          <w:sz w:val="24"/>
          <w:szCs w:val="24"/>
        </w:rPr>
      </w:pPr>
    </w:p>
    <w:p w14:paraId="7E97A852" w14:textId="77777777" w:rsidR="00D14D9C" w:rsidRDefault="00D14D9C" w:rsidP="00D14D9C">
      <w:pPr>
        <w:widowControl w:val="0"/>
        <w:spacing w:before="200"/>
        <w:outlineLvl w:val="3"/>
        <w:rPr>
          <w:rFonts w:eastAsiaTheme="majorEastAsia"/>
          <w:bCs/>
          <w:iCs/>
        </w:rPr>
      </w:pPr>
    </w:p>
    <w:p w14:paraId="1B214149" w14:textId="77777777" w:rsidR="00D14D9C" w:rsidRPr="00F90DBE" w:rsidRDefault="00D14D9C" w:rsidP="00D14D9C">
      <w:pPr>
        <w:widowControl w:val="0"/>
        <w:spacing w:before="200"/>
        <w:outlineLvl w:val="3"/>
        <w:rPr>
          <w:rFonts w:eastAsiaTheme="majorEastAsia"/>
          <w:bCs/>
          <w:iCs/>
        </w:rPr>
      </w:pPr>
      <w:r w:rsidRPr="002A1BDC">
        <w:rPr>
          <w:rFonts w:eastAsiaTheme="majorEastAsia"/>
          <w:bCs/>
          <w:iCs/>
        </w:rPr>
        <w:t xml:space="preserve">Vivienda </w:t>
      </w:r>
      <w:r>
        <w:rPr>
          <w:rFonts w:eastAsiaTheme="majorEastAsia"/>
          <w:bCs/>
          <w:iCs/>
        </w:rPr>
        <w:t>de e</w:t>
      </w:r>
      <w:r w:rsidRPr="002A1BDC">
        <w:rPr>
          <w:rFonts w:eastAsiaTheme="majorEastAsia"/>
          <w:bCs/>
          <w:iCs/>
        </w:rPr>
        <w:t xml:space="preserve">stratos 5 </w:t>
      </w:r>
      <w:r>
        <w:rPr>
          <w:rFonts w:eastAsiaTheme="majorEastAsia"/>
          <w:bCs/>
          <w:iCs/>
        </w:rPr>
        <w:t>y</w:t>
      </w:r>
      <w:r w:rsidRPr="002A1BDC">
        <w:rPr>
          <w:rFonts w:eastAsiaTheme="majorEastAsia"/>
          <w:bCs/>
          <w:iCs/>
        </w:rPr>
        <w:t xml:space="preserve"> 6 </w:t>
      </w:r>
    </w:p>
    <w:p w14:paraId="65D24BC8" w14:textId="77777777" w:rsidR="00D14D9C" w:rsidRPr="00F90DBE" w:rsidRDefault="00D14D9C" w:rsidP="00D14D9C">
      <w:pPr>
        <w:rPr>
          <w:rFonts w:ascii="Gotham Narrow Book" w:hAnsi="Gotham Narrow Book" w:cstheme="minorBidi"/>
          <w:b/>
          <w:sz w:val="24"/>
          <w:szCs w:val="24"/>
          <w:lang w:val="es-ES_tradnl"/>
        </w:rPr>
      </w:pPr>
    </w:p>
    <w:p w14:paraId="4FB235AF" w14:textId="77777777" w:rsidR="00D14D9C" w:rsidRPr="00F90DBE" w:rsidRDefault="00D14D9C" w:rsidP="00D14D9C">
      <w:pPr>
        <w:rPr>
          <w:rFonts w:ascii="Gotham Narrow Book" w:hAnsi="Gotham Narrow Book" w:cstheme="minorBidi"/>
          <w:b/>
          <w:sz w:val="24"/>
          <w:szCs w:val="24"/>
          <w:lang w:val="es-ES_tradnl"/>
        </w:rPr>
      </w:pPr>
      <w:r w:rsidRPr="00F90DBE">
        <w:rPr>
          <w:rFonts w:ascii="Gotham Narrow Book" w:hAnsi="Gotham Narrow Book" w:cstheme="minorBidi"/>
          <w:b/>
          <w:noProof/>
          <w:sz w:val="24"/>
          <w:szCs w:val="24"/>
          <w:lang w:val="es-CO" w:eastAsia="es-CO"/>
        </w:rPr>
        <w:drawing>
          <wp:inline distT="0" distB="0" distL="0" distR="0" wp14:anchorId="58885518" wp14:editId="01356206">
            <wp:extent cx="4279900" cy="487680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5Y61.pdf"/>
                    <pic:cNvPicPr/>
                  </pic:nvPicPr>
                  <pic:blipFill rotWithShape="1">
                    <a:blip r:embed="rId46">
                      <a:extLst>
                        <a:ext uri="{28A0092B-C50C-407E-A947-70E740481C1C}">
                          <a14:useLocalDpi xmlns:a14="http://schemas.microsoft.com/office/drawing/2010/main" val="0"/>
                        </a:ext>
                      </a:extLst>
                    </a:blip>
                    <a:srcRect l="5815" t="5204" r="6579" b="25361"/>
                    <a:stretch/>
                  </pic:blipFill>
                  <pic:spPr bwMode="auto">
                    <a:xfrm>
                      <a:off x="0" y="0"/>
                      <a:ext cx="4280774" cy="4877796"/>
                    </a:xfrm>
                    <a:prstGeom prst="rect">
                      <a:avLst/>
                    </a:prstGeom>
                    <a:ln>
                      <a:noFill/>
                    </a:ln>
                    <a:extLst>
                      <a:ext uri="{53640926-AAD7-44D8-BBD7-CCE9431645EC}">
                        <a14:shadowObscured xmlns:a14="http://schemas.microsoft.com/office/drawing/2010/main"/>
                      </a:ext>
                    </a:extLst>
                  </pic:spPr>
                </pic:pic>
              </a:graphicData>
            </a:graphic>
          </wp:inline>
        </w:drawing>
      </w:r>
    </w:p>
    <w:p w14:paraId="02C26859" w14:textId="77777777" w:rsidR="00D14D9C" w:rsidRPr="00F90DBE" w:rsidRDefault="00D14D9C" w:rsidP="00D14D9C">
      <w:pPr>
        <w:rPr>
          <w:rFonts w:ascii="Gotham Narrow Book" w:hAnsi="Gotham Narrow Book" w:cstheme="minorBidi"/>
          <w:b/>
          <w:sz w:val="24"/>
          <w:szCs w:val="24"/>
          <w:lang w:val="es-ES_tradnl"/>
        </w:rPr>
      </w:pPr>
    </w:p>
    <w:p w14:paraId="7729D5C7" w14:textId="77777777" w:rsidR="00D14D9C" w:rsidRPr="00F90DBE" w:rsidRDefault="00D14D9C" w:rsidP="00D14D9C">
      <w:pPr>
        <w:rPr>
          <w:rFonts w:ascii="Gotham Narrow Book" w:hAnsi="Gotham Narrow Book" w:cstheme="minorBidi"/>
          <w:b/>
          <w:sz w:val="24"/>
          <w:szCs w:val="24"/>
          <w:lang w:val="es-ES_tradnl"/>
        </w:rPr>
      </w:pPr>
    </w:p>
    <w:p w14:paraId="1AFB1D06" w14:textId="77777777" w:rsidR="00D14D9C" w:rsidRPr="00F90DBE" w:rsidRDefault="00D14D9C" w:rsidP="00D14D9C">
      <w:pPr>
        <w:rPr>
          <w:rFonts w:ascii="Gotham Narrow Book" w:hAnsi="Gotham Narrow Book" w:cstheme="minorBidi"/>
          <w:b/>
          <w:sz w:val="24"/>
          <w:szCs w:val="24"/>
          <w:lang w:val="es-ES_tradnl"/>
        </w:rPr>
      </w:pPr>
    </w:p>
    <w:p w14:paraId="2E951E9C" w14:textId="77777777" w:rsidR="00D14D9C" w:rsidRPr="00F90DBE" w:rsidRDefault="00D14D9C" w:rsidP="00D14D9C">
      <w:pPr>
        <w:rPr>
          <w:rFonts w:ascii="Gotham Narrow Book" w:hAnsi="Gotham Narrow Book" w:cstheme="minorBidi"/>
          <w:b/>
          <w:sz w:val="24"/>
          <w:szCs w:val="24"/>
          <w:lang w:val="es-ES_tradnl"/>
        </w:rPr>
      </w:pPr>
    </w:p>
    <w:p w14:paraId="29C41FB0" w14:textId="77777777" w:rsidR="00D14D9C" w:rsidRPr="00F90DBE" w:rsidRDefault="00D14D9C" w:rsidP="00D14D9C">
      <w:pPr>
        <w:rPr>
          <w:rFonts w:ascii="Gotham Narrow Book" w:hAnsi="Gotham Narrow Book" w:cstheme="minorBidi"/>
          <w:b/>
          <w:sz w:val="24"/>
          <w:szCs w:val="24"/>
          <w:lang w:val="es-ES_tradnl"/>
        </w:rPr>
      </w:pPr>
    </w:p>
    <w:p w14:paraId="640074AF" w14:textId="77777777" w:rsidR="00D14D9C" w:rsidRPr="00F90DBE" w:rsidRDefault="00D14D9C" w:rsidP="00D14D9C">
      <w:pPr>
        <w:rPr>
          <w:rFonts w:ascii="Gotham Narrow Book" w:hAnsi="Gotham Narrow Book" w:cstheme="minorBidi"/>
          <w:b/>
          <w:sz w:val="24"/>
          <w:szCs w:val="24"/>
          <w:lang w:val="es-ES_tradnl"/>
        </w:rPr>
      </w:pPr>
    </w:p>
    <w:p w14:paraId="00893DF0" w14:textId="77777777" w:rsidR="00D14D9C" w:rsidRPr="00F90DBE" w:rsidRDefault="00D14D9C" w:rsidP="00D14D9C">
      <w:pPr>
        <w:rPr>
          <w:rFonts w:ascii="Gotham Narrow Book" w:hAnsi="Gotham Narrow Book" w:cstheme="minorBidi"/>
          <w:b/>
          <w:sz w:val="24"/>
          <w:szCs w:val="24"/>
          <w:lang w:val="es-ES_tradnl"/>
        </w:rPr>
      </w:pPr>
    </w:p>
    <w:p w14:paraId="2C19C3EE" w14:textId="77777777" w:rsidR="00D14D9C" w:rsidRPr="00F90DBE" w:rsidRDefault="00D14D9C" w:rsidP="00D14D9C">
      <w:pPr>
        <w:rPr>
          <w:rFonts w:ascii="Gotham Narrow Book" w:hAnsi="Gotham Narrow Book" w:cstheme="minorBidi"/>
          <w:b/>
          <w:sz w:val="24"/>
          <w:szCs w:val="24"/>
          <w:lang w:val="es-ES_tradnl"/>
        </w:rPr>
      </w:pPr>
    </w:p>
    <w:p w14:paraId="737E4D96" w14:textId="77777777" w:rsidR="00D14D9C" w:rsidRPr="00F90DBE" w:rsidRDefault="00D14D9C" w:rsidP="00D14D9C">
      <w:pPr>
        <w:rPr>
          <w:rFonts w:ascii="Gotham Narrow Book" w:hAnsi="Gotham Narrow Book" w:cstheme="minorBidi"/>
          <w:b/>
          <w:sz w:val="24"/>
          <w:szCs w:val="24"/>
          <w:lang w:val="es-ES_tradnl"/>
        </w:rPr>
      </w:pPr>
    </w:p>
    <w:p w14:paraId="4F736DD0" w14:textId="77777777" w:rsidR="00D14D9C" w:rsidRPr="00F90DBE" w:rsidRDefault="00D14D9C" w:rsidP="00D14D9C">
      <w:pPr>
        <w:rPr>
          <w:rFonts w:ascii="Gotham Narrow Book" w:hAnsi="Gotham Narrow Book" w:cstheme="minorBidi"/>
          <w:b/>
          <w:sz w:val="24"/>
          <w:szCs w:val="24"/>
          <w:lang w:val="es-ES_tradnl"/>
        </w:rPr>
      </w:pPr>
      <w:r w:rsidRPr="00F90DBE">
        <w:rPr>
          <w:rFonts w:ascii="Gotham Narrow Book" w:hAnsi="Gotham Narrow Book" w:cstheme="minorBidi"/>
          <w:b/>
          <w:noProof/>
          <w:sz w:val="24"/>
          <w:szCs w:val="24"/>
          <w:lang w:val="es-CO" w:eastAsia="es-CO"/>
        </w:rPr>
        <w:lastRenderedPageBreak/>
        <w:drawing>
          <wp:inline distT="0" distB="0" distL="0" distR="0" wp14:anchorId="77FE2DA8" wp14:editId="6D2A900C">
            <wp:extent cx="4413776" cy="4507617"/>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4 FMPA.5Y62.pdf"/>
                    <pic:cNvPicPr/>
                  </pic:nvPicPr>
                  <pic:blipFill rotWithShape="1">
                    <a:blip r:embed="rId47">
                      <a:extLst>
                        <a:ext uri="{28A0092B-C50C-407E-A947-70E740481C1C}">
                          <a14:useLocalDpi xmlns:a14="http://schemas.microsoft.com/office/drawing/2010/main" val="0"/>
                        </a:ext>
                      </a:extLst>
                    </a:blip>
                    <a:srcRect l="5427" t="4794" r="7281" b="32211"/>
                    <a:stretch/>
                  </pic:blipFill>
                  <pic:spPr bwMode="auto">
                    <a:xfrm>
                      <a:off x="0" y="0"/>
                      <a:ext cx="4416000" cy="4509889"/>
                    </a:xfrm>
                    <a:prstGeom prst="rect">
                      <a:avLst/>
                    </a:prstGeom>
                    <a:ln>
                      <a:noFill/>
                    </a:ln>
                    <a:extLst>
                      <a:ext uri="{53640926-AAD7-44D8-BBD7-CCE9431645EC}">
                        <a14:shadowObscured xmlns:a14="http://schemas.microsoft.com/office/drawing/2010/main"/>
                      </a:ext>
                    </a:extLst>
                  </pic:spPr>
                </pic:pic>
              </a:graphicData>
            </a:graphic>
          </wp:inline>
        </w:drawing>
      </w:r>
    </w:p>
    <w:p w14:paraId="1A489F9A" w14:textId="77777777" w:rsidR="00D14D9C" w:rsidRPr="00F90DBE" w:rsidRDefault="00D14D9C" w:rsidP="00D14D9C">
      <w:pPr>
        <w:rPr>
          <w:rFonts w:ascii="Gotham Narrow Book" w:hAnsi="Gotham Narrow Book" w:cstheme="minorBidi"/>
          <w:b/>
          <w:sz w:val="24"/>
          <w:szCs w:val="24"/>
          <w:lang w:val="es-ES_tradnl"/>
        </w:rPr>
      </w:pPr>
    </w:p>
    <w:p w14:paraId="6F1FA505" w14:textId="77777777" w:rsidR="00923E5B" w:rsidRDefault="00923E5B">
      <w:pPr>
        <w:rPr>
          <w:rFonts w:ascii="Gotham Narrow Book" w:hAnsi="Gotham Narrow Book" w:cstheme="minorBidi"/>
          <w:b/>
          <w:sz w:val="24"/>
          <w:szCs w:val="24"/>
          <w:lang w:val="es-ES_tradnl"/>
        </w:rPr>
      </w:pPr>
      <w:r>
        <w:rPr>
          <w:rFonts w:ascii="Gotham Narrow Book" w:hAnsi="Gotham Narrow Book" w:cstheme="minorBidi"/>
          <w:b/>
          <w:sz w:val="24"/>
          <w:szCs w:val="24"/>
          <w:lang w:val="es-ES_tradnl"/>
        </w:rPr>
        <w:br w:type="page"/>
      </w:r>
    </w:p>
    <w:p w14:paraId="2C0A94FF" w14:textId="77777777" w:rsidR="00923E5B" w:rsidRDefault="00923E5B" w:rsidP="00923E5B">
      <w:pPr>
        <w:widowControl w:val="0"/>
        <w:spacing w:before="200"/>
        <w:outlineLvl w:val="3"/>
        <w:rPr>
          <w:rFonts w:eastAsiaTheme="majorEastAsia"/>
          <w:bCs/>
          <w:iCs/>
        </w:rPr>
      </w:pPr>
      <w:r w:rsidRPr="002A1BDC">
        <w:rPr>
          <w:rFonts w:eastAsiaTheme="majorEastAsia"/>
          <w:bCs/>
          <w:iCs/>
        </w:rPr>
        <w:lastRenderedPageBreak/>
        <w:t xml:space="preserve">Vivienda </w:t>
      </w:r>
      <w:r>
        <w:rPr>
          <w:rFonts w:eastAsiaTheme="majorEastAsia"/>
          <w:bCs/>
          <w:iCs/>
        </w:rPr>
        <w:t>de inter</w:t>
      </w:r>
      <w:r w:rsidR="0046756A">
        <w:rPr>
          <w:rFonts w:eastAsiaTheme="majorEastAsia"/>
          <w:bCs/>
          <w:iCs/>
        </w:rPr>
        <w:t>é</w:t>
      </w:r>
      <w:r>
        <w:rPr>
          <w:rFonts w:eastAsiaTheme="majorEastAsia"/>
          <w:bCs/>
          <w:iCs/>
        </w:rPr>
        <w:t>s</w:t>
      </w:r>
      <w:r w:rsidR="0046756A">
        <w:rPr>
          <w:rFonts w:eastAsiaTheme="majorEastAsia"/>
          <w:bCs/>
          <w:iCs/>
        </w:rPr>
        <w:t xml:space="preserve"> </w:t>
      </w:r>
      <w:r>
        <w:rPr>
          <w:rFonts w:eastAsiaTheme="majorEastAsia"/>
          <w:bCs/>
          <w:iCs/>
        </w:rPr>
        <w:t>prioritario</w:t>
      </w:r>
    </w:p>
    <w:p w14:paraId="2D02CEEF" w14:textId="77777777" w:rsidR="00923E5B" w:rsidRDefault="00923E5B" w:rsidP="00923E5B">
      <w:pPr>
        <w:widowControl w:val="0"/>
        <w:spacing w:before="200"/>
        <w:outlineLvl w:val="3"/>
        <w:rPr>
          <w:rFonts w:eastAsiaTheme="majorEastAsia"/>
          <w:bCs/>
          <w:iCs/>
        </w:rPr>
      </w:pPr>
    </w:p>
    <w:tbl>
      <w:tblPr>
        <w:tblW w:w="4410" w:type="pct"/>
        <w:tblCellMar>
          <w:left w:w="70" w:type="dxa"/>
          <w:right w:w="70" w:type="dxa"/>
        </w:tblCellMar>
        <w:tblLook w:val="04A0" w:firstRow="1" w:lastRow="0" w:firstColumn="1" w:lastColumn="0" w:noHBand="0" w:noVBand="1"/>
      </w:tblPr>
      <w:tblGrid>
        <w:gridCol w:w="164"/>
        <w:gridCol w:w="521"/>
        <w:gridCol w:w="512"/>
        <w:gridCol w:w="511"/>
        <w:gridCol w:w="514"/>
        <w:gridCol w:w="448"/>
        <w:gridCol w:w="1936"/>
        <w:gridCol w:w="447"/>
        <w:gridCol w:w="163"/>
        <w:gridCol w:w="1279"/>
        <w:gridCol w:w="163"/>
        <w:gridCol w:w="163"/>
        <w:gridCol w:w="389"/>
        <w:gridCol w:w="393"/>
      </w:tblGrid>
      <w:tr w:rsidR="00923E5B" w:rsidRPr="00420B57" w14:paraId="4C96D6C1" w14:textId="77777777" w:rsidTr="00923E5B">
        <w:trPr>
          <w:trHeight w:val="253"/>
        </w:trPr>
        <w:tc>
          <w:tcPr>
            <w:tcW w:w="4999" w:type="pct"/>
            <w:gridSpan w:val="14"/>
            <w:vMerge w:val="restart"/>
            <w:tcBorders>
              <w:top w:val="single" w:sz="8" w:space="0" w:color="auto"/>
              <w:left w:val="single" w:sz="8" w:space="0" w:color="auto"/>
              <w:bottom w:val="single" w:sz="8" w:space="0" w:color="000000"/>
              <w:right w:val="single" w:sz="8" w:space="0" w:color="000000"/>
            </w:tcBorders>
            <w:shd w:val="clear" w:color="000000" w:fill="FFFFFF"/>
            <w:noWrap/>
            <w:vAlign w:val="center"/>
            <w:hideMark/>
          </w:tcPr>
          <w:p w14:paraId="5FC96790" w14:textId="77777777" w:rsidR="00923E5B" w:rsidRPr="00923E5B" w:rsidRDefault="00923E5B" w:rsidP="00923E5B">
            <w:pPr>
              <w:jc w:val="center"/>
              <w:rPr>
                <w:rFonts w:asciiTheme="majorHAnsi" w:eastAsia="Times New Roman" w:hAnsiTheme="majorHAnsi"/>
                <w:b/>
                <w:bCs/>
                <w:color w:val="000000"/>
                <w:sz w:val="10"/>
                <w:szCs w:val="10"/>
                <w:lang w:val="es-ES" w:eastAsia="es-ES"/>
              </w:rPr>
            </w:pPr>
            <w:r w:rsidRPr="00923E5B">
              <w:rPr>
                <w:rFonts w:asciiTheme="majorHAnsi" w:eastAsia="Times New Roman" w:hAnsiTheme="majorHAnsi"/>
                <w:b/>
                <w:bCs/>
                <w:color w:val="000000"/>
                <w:sz w:val="10"/>
                <w:szCs w:val="10"/>
                <w:lang w:val="es-ES" w:eastAsia="es-ES"/>
              </w:rPr>
              <w:t>FORMATO DE CUMPLIMIENTO MÉTODO PRESCRIPTIVO PROTOCOLO DE IMPLEMENTACIÓN DE LA RESOLUCIÓN 549  - MEDIDAS DE EFICIENCIA CONSUMO DE AGUA</w:t>
            </w:r>
          </w:p>
        </w:tc>
      </w:tr>
      <w:tr w:rsidR="00923E5B" w:rsidRPr="00420B57" w14:paraId="54E29AFE" w14:textId="77777777" w:rsidTr="00923E5B">
        <w:trPr>
          <w:trHeight w:val="253"/>
        </w:trPr>
        <w:tc>
          <w:tcPr>
            <w:tcW w:w="4999" w:type="pct"/>
            <w:gridSpan w:val="14"/>
            <w:vMerge/>
            <w:tcBorders>
              <w:top w:val="single" w:sz="8" w:space="0" w:color="auto"/>
              <w:left w:val="single" w:sz="8" w:space="0" w:color="auto"/>
              <w:bottom w:val="single" w:sz="8" w:space="0" w:color="000000"/>
              <w:right w:val="single" w:sz="8" w:space="0" w:color="000000"/>
            </w:tcBorders>
            <w:vAlign w:val="center"/>
            <w:hideMark/>
          </w:tcPr>
          <w:p w14:paraId="51B982FA" w14:textId="77777777" w:rsidR="00923E5B" w:rsidRPr="00923E5B" w:rsidRDefault="00923E5B" w:rsidP="00923E5B">
            <w:pPr>
              <w:rPr>
                <w:rFonts w:asciiTheme="majorHAnsi" w:eastAsia="Times New Roman" w:hAnsiTheme="majorHAnsi"/>
                <w:b/>
                <w:bCs/>
                <w:color w:val="000000"/>
                <w:sz w:val="10"/>
                <w:szCs w:val="10"/>
                <w:lang w:val="es-ES" w:eastAsia="es-ES"/>
              </w:rPr>
            </w:pPr>
          </w:p>
        </w:tc>
      </w:tr>
      <w:tr w:rsidR="00923E5B" w:rsidRPr="00923E5B" w14:paraId="651F5CBA" w14:textId="77777777" w:rsidTr="00923E5B">
        <w:trPr>
          <w:trHeight w:val="182"/>
        </w:trPr>
        <w:tc>
          <w:tcPr>
            <w:tcW w:w="4999" w:type="pct"/>
            <w:gridSpan w:val="14"/>
            <w:tcBorders>
              <w:top w:val="single" w:sz="8" w:space="0" w:color="auto"/>
              <w:left w:val="single" w:sz="8" w:space="0" w:color="auto"/>
              <w:bottom w:val="nil"/>
              <w:right w:val="single" w:sz="8" w:space="0" w:color="000000"/>
            </w:tcBorders>
            <w:shd w:val="clear" w:color="000000" w:fill="FFFFFF"/>
            <w:noWrap/>
            <w:vAlign w:val="bottom"/>
            <w:hideMark/>
          </w:tcPr>
          <w:p w14:paraId="1460EAE0" w14:textId="77777777" w:rsidR="00923E5B" w:rsidRPr="00923E5B" w:rsidRDefault="00923E5B" w:rsidP="00923E5B">
            <w:pPr>
              <w:rPr>
                <w:rFonts w:asciiTheme="majorHAnsi" w:eastAsia="Times New Roman" w:hAnsiTheme="majorHAnsi"/>
                <w:b/>
                <w:bCs/>
                <w:color w:val="000000"/>
                <w:sz w:val="10"/>
                <w:szCs w:val="10"/>
                <w:lang w:val="es-ES" w:eastAsia="es-ES"/>
              </w:rPr>
            </w:pPr>
            <w:r w:rsidRPr="00923E5B">
              <w:rPr>
                <w:rFonts w:asciiTheme="majorHAnsi" w:eastAsia="Times New Roman" w:hAnsiTheme="majorHAnsi"/>
                <w:b/>
                <w:bCs/>
                <w:color w:val="000000"/>
                <w:sz w:val="10"/>
                <w:szCs w:val="10"/>
                <w:lang w:val="es-ES" w:eastAsia="es-ES"/>
              </w:rPr>
              <w:t>Sección 1. Información de solicitante</w:t>
            </w:r>
          </w:p>
        </w:tc>
      </w:tr>
      <w:tr w:rsidR="00923E5B" w:rsidRPr="00923E5B" w14:paraId="24C80334"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7F35451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9A8E81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FDD69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C17644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786F5F6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63AB90D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47E058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04AA63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17AA2BE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76621B5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CC0F4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015EE61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30AE04F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F01D7F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6420FC9"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82FAE8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48466D6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Fecha de radicación</w:t>
            </w:r>
          </w:p>
        </w:tc>
        <w:tc>
          <w:tcPr>
            <w:tcW w:w="297" w:type="pct"/>
            <w:tcBorders>
              <w:top w:val="single" w:sz="4" w:space="0" w:color="auto"/>
              <w:left w:val="nil"/>
              <w:bottom w:val="single" w:sz="4" w:space="0" w:color="auto"/>
              <w:right w:val="single" w:sz="4" w:space="0" w:color="auto"/>
            </w:tcBorders>
            <w:shd w:val="clear" w:color="000000" w:fill="FFFFFF"/>
            <w:noWrap/>
            <w:vAlign w:val="bottom"/>
            <w:hideMark/>
          </w:tcPr>
          <w:p w14:paraId="50E0FFFF" w14:textId="77777777" w:rsidR="00923E5B" w:rsidRPr="00923E5B" w:rsidRDefault="00923E5B" w:rsidP="00923E5B">
            <w:pPr>
              <w:jc w:val="right"/>
              <w:rPr>
                <w:rFonts w:asciiTheme="majorHAnsi" w:eastAsia="Times New Roman" w:hAnsiTheme="majorHAnsi"/>
                <w:color w:val="A6A6A6"/>
                <w:sz w:val="10"/>
                <w:szCs w:val="10"/>
                <w:lang w:val="es-ES" w:eastAsia="es-ES"/>
              </w:rPr>
            </w:pPr>
            <w:r w:rsidRPr="00923E5B">
              <w:rPr>
                <w:rFonts w:asciiTheme="majorHAnsi" w:eastAsia="Times New Roman" w:hAnsiTheme="majorHAnsi"/>
                <w:color w:val="A6A6A6"/>
                <w:sz w:val="10"/>
                <w:szCs w:val="10"/>
                <w:lang w:val="es-ES" w:eastAsia="es-ES"/>
              </w:rPr>
              <w:t>DD</w:t>
            </w:r>
          </w:p>
        </w:tc>
        <w:tc>
          <w:tcPr>
            <w:tcW w:w="1275" w:type="pct"/>
            <w:tcBorders>
              <w:top w:val="single" w:sz="4" w:space="0" w:color="auto"/>
              <w:left w:val="nil"/>
              <w:bottom w:val="single" w:sz="4" w:space="0" w:color="auto"/>
              <w:right w:val="single" w:sz="4" w:space="0" w:color="auto"/>
            </w:tcBorders>
            <w:shd w:val="clear" w:color="000000" w:fill="FFFFFF"/>
            <w:noWrap/>
            <w:vAlign w:val="bottom"/>
            <w:hideMark/>
          </w:tcPr>
          <w:p w14:paraId="62C9B280" w14:textId="77777777" w:rsidR="00923E5B" w:rsidRPr="00923E5B" w:rsidRDefault="00923E5B" w:rsidP="00923E5B">
            <w:pPr>
              <w:jc w:val="right"/>
              <w:rPr>
                <w:rFonts w:asciiTheme="majorHAnsi" w:eastAsia="Times New Roman" w:hAnsiTheme="majorHAnsi"/>
                <w:color w:val="A6A6A6"/>
                <w:sz w:val="10"/>
                <w:szCs w:val="10"/>
                <w:lang w:val="es-ES" w:eastAsia="es-ES"/>
              </w:rPr>
            </w:pPr>
            <w:r w:rsidRPr="00923E5B">
              <w:rPr>
                <w:rFonts w:asciiTheme="majorHAnsi" w:eastAsia="Times New Roman" w:hAnsiTheme="majorHAnsi"/>
                <w:color w:val="A6A6A6"/>
                <w:sz w:val="10"/>
                <w:szCs w:val="10"/>
                <w:lang w:val="es-ES" w:eastAsia="es-ES"/>
              </w:rPr>
              <w:t>MM</w:t>
            </w:r>
          </w:p>
        </w:tc>
        <w:tc>
          <w:tcPr>
            <w:tcW w:w="296" w:type="pct"/>
            <w:tcBorders>
              <w:top w:val="single" w:sz="4" w:space="0" w:color="auto"/>
              <w:left w:val="nil"/>
              <w:bottom w:val="single" w:sz="4" w:space="0" w:color="auto"/>
              <w:right w:val="single" w:sz="4" w:space="0" w:color="auto"/>
            </w:tcBorders>
            <w:shd w:val="clear" w:color="000000" w:fill="FFFFFF"/>
            <w:noWrap/>
            <w:vAlign w:val="bottom"/>
            <w:hideMark/>
          </w:tcPr>
          <w:p w14:paraId="6ED1C2AC" w14:textId="77777777" w:rsidR="00923E5B" w:rsidRPr="00923E5B" w:rsidRDefault="00923E5B" w:rsidP="00923E5B">
            <w:pPr>
              <w:jc w:val="right"/>
              <w:rPr>
                <w:rFonts w:asciiTheme="majorHAnsi" w:eastAsia="Times New Roman" w:hAnsiTheme="majorHAnsi"/>
                <w:color w:val="A6A6A6"/>
                <w:sz w:val="10"/>
                <w:szCs w:val="10"/>
                <w:lang w:val="es-ES" w:eastAsia="es-ES"/>
              </w:rPr>
            </w:pPr>
            <w:r w:rsidRPr="00923E5B">
              <w:rPr>
                <w:rFonts w:asciiTheme="majorHAnsi" w:eastAsia="Times New Roman" w:hAnsiTheme="majorHAnsi"/>
                <w:color w:val="A6A6A6"/>
                <w:sz w:val="10"/>
                <w:szCs w:val="10"/>
                <w:lang w:val="es-ES" w:eastAsia="es-ES"/>
              </w:rPr>
              <w:t>AA</w:t>
            </w:r>
          </w:p>
        </w:tc>
        <w:tc>
          <w:tcPr>
            <w:tcW w:w="106" w:type="pct"/>
            <w:tcBorders>
              <w:top w:val="nil"/>
              <w:left w:val="nil"/>
              <w:bottom w:val="nil"/>
              <w:right w:val="nil"/>
            </w:tcBorders>
            <w:shd w:val="clear" w:color="000000" w:fill="FFFFFF"/>
            <w:noWrap/>
            <w:vAlign w:val="bottom"/>
            <w:hideMark/>
          </w:tcPr>
          <w:p w14:paraId="0026291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5302FA5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344AFB8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B9F5D8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6BD4D4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EE22F6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3B94E09F"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F646BC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A87C8B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62C3EB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A6EE6B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5B9509F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FAB1C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627B909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39663D8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25353F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71C9D29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66A2031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05C6CD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24C7F01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55150C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505892D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97A17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3BD2CE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Digite un correo válido</w:t>
            </w:r>
          </w:p>
        </w:tc>
        <w:tc>
          <w:tcPr>
            <w:tcW w:w="302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21420B03"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DAD492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BDC5FE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25E9E16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106EFB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3226371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Razón social o nombre completo del solicitante</w:t>
            </w:r>
          </w:p>
        </w:tc>
        <w:tc>
          <w:tcPr>
            <w:tcW w:w="302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7F1D16E4"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A04345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E58F63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958F968"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18786B2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EB3AF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E5AF70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2C3672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4D5982C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DFA37D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033D64D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655239E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1E8392A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389D212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7F0E8A6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BE036B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3A08F7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1AC482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320BCF0B"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0564BA3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044882A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Tipo de solicitante</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CC8529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676" w:type="pct"/>
            <w:gridSpan w:val="3"/>
            <w:tcBorders>
              <w:top w:val="nil"/>
              <w:left w:val="nil"/>
              <w:bottom w:val="nil"/>
              <w:right w:val="nil"/>
            </w:tcBorders>
            <w:shd w:val="clear" w:color="000000" w:fill="FFFFFF"/>
            <w:noWrap/>
            <w:vAlign w:val="bottom"/>
            <w:hideMark/>
          </w:tcPr>
          <w:p w14:paraId="5C1597F0"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Persona Natural</w:t>
            </w:r>
          </w:p>
        </w:tc>
        <w:tc>
          <w:tcPr>
            <w:tcW w:w="843" w:type="pct"/>
            <w:tcBorders>
              <w:top w:val="nil"/>
              <w:left w:val="nil"/>
              <w:bottom w:val="nil"/>
              <w:right w:val="nil"/>
            </w:tcBorders>
            <w:shd w:val="clear" w:color="000000" w:fill="FFFFFF"/>
            <w:noWrap/>
            <w:vAlign w:val="bottom"/>
            <w:hideMark/>
          </w:tcPr>
          <w:p w14:paraId="4372C2C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4A832E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3B5882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6344D6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F89519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0C12DCD"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A12B3E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A8BCB9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00EBF5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0D04C9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121830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450C55D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676" w:type="pct"/>
            <w:gridSpan w:val="3"/>
            <w:tcBorders>
              <w:top w:val="nil"/>
              <w:left w:val="nil"/>
              <w:bottom w:val="nil"/>
              <w:right w:val="nil"/>
            </w:tcBorders>
            <w:shd w:val="clear" w:color="000000" w:fill="FFFFFF"/>
            <w:noWrap/>
            <w:vAlign w:val="bottom"/>
            <w:hideMark/>
          </w:tcPr>
          <w:p w14:paraId="0544E14F"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Persona Jurídica</w:t>
            </w:r>
          </w:p>
        </w:tc>
        <w:tc>
          <w:tcPr>
            <w:tcW w:w="843" w:type="pct"/>
            <w:tcBorders>
              <w:top w:val="nil"/>
              <w:left w:val="nil"/>
              <w:bottom w:val="nil"/>
              <w:right w:val="nil"/>
            </w:tcBorders>
            <w:shd w:val="clear" w:color="000000" w:fill="FFFFFF"/>
            <w:noWrap/>
            <w:vAlign w:val="bottom"/>
            <w:hideMark/>
          </w:tcPr>
          <w:p w14:paraId="3E8457E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762C5E2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1F25E5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0BEEA4B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D3120B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0E4C7B3C"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E06EE1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AE888F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5DAACA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11DEBD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23EC7B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42470D8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3ADF28E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1E31ABA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72929E7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7DD6775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7AE7B9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BC8F28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70C08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3B83EC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17407ED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7206FB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226A547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Tipo de identificación</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37074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2E2056B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29AC5F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54E6548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2345EEE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4CEAD34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7B94AC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A7770C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32ED8D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256A422"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04E47A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761EE9A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Número de identificación</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F71A78"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4BF1CE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2C3887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109062C2"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70E3659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5EBD86B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Matricula profesional #</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E6A05B"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5A2968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975A03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CCF3442"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E295A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638F6E1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Dirección</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07FE6E4"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5C96D9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B7D9BC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5D2F79DA"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4149CB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65CD2964" w14:textId="77777777" w:rsidR="00923E5B" w:rsidRPr="00923E5B" w:rsidRDefault="0046756A"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Teléfono</w:t>
            </w:r>
            <w:r w:rsidR="00923E5B" w:rsidRPr="00923E5B">
              <w:rPr>
                <w:rFonts w:asciiTheme="majorHAnsi" w:eastAsia="Times New Roman" w:hAnsiTheme="majorHAnsi"/>
                <w:color w:val="000000"/>
                <w:sz w:val="10"/>
                <w:szCs w:val="10"/>
                <w:lang w:val="es-ES" w:eastAsia="es-ES"/>
              </w:rPr>
              <w:t xml:space="preserve"> celular</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B9C669"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3FD5E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A2E4C3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BB4DF12"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01629B4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3EECC38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e-mail</w:t>
            </w:r>
          </w:p>
        </w:tc>
        <w:tc>
          <w:tcPr>
            <w:tcW w:w="302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1C15AA66"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0636CB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F20E31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0E09E63"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54DE76C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758078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Empresa</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C9510E5"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DB60E1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C4652B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5340651A"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6428F64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127C27F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Cargo</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0159DA6"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84DB34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7E2CF8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1F46C3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873886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3345088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Descripción de la empresa</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A65CBFB"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2E4F565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4AF3E4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3A2A1BA1"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8E7D4E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0DF0C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7DDB3F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F4E373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66A9181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000D0AEA"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F68521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02297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12B5C92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C72C54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A07342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1694DB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FD7DF4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79E0A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4FFEAD3"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8E0691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42D237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02C4FF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2F3610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DDDD3F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219415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DED3AB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60F2659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E2FDC92"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1D2DA5E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B42791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D63B40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F04335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F33239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7E949A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5BBC21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5B6F58A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59A884F6"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3101B51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98D50D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4D31EE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4FF566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2A274A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D62E0B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553E4C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E7DBD9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8DFA612"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6F2D45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CC7B76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71075F7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254E71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1E317A0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B22316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9CD5F3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6CA4F9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A5C3DCE"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FBBDBA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4E785D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2A2E82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2E5BBD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263BA5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6F14F6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2804FE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F8548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7346CF9"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7145579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C3EDCA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BA640FE"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1EAFF31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F0D563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DB0E01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592562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79FF268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4C75CA28"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nil"/>
              <w:right w:val="nil"/>
            </w:tcBorders>
            <w:shd w:val="clear" w:color="000000" w:fill="FFFFFF"/>
            <w:noWrap/>
            <w:vAlign w:val="bottom"/>
            <w:hideMark/>
          </w:tcPr>
          <w:p w14:paraId="5DD93486"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nil"/>
              <w:right w:val="nil"/>
            </w:tcBorders>
            <w:shd w:val="clear" w:color="000000" w:fill="FFFFFF"/>
            <w:noWrap/>
            <w:vAlign w:val="bottom"/>
            <w:hideMark/>
          </w:tcPr>
          <w:p w14:paraId="70C0EA45"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33E840FE"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nil"/>
              <w:right w:val="nil"/>
            </w:tcBorders>
            <w:shd w:val="clear" w:color="000000" w:fill="FFFFFF"/>
            <w:noWrap/>
            <w:vAlign w:val="bottom"/>
            <w:hideMark/>
          </w:tcPr>
          <w:p w14:paraId="701227B6"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038A7059"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7104CA4A"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FD16F6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0AC438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0F5C2915" w14:textId="77777777" w:rsidTr="00923E5B">
        <w:trPr>
          <w:trHeight w:val="182"/>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641832A7" w14:textId="77777777" w:rsidR="00923E5B" w:rsidRPr="00923E5B" w:rsidRDefault="00923E5B" w:rsidP="00923E5B">
            <w:pPr>
              <w:rPr>
                <w:rFonts w:asciiTheme="majorHAnsi" w:eastAsia="Times New Roman" w:hAnsiTheme="majorHAnsi"/>
                <w:b/>
                <w:bCs/>
                <w:color w:val="000000"/>
                <w:sz w:val="10"/>
                <w:szCs w:val="10"/>
                <w:lang w:val="es-ES" w:eastAsia="es-ES"/>
              </w:rPr>
            </w:pPr>
            <w:r w:rsidRPr="00923E5B">
              <w:rPr>
                <w:rFonts w:asciiTheme="majorHAnsi" w:eastAsia="Times New Roman" w:hAnsiTheme="majorHAnsi"/>
                <w:b/>
                <w:bCs/>
                <w:color w:val="000000"/>
                <w:sz w:val="10"/>
                <w:szCs w:val="10"/>
                <w:lang w:val="es-ES" w:eastAsia="es-ES"/>
              </w:rPr>
              <w:t xml:space="preserve">Sección </w:t>
            </w:r>
            <w:r w:rsidR="0046756A" w:rsidRPr="00923E5B">
              <w:rPr>
                <w:rFonts w:asciiTheme="majorHAnsi" w:eastAsia="Times New Roman" w:hAnsiTheme="majorHAnsi"/>
                <w:b/>
                <w:bCs/>
                <w:color w:val="000000"/>
                <w:sz w:val="10"/>
                <w:szCs w:val="10"/>
                <w:lang w:val="es-ES" w:eastAsia="es-ES"/>
              </w:rPr>
              <w:t>2. Generalidades</w:t>
            </w:r>
            <w:r w:rsidRPr="00923E5B">
              <w:rPr>
                <w:rFonts w:asciiTheme="majorHAnsi" w:eastAsia="Times New Roman" w:hAnsiTheme="majorHAnsi"/>
                <w:b/>
                <w:bCs/>
                <w:color w:val="000000"/>
                <w:sz w:val="10"/>
                <w:szCs w:val="10"/>
                <w:lang w:val="es-ES" w:eastAsia="es-ES"/>
              </w:rPr>
              <w:t xml:space="preserve"> del proyecto</w:t>
            </w:r>
          </w:p>
        </w:tc>
      </w:tr>
      <w:tr w:rsidR="00923E5B" w:rsidRPr="00923E5B" w14:paraId="62CC236B"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5DA0BA2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A118A5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DF4D2D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44A6F6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69FC92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2AF5EDF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37B6C0B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790B4DB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41B0881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2C62DAD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677137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D645C3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0E32AD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944786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09E7014"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C77A07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2453612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Nombre del proyecto</w:t>
            </w:r>
          </w:p>
        </w:tc>
        <w:tc>
          <w:tcPr>
            <w:tcW w:w="302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2DC2D4EF"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266F9E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31CBD7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2E42D6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93E78E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6CB1BE6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Área del proyecto m2 (sin sótanos)</w:t>
            </w:r>
          </w:p>
        </w:tc>
        <w:tc>
          <w:tcPr>
            <w:tcW w:w="302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79E2C9D6"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0C66152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34616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2EB85BC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6ADA3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3E6087B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Área del proyecto m2 (con sótanos)</w:t>
            </w:r>
          </w:p>
        </w:tc>
        <w:tc>
          <w:tcPr>
            <w:tcW w:w="302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18425C88"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4E48EF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F4D977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29594D4"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71A5362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single" w:sz="4" w:space="0" w:color="000000"/>
            </w:tcBorders>
            <w:shd w:val="clear" w:color="000000" w:fill="FFFFFF"/>
            <w:noWrap/>
            <w:vAlign w:val="bottom"/>
            <w:hideMark/>
          </w:tcPr>
          <w:p w14:paraId="6A1A9E9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NIT del proyecto</w:t>
            </w:r>
          </w:p>
        </w:tc>
        <w:tc>
          <w:tcPr>
            <w:tcW w:w="3029"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1A4260B8"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F853B3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53DE56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845BBA0"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5F7B53A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1944B7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C3FE20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9CEA8B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482B58A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41F51F9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73CAAA2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40EF0F2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E2656B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0FD97FC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606B7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AB4BFE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3333C4D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413022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1A05808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63BCAD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2EE121D3" w14:textId="77777777" w:rsidR="00923E5B" w:rsidRPr="00923E5B" w:rsidRDefault="0046756A"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Tipología</w:t>
            </w:r>
            <w:r w:rsidR="00923E5B" w:rsidRPr="00923E5B">
              <w:rPr>
                <w:rFonts w:asciiTheme="majorHAnsi" w:eastAsia="Times New Roman" w:hAnsiTheme="majorHAnsi"/>
                <w:color w:val="000000"/>
                <w:sz w:val="10"/>
                <w:szCs w:val="10"/>
                <w:lang w:val="es-ES" w:eastAsia="es-ES"/>
              </w:rPr>
              <w:t xml:space="preserve"> del proyecto</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DDB6A55" w14:textId="77777777" w:rsidR="00923E5B" w:rsidRPr="00923E5B" w:rsidRDefault="00923E5B" w:rsidP="00923E5B">
            <w:pPr>
              <w:jc w:val="center"/>
              <w:rPr>
                <w:rFonts w:asciiTheme="majorHAnsi" w:eastAsia="Times New Roman" w:hAnsiTheme="majorHAnsi"/>
                <w:b/>
                <w:bCs/>
                <w:color w:val="000000"/>
                <w:sz w:val="10"/>
                <w:szCs w:val="10"/>
                <w:lang w:val="es-ES" w:eastAsia="es-ES"/>
              </w:rPr>
            </w:pPr>
            <w:r w:rsidRPr="00923E5B">
              <w:rPr>
                <w:rFonts w:asciiTheme="majorHAnsi" w:eastAsia="Times New Roman" w:hAnsiTheme="majorHAnsi"/>
                <w:b/>
                <w:bCs/>
                <w:color w:val="000000"/>
                <w:sz w:val="10"/>
                <w:szCs w:val="10"/>
                <w:lang w:val="es-ES" w:eastAsia="es-ES"/>
              </w:rPr>
              <w:t>X</w:t>
            </w:r>
          </w:p>
        </w:tc>
        <w:tc>
          <w:tcPr>
            <w:tcW w:w="1275" w:type="pct"/>
            <w:tcBorders>
              <w:top w:val="nil"/>
              <w:left w:val="nil"/>
              <w:bottom w:val="nil"/>
              <w:right w:val="nil"/>
            </w:tcBorders>
            <w:shd w:val="clear" w:color="000000" w:fill="FFFFFF"/>
            <w:noWrap/>
            <w:vAlign w:val="bottom"/>
            <w:hideMark/>
          </w:tcPr>
          <w:p w14:paraId="358AE7B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Vivienda VIP</w:t>
            </w:r>
          </w:p>
        </w:tc>
        <w:tc>
          <w:tcPr>
            <w:tcW w:w="296" w:type="pct"/>
            <w:tcBorders>
              <w:top w:val="nil"/>
              <w:left w:val="nil"/>
              <w:bottom w:val="nil"/>
              <w:right w:val="nil"/>
            </w:tcBorders>
            <w:shd w:val="clear" w:color="000000" w:fill="FFFFFF"/>
            <w:noWrap/>
            <w:vAlign w:val="bottom"/>
            <w:hideMark/>
          </w:tcPr>
          <w:p w14:paraId="2CE8311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2B048D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1FE7929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Oficinas</w:t>
            </w:r>
          </w:p>
        </w:tc>
        <w:tc>
          <w:tcPr>
            <w:tcW w:w="106" w:type="pct"/>
            <w:tcBorders>
              <w:top w:val="nil"/>
              <w:left w:val="nil"/>
              <w:bottom w:val="nil"/>
              <w:right w:val="nil"/>
            </w:tcBorders>
            <w:shd w:val="clear" w:color="000000" w:fill="FFFFFF"/>
            <w:noWrap/>
            <w:vAlign w:val="bottom"/>
            <w:hideMark/>
          </w:tcPr>
          <w:p w14:paraId="11EF519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51A0A8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3130D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CEE38C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CD59A76"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6020075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7C6881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65EF0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34AE4F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0B3F992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21E40FF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45454E8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Vivienda VIS</w:t>
            </w:r>
          </w:p>
        </w:tc>
        <w:tc>
          <w:tcPr>
            <w:tcW w:w="296" w:type="pct"/>
            <w:tcBorders>
              <w:top w:val="nil"/>
              <w:left w:val="nil"/>
              <w:bottom w:val="nil"/>
              <w:right w:val="nil"/>
            </w:tcBorders>
            <w:shd w:val="clear" w:color="000000" w:fill="FFFFFF"/>
            <w:noWrap/>
            <w:vAlign w:val="bottom"/>
            <w:hideMark/>
          </w:tcPr>
          <w:p w14:paraId="0EE3263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single" w:sz="4" w:space="0" w:color="auto"/>
              <w:bottom w:val="single" w:sz="4" w:space="0" w:color="auto"/>
              <w:right w:val="single" w:sz="4" w:space="0" w:color="auto"/>
            </w:tcBorders>
            <w:shd w:val="clear" w:color="000000" w:fill="FFFFFF"/>
            <w:noWrap/>
            <w:vAlign w:val="bottom"/>
            <w:hideMark/>
          </w:tcPr>
          <w:p w14:paraId="3B3D6E7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949" w:type="pct"/>
            <w:gridSpan w:val="2"/>
            <w:tcBorders>
              <w:top w:val="nil"/>
              <w:left w:val="nil"/>
              <w:bottom w:val="nil"/>
              <w:right w:val="nil"/>
            </w:tcBorders>
            <w:shd w:val="clear" w:color="000000" w:fill="FFFFFF"/>
            <w:noWrap/>
            <w:vAlign w:val="bottom"/>
            <w:hideMark/>
          </w:tcPr>
          <w:p w14:paraId="3EC368F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Centro Comercial</w:t>
            </w:r>
          </w:p>
        </w:tc>
        <w:tc>
          <w:tcPr>
            <w:tcW w:w="107" w:type="pct"/>
            <w:tcBorders>
              <w:top w:val="nil"/>
              <w:left w:val="nil"/>
              <w:bottom w:val="nil"/>
              <w:right w:val="nil"/>
            </w:tcBorders>
            <w:shd w:val="clear" w:color="000000" w:fill="FFFFFF"/>
            <w:noWrap/>
            <w:vAlign w:val="bottom"/>
            <w:hideMark/>
          </w:tcPr>
          <w:p w14:paraId="699F1CE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825B5B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9B8425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44FDA78"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199363C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667AB0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217F37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BE32B1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14F8E08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2ACB813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570" w:type="pct"/>
            <w:gridSpan w:val="2"/>
            <w:tcBorders>
              <w:top w:val="nil"/>
              <w:left w:val="nil"/>
              <w:bottom w:val="nil"/>
              <w:right w:val="nil"/>
            </w:tcBorders>
            <w:shd w:val="clear" w:color="000000" w:fill="FFFFFF"/>
            <w:noWrap/>
            <w:vAlign w:val="bottom"/>
            <w:hideMark/>
          </w:tcPr>
          <w:p w14:paraId="5C2864A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Vivienda estrato 3-4</w:t>
            </w:r>
          </w:p>
        </w:tc>
        <w:tc>
          <w:tcPr>
            <w:tcW w:w="106" w:type="pct"/>
            <w:tcBorders>
              <w:top w:val="nil"/>
              <w:left w:val="single" w:sz="4" w:space="0" w:color="auto"/>
              <w:bottom w:val="single" w:sz="4" w:space="0" w:color="auto"/>
              <w:right w:val="single" w:sz="4" w:space="0" w:color="auto"/>
            </w:tcBorders>
            <w:shd w:val="clear" w:color="000000" w:fill="FFFFFF"/>
            <w:noWrap/>
            <w:vAlign w:val="bottom"/>
            <w:hideMark/>
          </w:tcPr>
          <w:p w14:paraId="14AA66C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6835FA1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Hotel</w:t>
            </w:r>
          </w:p>
        </w:tc>
        <w:tc>
          <w:tcPr>
            <w:tcW w:w="106" w:type="pct"/>
            <w:tcBorders>
              <w:top w:val="nil"/>
              <w:left w:val="nil"/>
              <w:bottom w:val="nil"/>
              <w:right w:val="nil"/>
            </w:tcBorders>
            <w:shd w:val="clear" w:color="000000" w:fill="FFFFFF"/>
            <w:noWrap/>
            <w:vAlign w:val="bottom"/>
            <w:hideMark/>
          </w:tcPr>
          <w:p w14:paraId="79C94D9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AB20A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B3DFB8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3E6477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B59776A"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667D29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AB783C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D46C7F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F7195A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038658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53F70DE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570" w:type="pct"/>
            <w:gridSpan w:val="2"/>
            <w:tcBorders>
              <w:top w:val="nil"/>
              <w:left w:val="nil"/>
              <w:bottom w:val="nil"/>
              <w:right w:val="nil"/>
            </w:tcBorders>
            <w:shd w:val="clear" w:color="000000" w:fill="FFFFFF"/>
            <w:noWrap/>
            <w:vAlign w:val="bottom"/>
            <w:hideMark/>
          </w:tcPr>
          <w:p w14:paraId="47DDB8D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Vivienda estrato 5-6</w:t>
            </w:r>
          </w:p>
        </w:tc>
        <w:tc>
          <w:tcPr>
            <w:tcW w:w="106" w:type="pct"/>
            <w:tcBorders>
              <w:top w:val="nil"/>
              <w:left w:val="single" w:sz="4" w:space="0" w:color="auto"/>
              <w:bottom w:val="single" w:sz="4" w:space="0" w:color="auto"/>
              <w:right w:val="single" w:sz="4" w:space="0" w:color="auto"/>
            </w:tcBorders>
            <w:shd w:val="clear" w:color="000000" w:fill="FFFFFF"/>
            <w:noWrap/>
            <w:vAlign w:val="bottom"/>
            <w:hideMark/>
          </w:tcPr>
          <w:p w14:paraId="2008694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7DBC38A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Colegios</w:t>
            </w:r>
          </w:p>
        </w:tc>
        <w:tc>
          <w:tcPr>
            <w:tcW w:w="106" w:type="pct"/>
            <w:tcBorders>
              <w:top w:val="nil"/>
              <w:left w:val="nil"/>
              <w:bottom w:val="nil"/>
              <w:right w:val="nil"/>
            </w:tcBorders>
            <w:shd w:val="clear" w:color="000000" w:fill="FFFFFF"/>
            <w:noWrap/>
            <w:vAlign w:val="bottom"/>
            <w:hideMark/>
          </w:tcPr>
          <w:p w14:paraId="38D5AF9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8BEF12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0372EB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00783D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550F2C22"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6247133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BB932F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AE535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6538DA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7E6E52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696F3EE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6BCD462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3D08903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single" w:sz="4" w:space="0" w:color="auto"/>
              <w:bottom w:val="single" w:sz="4" w:space="0" w:color="auto"/>
              <w:right w:val="single" w:sz="4" w:space="0" w:color="auto"/>
            </w:tcBorders>
            <w:shd w:val="clear" w:color="000000" w:fill="FFFFFF"/>
            <w:noWrap/>
            <w:vAlign w:val="bottom"/>
            <w:hideMark/>
          </w:tcPr>
          <w:p w14:paraId="0C9196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484A644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Hospital</w:t>
            </w:r>
          </w:p>
        </w:tc>
        <w:tc>
          <w:tcPr>
            <w:tcW w:w="106" w:type="pct"/>
            <w:tcBorders>
              <w:top w:val="nil"/>
              <w:left w:val="nil"/>
              <w:bottom w:val="nil"/>
              <w:right w:val="nil"/>
            </w:tcBorders>
            <w:shd w:val="clear" w:color="000000" w:fill="FFFFFF"/>
            <w:noWrap/>
            <w:vAlign w:val="bottom"/>
            <w:hideMark/>
          </w:tcPr>
          <w:p w14:paraId="68F5368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239D13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F1C856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43660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A5BE315"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21CFFA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D88615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40B1ED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59AC29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CD2406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68FE2D5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7A1E9F6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03D6E84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single" w:sz="4" w:space="0" w:color="auto"/>
              <w:bottom w:val="single" w:sz="4" w:space="0" w:color="auto"/>
              <w:right w:val="single" w:sz="4" w:space="0" w:color="auto"/>
            </w:tcBorders>
            <w:shd w:val="clear" w:color="000000" w:fill="FFFFFF"/>
            <w:noWrap/>
            <w:vAlign w:val="bottom"/>
            <w:hideMark/>
          </w:tcPr>
          <w:p w14:paraId="6698960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949" w:type="pct"/>
            <w:gridSpan w:val="2"/>
            <w:tcBorders>
              <w:top w:val="nil"/>
              <w:left w:val="nil"/>
              <w:bottom w:val="nil"/>
              <w:right w:val="nil"/>
            </w:tcBorders>
            <w:shd w:val="clear" w:color="000000" w:fill="FFFFFF"/>
            <w:noWrap/>
            <w:vAlign w:val="bottom"/>
            <w:hideMark/>
          </w:tcPr>
          <w:p w14:paraId="06C0358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Edu superior</w:t>
            </w:r>
          </w:p>
        </w:tc>
        <w:tc>
          <w:tcPr>
            <w:tcW w:w="107" w:type="pct"/>
            <w:tcBorders>
              <w:top w:val="nil"/>
              <w:left w:val="nil"/>
              <w:bottom w:val="nil"/>
              <w:right w:val="nil"/>
            </w:tcBorders>
            <w:shd w:val="clear" w:color="000000" w:fill="FFFFFF"/>
            <w:noWrap/>
            <w:vAlign w:val="bottom"/>
            <w:hideMark/>
          </w:tcPr>
          <w:p w14:paraId="16D3461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235322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DD1F2C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5AD4B3C6"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223833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76D554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86D7A8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B018E6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15C1536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A930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59AAB43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Uso mixto</w:t>
            </w:r>
          </w:p>
        </w:tc>
        <w:tc>
          <w:tcPr>
            <w:tcW w:w="296" w:type="pct"/>
            <w:tcBorders>
              <w:top w:val="nil"/>
              <w:left w:val="nil"/>
              <w:bottom w:val="nil"/>
              <w:right w:val="nil"/>
            </w:tcBorders>
            <w:shd w:val="clear" w:color="000000" w:fill="FFFFFF"/>
            <w:noWrap/>
            <w:vAlign w:val="bottom"/>
            <w:hideMark/>
          </w:tcPr>
          <w:p w14:paraId="04D0C22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57B61F8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00E4361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4DFBE51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5390DAA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720430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BB85D0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1A2C6A9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D01868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E939DF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0202F9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DCFE29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4B35AAF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64ED220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570" w:type="pct"/>
            <w:gridSpan w:val="2"/>
            <w:tcBorders>
              <w:top w:val="nil"/>
              <w:left w:val="nil"/>
              <w:bottom w:val="nil"/>
              <w:right w:val="nil"/>
            </w:tcBorders>
            <w:shd w:val="clear" w:color="000000" w:fill="FFFFFF"/>
            <w:noWrap/>
            <w:vAlign w:val="bottom"/>
            <w:hideMark/>
          </w:tcPr>
          <w:p w14:paraId="783EF48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Área tipología 1</w:t>
            </w:r>
          </w:p>
        </w:tc>
        <w:tc>
          <w:tcPr>
            <w:tcW w:w="106"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238C42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949" w:type="pct"/>
            <w:gridSpan w:val="2"/>
            <w:tcBorders>
              <w:top w:val="nil"/>
              <w:left w:val="nil"/>
              <w:bottom w:val="nil"/>
              <w:right w:val="nil"/>
            </w:tcBorders>
            <w:shd w:val="clear" w:color="000000" w:fill="FFFFFF"/>
            <w:noWrap/>
            <w:vAlign w:val="bottom"/>
            <w:hideMark/>
          </w:tcPr>
          <w:p w14:paraId="76C9DA9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Área tipología 2</w:t>
            </w:r>
          </w:p>
        </w:tc>
        <w:tc>
          <w:tcPr>
            <w:tcW w:w="10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8D4C00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511" w:type="pct"/>
            <w:gridSpan w:val="2"/>
            <w:tcBorders>
              <w:top w:val="nil"/>
              <w:left w:val="nil"/>
              <w:bottom w:val="nil"/>
              <w:right w:val="single" w:sz="8" w:space="0" w:color="000000"/>
            </w:tcBorders>
            <w:shd w:val="clear" w:color="000000" w:fill="FFFFFF"/>
            <w:noWrap/>
            <w:vAlign w:val="bottom"/>
            <w:hideMark/>
          </w:tcPr>
          <w:p w14:paraId="54D8BF3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Área tipología 3</w:t>
            </w:r>
          </w:p>
        </w:tc>
      </w:tr>
      <w:tr w:rsidR="00923E5B" w:rsidRPr="00923E5B" w14:paraId="01E87440"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3500D80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C6C437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065B5B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8F8832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0CC0A9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1EBF2F2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single" w:sz="4" w:space="0" w:color="auto"/>
              <w:right w:val="nil"/>
            </w:tcBorders>
            <w:shd w:val="clear" w:color="000000" w:fill="FFFFFF"/>
            <w:noWrap/>
            <w:vAlign w:val="bottom"/>
            <w:hideMark/>
          </w:tcPr>
          <w:p w14:paraId="277FCA8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single" w:sz="4" w:space="0" w:color="auto"/>
              <w:right w:val="nil"/>
            </w:tcBorders>
            <w:shd w:val="clear" w:color="000000" w:fill="FFFFFF"/>
            <w:noWrap/>
            <w:vAlign w:val="bottom"/>
            <w:hideMark/>
          </w:tcPr>
          <w:p w14:paraId="6C893FB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685EECF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single" w:sz="4" w:space="0" w:color="auto"/>
              <w:right w:val="nil"/>
            </w:tcBorders>
            <w:shd w:val="clear" w:color="000000" w:fill="FFFFFF"/>
            <w:noWrap/>
            <w:vAlign w:val="bottom"/>
            <w:hideMark/>
          </w:tcPr>
          <w:p w14:paraId="1CB54EF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72A2488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56C4EF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C21419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2DD614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0E382B1D"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DC05DD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67DDFB5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Descripción del proyecto</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A0007CE"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single" w:sz="4" w:space="0" w:color="auto"/>
              <w:bottom w:val="nil"/>
              <w:right w:val="nil"/>
            </w:tcBorders>
            <w:shd w:val="clear" w:color="000000" w:fill="FFFFFF"/>
            <w:noWrap/>
            <w:vAlign w:val="bottom"/>
            <w:hideMark/>
          </w:tcPr>
          <w:p w14:paraId="7E38437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F8075E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FF4BAE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BDAA53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E020DB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FD52FA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5091CB0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042759B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74AA5AFC"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6715FA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66F1E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7F04CD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AB21C8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DFD82A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18ABE3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2B084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8D1220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1A13DB30"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6CC8D1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04D7E3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1A117518"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8C1936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53FA29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54D571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312FE3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AAEB34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1B20B94F"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5171D1C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688D2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246590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AC5D1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20D20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CB5CE7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5BE69F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4F35B0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6F80DF6"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153C57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7033CF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C7E70C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FD202B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6BFD2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7E9D17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0161B4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0B22149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57DBB5B"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3389504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5D877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594AA2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9BA6C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FD8804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FBF507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97E78C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13ECA08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77D6DE90"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92528C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1996A6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6DFC172"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5351140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87B2E2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8A6A2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BC440C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02F4CE8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04A31304"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nil"/>
              <w:right w:val="nil"/>
            </w:tcBorders>
            <w:shd w:val="clear" w:color="000000" w:fill="FFFFFF"/>
            <w:noWrap/>
            <w:vAlign w:val="bottom"/>
            <w:hideMark/>
          </w:tcPr>
          <w:p w14:paraId="7F1D465C"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nil"/>
              <w:right w:val="nil"/>
            </w:tcBorders>
            <w:shd w:val="clear" w:color="000000" w:fill="FFFFFF"/>
            <w:noWrap/>
            <w:vAlign w:val="bottom"/>
            <w:hideMark/>
          </w:tcPr>
          <w:p w14:paraId="21213A50"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12C6E635"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nil"/>
              <w:right w:val="nil"/>
            </w:tcBorders>
            <w:shd w:val="clear" w:color="000000" w:fill="FFFFFF"/>
            <w:noWrap/>
            <w:vAlign w:val="bottom"/>
            <w:hideMark/>
          </w:tcPr>
          <w:p w14:paraId="737A3C3E"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3366112F"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6DADF8E2"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631FAE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672381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7143992A"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310D177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E4B17E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1E0348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14B3F4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0EC7A81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1C895427"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5B6E1A0F"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29EA8CA3"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622253B"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06FAFE03"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65EF67B1"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C69F0C1"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745F4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1CE454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50C09AD"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957D6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9C112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EEBFC3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E38B5E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0A767E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21494ACE"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13C7846D"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682FF6ED"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1320DE2F"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6EF85CC1"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490B5458"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52AF941A"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34D1850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4E8763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2603367"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9DC08B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94635C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58A1E9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EC42DA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4718D6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1EE6332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0045B4D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0D385DA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466C86B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4C78D63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52BDD77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57FEC20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63662DF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1FDD84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81A3D5E" w14:textId="77777777" w:rsidTr="00923E5B">
        <w:trPr>
          <w:trHeight w:val="196"/>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1FA0D50E" w14:textId="77777777" w:rsidR="00923E5B" w:rsidRPr="00923E5B" w:rsidRDefault="00923E5B" w:rsidP="00923E5B">
            <w:pPr>
              <w:rPr>
                <w:rFonts w:asciiTheme="majorHAnsi" w:eastAsia="Times New Roman" w:hAnsiTheme="majorHAnsi"/>
                <w:b/>
                <w:bCs/>
                <w:i/>
                <w:iCs/>
                <w:color w:val="000000"/>
                <w:sz w:val="10"/>
                <w:szCs w:val="10"/>
                <w:lang w:val="es-ES" w:eastAsia="es-ES"/>
              </w:rPr>
            </w:pPr>
            <w:r w:rsidRPr="00923E5B">
              <w:rPr>
                <w:rFonts w:asciiTheme="majorHAnsi" w:eastAsia="Times New Roman" w:hAnsiTheme="majorHAnsi"/>
                <w:b/>
                <w:bCs/>
                <w:i/>
                <w:iCs/>
                <w:color w:val="000000"/>
                <w:sz w:val="10"/>
                <w:szCs w:val="10"/>
                <w:lang w:val="es-ES" w:eastAsia="es-ES"/>
              </w:rPr>
              <w:t>I. Medida de eficiencia: Ducha ahorradora</w:t>
            </w:r>
          </w:p>
        </w:tc>
      </w:tr>
      <w:tr w:rsidR="00923E5B" w:rsidRPr="00420B57" w14:paraId="0D51E74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1B143B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87EE9F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7E19A1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4E05E0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7E8358C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0FF1B34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single" w:sz="4" w:space="0" w:color="auto"/>
              <w:right w:val="nil"/>
            </w:tcBorders>
            <w:shd w:val="clear" w:color="000000" w:fill="FFFFFF"/>
            <w:noWrap/>
            <w:vAlign w:val="bottom"/>
            <w:hideMark/>
          </w:tcPr>
          <w:p w14:paraId="467723F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single" w:sz="4" w:space="0" w:color="auto"/>
              <w:right w:val="nil"/>
            </w:tcBorders>
            <w:shd w:val="clear" w:color="000000" w:fill="FFFFFF"/>
            <w:noWrap/>
            <w:vAlign w:val="bottom"/>
            <w:hideMark/>
          </w:tcPr>
          <w:p w14:paraId="63ABF3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56A3B31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single" w:sz="4" w:space="0" w:color="auto"/>
              <w:right w:val="nil"/>
            </w:tcBorders>
            <w:shd w:val="clear" w:color="000000" w:fill="FFFFFF"/>
            <w:noWrap/>
            <w:vAlign w:val="bottom"/>
            <w:hideMark/>
          </w:tcPr>
          <w:p w14:paraId="611B3D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6D0782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543791A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2DC54D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9AEADE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526919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A21AA3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vAlign w:val="bottom"/>
            <w:hideMark/>
          </w:tcPr>
          <w:p w14:paraId="188CC9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Descripción de cumplimiento de la medida en el proyecto:</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C0D41E4"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single" w:sz="4" w:space="0" w:color="auto"/>
              <w:bottom w:val="nil"/>
              <w:right w:val="nil"/>
            </w:tcBorders>
            <w:shd w:val="clear" w:color="000000" w:fill="FFFFFF"/>
            <w:noWrap/>
            <w:vAlign w:val="bottom"/>
            <w:hideMark/>
          </w:tcPr>
          <w:p w14:paraId="53A5C38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94B346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08C6F9E2"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3AC017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single" w:sz="4" w:space="0" w:color="auto"/>
            </w:tcBorders>
            <w:vAlign w:val="center"/>
            <w:hideMark/>
          </w:tcPr>
          <w:p w14:paraId="58C1AB5E"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18D80D44"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3381B48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1F8970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CF30577"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46CFCC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4299E6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BADCB6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5560F21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0333C40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73F332ED"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53F5A2C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171FC9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1AAC006"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225884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lastRenderedPageBreak/>
              <w:t> </w:t>
            </w:r>
          </w:p>
        </w:tc>
        <w:tc>
          <w:tcPr>
            <w:tcW w:w="342" w:type="pct"/>
            <w:tcBorders>
              <w:top w:val="nil"/>
              <w:left w:val="nil"/>
              <w:bottom w:val="nil"/>
              <w:right w:val="nil"/>
            </w:tcBorders>
            <w:shd w:val="clear" w:color="000000" w:fill="FFFFFF"/>
            <w:noWrap/>
            <w:vAlign w:val="bottom"/>
            <w:hideMark/>
          </w:tcPr>
          <w:p w14:paraId="24EB35F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E82E4F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E97424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BD5A62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E533D1E"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A5C8EE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BE3EA9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389454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E95900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lastRenderedPageBreak/>
              <w:t> </w:t>
            </w:r>
          </w:p>
        </w:tc>
        <w:tc>
          <w:tcPr>
            <w:tcW w:w="342" w:type="pct"/>
            <w:tcBorders>
              <w:top w:val="nil"/>
              <w:left w:val="nil"/>
              <w:bottom w:val="nil"/>
              <w:right w:val="nil"/>
            </w:tcBorders>
            <w:shd w:val="clear" w:color="000000" w:fill="FFFFFF"/>
            <w:noWrap/>
            <w:vAlign w:val="bottom"/>
            <w:hideMark/>
          </w:tcPr>
          <w:p w14:paraId="0AC435E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45426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B4D18F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67C42EF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6C49EAFA"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AC87CB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864868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C50003D"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434828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D80299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8C7862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97358C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192151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E2EAD72"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FC0CC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27E8F6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0CAE281A"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426093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23D44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371067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212300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EC8DE0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0AFB4EF9"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6116D6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59F55D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12D5DF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04529F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8689FC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0C5AEF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6AD528B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0E88EF1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6493F1D"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33071B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2C02A8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7124A31"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47A47B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21DE47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FD175E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61A5EB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551F8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4C0829E"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85FA8F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8E1BCB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4D9F74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3B5281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17D008F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2F3F8C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49C452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A15FF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8F0ED4B"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DCC1D8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A94ADB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F3541ED"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8EFA9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D4FC72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897D09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329741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5857644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BAEF466"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71E2C98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459AC5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2A2F5261"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92EDD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5E2AE7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44BB8F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802A18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57FBD0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726D114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nil"/>
              <w:right w:val="nil"/>
            </w:tcBorders>
            <w:shd w:val="clear" w:color="000000" w:fill="FFFFFF"/>
            <w:noWrap/>
            <w:vAlign w:val="bottom"/>
            <w:hideMark/>
          </w:tcPr>
          <w:p w14:paraId="5D3DAC7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nil"/>
              <w:right w:val="nil"/>
            </w:tcBorders>
            <w:shd w:val="clear" w:color="000000" w:fill="FFFFFF"/>
            <w:noWrap/>
            <w:vAlign w:val="bottom"/>
            <w:hideMark/>
          </w:tcPr>
          <w:p w14:paraId="220DFD8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0DC371D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nil"/>
              <w:right w:val="nil"/>
            </w:tcBorders>
            <w:shd w:val="clear" w:color="000000" w:fill="FFFFFF"/>
            <w:noWrap/>
            <w:vAlign w:val="bottom"/>
            <w:hideMark/>
          </w:tcPr>
          <w:p w14:paraId="1DF32A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14B1A7A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7E7A360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3178258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9457F3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0A7E709"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478197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noWrap/>
            <w:vAlign w:val="bottom"/>
            <w:hideMark/>
          </w:tcPr>
          <w:p w14:paraId="3E750BD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Documento de soporte</w:t>
            </w:r>
          </w:p>
        </w:tc>
        <w:tc>
          <w:tcPr>
            <w:tcW w:w="3029" w:type="pct"/>
            <w:gridSpan w:val="7"/>
            <w:vMerge w:val="restart"/>
            <w:tcBorders>
              <w:top w:val="single" w:sz="4" w:space="0" w:color="auto"/>
              <w:left w:val="single" w:sz="4" w:space="0" w:color="auto"/>
              <w:bottom w:val="single" w:sz="4" w:space="0" w:color="000000"/>
              <w:right w:val="single" w:sz="4" w:space="0" w:color="000000"/>
            </w:tcBorders>
            <w:shd w:val="clear" w:color="000000" w:fill="FFFFFF"/>
            <w:vAlign w:val="center"/>
            <w:hideMark/>
          </w:tcPr>
          <w:p w14:paraId="2B53563A" w14:textId="77777777" w:rsidR="00923E5B" w:rsidRPr="00923E5B" w:rsidRDefault="00923E5B" w:rsidP="00923E5B">
            <w:pP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 xml:space="preserve">Por favor incluir fichas técnicas de la </w:t>
            </w:r>
            <w:r w:rsidR="0046756A" w:rsidRPr="00923E5B">
              <w:rPr>
                <w:rFonts w:asciiTheme="majorHAnsi" w:eastAsia="Times New Roman" w:hAnsiTheme="majorHAnsi"/>
                <w:color w:val="595959"/>
                <w:sz w:val="10"/>
                <w:szCs w:val="10"/>
                <w:lang w:val="es-ES" w:eastAsia="es-ES"/>
              </w:rPr>
              <w:t>grifería</w:t>
            </w:r>
            <w:r w:rsidRPr="00923E5B">
              <w:rPr>
                <w:rFonts w:asciiTheme="majorHAnsi" w:eastAsia="Times New Roman" w:hAnsiTheme="majorHAnsi"/>
                <w:color w:val="595959"/>
                <w:sz w:val="10"/>
                <w:szCs w:val="10"/>
                <w:lang w:val="es-ES" w:eastAsia="es-ES"/>
              </w:rPr>
              <w:t xml:space="preserve"> de duchas utilizada en el proyecto donde se indique el consumo.</w:t>
            </w:r>
          </w:p>
        </w:tc>
        <w:tc>
          <w:tcPr>
            <w:tcW w:w="254" w:type="pct"/>
            <w:tcBorders>
              <w:top w:val="nil"/>
              <w:left w:val="nil"/>
              <w:bottom w:val="nil"/>
              <w:right w:val="nil"/>
            </w:tcBorders>
            <w:shd w:val="clear" w:color="000000" w:fill="FFFFFF"/>
            <w:noWrap/>
            <w:vAlign w:val="bottom"/>
            <w:hideMark/>
          </w:tcPr>
          <w:p w14:paraId="371FA7D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477BD5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0285DA1F"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45706B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nil"/>
            </w:tcBorders>
            <w:vAlign w:val="center"/>
            <w:hideMark/>
          </w:tcPr>
          <w:p w14:paraId="69AA1231"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nil"/>
              <w:left w:val="single" w:sz="8" w:space="0" w:color="auto"/>
              <w:bottom w:val="nil"/>
              <w:right w:val="nil"/>
            </w:tcBorders>
            <w:vAlign w:val="center"/>
            <w:hideMark/>
          </w:tcPr>
          <w:p w14:paraId="3C88CEF9"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nil"/>
              <w:bottom w:val="nil"/>
              <w:right w:val="nil"/>
            </w:tcBorders>
            <w:shd w:val="clear" w:color="000000" w:fill="FFFFFF"/>
            <w:noWrap/>
            <w:vAlign w:val="bottom"/>
            <w:hideMark/>
          </w:tcPr>
          <w:p w14:paraId="6778F2E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60AAC6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7931BC7"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40D88C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64589B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4C05A1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24DEC7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42757A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nil"/>
              <w:left w:val="nil"/>
              <w:bottom w:val="nil"/>
              <w:right w:val="nil"/>
            </w:tcBorders>
            <w:vAlign w:val="center"/>
            <w:hideMark/>
          </w:tcPr>
          <w:p w14:paraId="2FEC6871"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nil"/>
              <w:bottom w:val="nil"/>
              <w:right w:val="nil"/>
            </w:tcBorders>
            <w:shd w:val="clear" w:color="000000" w:fill="FFFFFF"/>
            <w:noWrap/>
            <w:vAlign w:val="bottom"/>
            <w:hideMark/>
          </w:tcPr>
          <w:p w14:paraId="1B6F876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0A93CE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4E19F3F"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19D664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E6A7CF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64956F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669A266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42BFDF0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nil"/>
              <w:left w:val="nil"/>
              <w:bottom w:val="nil"/>
              <w:right w:val="nil"/>
            </w:tcBorders>
            <w:vAlign w:val="center"/>
            <w:hideMark/>
          </w:tcPr>
          <w:p w14:paraId="55DBC1BE"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nil"/>
              <w:bottom w:val="nil"/>
              <w:right w:val="nil"/>
            </w:tcBorders>
            <w:shd w:val="clear" w:color="000000" w:fill="FFFFFF"/>
            <w:noWrap/>
            <w:vAlign w:val="bottom"/>
            <w:hideMark/>
          </w:tcPr>
          <w:p w14:paraId="6AA48AA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56954A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88C515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EA73B8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0A2BB6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DFB20D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66280FE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29F7006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03D7A0C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023FA39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5E73EBF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03126B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18A7619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6856FA2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BC6808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393DB24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EEC412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1D45A44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A18ED6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0957E20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Nombre de archivo</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0B880CEE" w14:textId="77777777" w:rsidR="00923E5B" w:rsidRPr="00923E5B" w:rsidRDefault="00923E5B" w:rsidP="00923E5B">
            <w:pPr>
              <w:jc w:val="cente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D64B1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B04ABF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94473D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3BD170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82A624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D0A2B9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A37373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734E207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173FFC6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0CC3A5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48BEAE9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563D474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07E52A6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7D981A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F4B76A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D1329D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33953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1D41FBF" w14:textId="77777777" w:rsidTr="00923E5B">
        <w:trPr>
          <w:trHeight w:val="196"/>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621DF1DA" w14:textId="77777777" w:rsidR="00923E5B" w:rsidRPr="00923E5B" w:rsidRDefault="00923E5B" w:rsidP="00923E5B">
            <w:pPr>
              <w:rPr>
                <w:rFonts w:asciiTheme="majorHAnsi" w:eastAsia="Times New Roman" w:hAnsiTheme="majorHAnsi"/>
                <w:b/>
                <w:bCs/>
                <w:i/>
                <w:iCs/>
                <w:color w:val="000000"/>
                <w:sz w:val="10"/>
                <w:szCs w:val="10"/>
                <w:lang w:val="es-ES" w:eastAsia="es-ES"/>
              </w:rPr>
            </w:pPr>
            <w:r w:rsidRPr="00923E5B">
              <w:rPr>
                <w:rFonts w:asciiTheme="majorHAnsi" w:eastAsia="Times New Roman" w:hAnsiTheme="majorHAnsi"/>
                <w:b/>
                <w:bCs/>
                <w:i/>
                <w:iCs/>
                <w:color w:val="000000"/>
                <w:sz w:val="10"/>
                <w:szCs w:val="10"/>
                <w:lang w:val="es-ES" w:eastAsia="es-ES"/>
              </w:rPr>
              <w:t>II. Medida de eficiencia: Sanitario ahorrador</w:t>
            </w:r>
          </w:p>
        </w:tc>
      </w:tr>
      <w:tr w:rsidR="00923E5B" w:rsidRPr="00420B57" w14:paraId="308A34C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1D2BD4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CB40CE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260F2E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C529BA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0829F71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4CF8E16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single" w:sz="4" w:space="0" w:color="auto"/>
              <w:right w:val="nil"/>
            </w:tcBorders>
            <w:shd w:val="clear" w:color="000000" w:fill="FFFFFF"/>
            <w:noWrap/>
            <w:vAlign w:val="bottom"/>
            <w:hideMark/>
          </w:tcPr>
          <w:p w14:paraId="02ED1C0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single" w:sz="4" w:space="0" w:color="auto"/>
              <w:right w:val="nil"/>
            </w:tcBorders>
            <w:shd w:val="clear" w:color="000000" w:fill="FFFFFF"/>
            <w:noWrap/>
            <w:vAlign w:val="bottom"/>
            <w:hideMark/>
          </w:tcPr>
          <w:p w14:paraId="5D58A43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2CA1896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single" w:sz="4" w:space="0" w:color="auto"/>
              <w:right w:val="nil"/>
            </w:tcBorders>
            <w:shd w:val="clear" w:color="000000" w:fill="FFFFFF"/>
            <w:noWrap/>
            <w:vAlign w:val="bottom"/>
            <w:hideMark/>
          </w:tcPr>
          <w:p w14:paraId="4C20618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114B15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088E0AB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C3DEF8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F1A570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ABD7F7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116E8B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vAlign w:val="bottom"/>
            <w:hideMark/>
          </w:tcPr>
          <w:p w14:paraId="26EB9AF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Descripción de cumplimiento de la medida en el proyecto;</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7A3C1D4"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single" w:sz="4" w:space="0" w:color="auto"/>
              <w:bottom w:val="nil"/>
              <w:right w:val="nil"/>
            </w:tcBorders>
            <w:shd w:val="clear" w:color="000000" w:fill="FFFFFF"/>
            <w:noWrap/>
            <w:vAlign w:val="bottom"/>
            <w:hideMark/>
          </w:tcPr>
          <w:p w14:paraId="204FB74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D373A1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AF7596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2D0E28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single" w:sz="4" w:space="0" w:color="auto"/>
            </w:tcBorders>
            <w:vAlign w:val="center"/>
            <w:hideMark/>
          </w:tcPr>
          <w:p w14:paraId="728E77FB"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5E9DC175"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513874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939D6E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77F42CB"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E2CADC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1314DAC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21AED6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E113B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6326B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075D405B"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1F7AAA2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FDEF58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47FAE947"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832496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C36BE3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B2C67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184B41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AFDC77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04DB379F"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8F1722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1B42BA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D3E51F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FD4133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5F14D2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52A229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C7DEEF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564674F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68012641"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F256A4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969DC8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18453A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ADAE3D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A63A60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BE4CB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35C3A9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44146B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743B95F"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C2B3CE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1CBC6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01283721"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C898D3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03FBAAF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8DA5E6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C63A63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5ECC3A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5719D90B"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15A867D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8A5869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214B245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ED7A75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23C3B0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BB07EC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CFCD4A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1A7749F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6D5D31CA"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B4C00E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DCB74C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0EEA729"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ABD429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9AF9A4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0BE7B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68DD75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A8B540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E22D965"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9FADD8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8110B6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C40469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E8FB3B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9EDB1C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EC9A0F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830173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7F8694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7FEAEA9B"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723730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A3EF4C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222BB92A"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8E0C4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1D9A53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5A3CD7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80E986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52F8EA8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24916DA"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38FE87A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7A7F9E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9C8F29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26B3F5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76A10E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B18148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5D8C4B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7FF0D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4EC228B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single" w:sz="4" w:space="0" w:color="auto"/>
              <w:right w:val="nil"/>
            </w:tcBorders>
            <w:shd w:val="clear" w:color="000000" w:fill="FFFFFF"/>
            <w:noWrap/>
            <w:vAlign w:val="bottom"/>
            <w:hideMark/>
          </w:tcPr>
          <w:p w14:paraId="09A12F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single" w:sz="4" w:space="0" w:color="auto"/>
              <w:right w:val="nil"/>
            </w:tcBorders>
            <w:shd w:val="clear" w:color="000000" w:fill="FFFFFF"/>
            <w:noWrap/>
            <w:vAlign w:val="bottom"/>
            <w:hideMark/>
          </w:tcPr>
          <w:p w14:paraId="07AB099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single" w:sz="4" w:space="0" w:color="auto"/>
              <w:right w:val="nil"/>
            </w:tcBorders>
            <w:shd w:val="clear" w:color="000000" w:fill="FFFFFF"/>
            <w:noWrap/>
            <w:vAlign w:val="bottom"/>
            <w:hideMark/>
          </w:tcPr>
          <w:p w14:paraId="479BFB5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single" w:sz="4" w:space="0" w:color="auto"/>
              <w:right w:val="nil"/>
            </w:tcBorders>
            <w:shd w:val="clear" w:color="000000" w:fill="FFFFFF"/>
            <w:noWrap/>
            <w:vAlign w:val="bottom"/>
            <w:hideMark/>
          </w:tcPr>
          <w:p w14:paraId="4605FA6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single" w:sz="4" w:space="0" w:color="auto"/>
              <w:right w:val="nil"/>
            </w:tcBorders>
            <w:shd w:val="clear" w:color="000000" w:fill="FFFFFF"/>
            <w:noWrap/>
            <w:vAlign w:val="bottom"/>
            <w:hideMark/>
          </w:tcPr>
          <w:p w14:paraId="6E63BA9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02FA6B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BFA16B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4472E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7E60C7B"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0D0EFC1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noWrap/>
            <w:vAlign w:val="bottom"/>
            <w:hideMark/>
          </w:tcPr>
          <w:p w14:paraId="12EA06E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Documento de soporte</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37169744" w14:textId="77777777" w:rsidR="00923E5B" w:rsidRPr="00923E5B" w:rsidRDefault="00923E5B" w:rsidP="00923E5B">
            <w:pP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Por favor incluir fichas técnicas de sanitarios utilizados en el proyecto donde se indique el consumo.</w:t>
            </w:r>
          </w:p>
        </w:tc>
        <w:tc>
          <w:tcPr>
            <w:tcW w:w="254" w:type="pct"/>
            <w:tcBorders>
              <w:top w:val="nil"/>
              <w:left w:val="single" w:sz="4" w:space="0" w:color="auto"/>
              <w:bottom w:val="nil"/>
              <w:right w:val="nil"/>
            </w:tcBorders>
            <w:shd w:val="clear" w:color="000000" w:fill="FFFFFF"/>
            <w:noWrap/>
            <w:vAlign w:val="bottom"/>
            <w:hideMark/>
          </w:tcPr>
          <w:p w14:paraId="78B5E80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592B2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27DABA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F7985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single" w:sz="4" w:space="0" w:color="auto"/>
            </w:tcBorders>
            <w:vAlign w:val="center"/>
            <w:hideMark/>
          </w:tcPr>
          <w:p w14:paraId="2414AF1E"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88EE4D8"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CEE0F3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3CB1F5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6B6AB2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A2E690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180F39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B0D8F7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246B1F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D26E8E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18C12C3A"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5CA65C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0AFE3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A382DF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8D06C8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EE0645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1771E2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1CC73E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B86D4B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E9C0125"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1E4C1E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FEFB67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4D99B92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847CD0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59026E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6325F9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588EEC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413C3AF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3EAF72F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nil"/>
              <w:right w:val="nil"/>
            </w:tcBorders>
            <w:shd w:val="clear" w:color="000000" w:fill="FFFFFF"/>
            <w:noWrap/>
            <w:vAlign w:val="bottom"/>
            <w:hideMark/>
          </w:tcPr>
          <w:p w14:paraId="6BDB62D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nil"/>
              <w:right w:val="nil"/>
            </w:tcBorders>
            <w:shd w:val="clear" w:color="000000" w:fill="FFFFFF"/>
            <w:noWrap/>
            <w:vAlign w:val="bottom"/>
            <w:hideMark/>
          </w:tcPr>
          <w:p w14:paraId="5A6CF4B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20F57D2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nil"/>
              <w:right w:val="nil"/>
            </w:tcBorders>
            <w:shd w:val="clear" w:color="000000" w:fill="FFFFFF"/>
            <w:noWrap/>
            <w:vAlign w:val="bottom"/>
            <w:hideMark/>
          </w:tcPr>
          <w:p w14:paraId="04D01FF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3F67CAF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0BE1ECA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753F84D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0D95B8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22D05CFF"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D60652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1615898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Nombre de archivo</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534992ED" w14:textId="77777777" w:rsidR="00923E5B" w:rsidRPr="00923E5B" w:rsidRDefault="00923E5B" w:rsidP="00923E5B">
            <w:pPr>
              <w:jc w:val="cente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8965F3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BD0C2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084F3B1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E8C6BC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C0F22D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BB81D0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13F1CC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1D3F690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24AC81D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08FCEDB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6A38678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10E9D03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74E66E3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471F9E8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310A96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513EEB5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5D85C0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581F1D2" w14:textId="77777777" w:rsidTr="00923E5B">
        <w:trPr>
          <w:trHeight w:val="196"/>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629A537E" w14:textId="77777777" w:rsidR="00923E5B" w:rsidRPr="00923E5B" w:rsidRDefault="00923E5B" w:rsidP="00923E5B">
            <w:pPr>
              <w:rPr>
                <w:rFonts w:asciiTheme="majorHAnsi" w:eastAsia="Times New Roman" w:hAnsiTheme="majorHAnsi"/>
                <w:b/>
                <w:bCs/>
                <w:i/>
                <w:iCs/>
                <w:color w:val="000000"/>
                <w:sz w:val="10"/>
                <w:szCs w:val="10"/>
                <w:lang w:val="es-ES" w:eastAsia="es-ES"/>
              </w:rPr>
            </w:pPr>
            <w:r w:rsidRPr="00923E5B">
              <w:rPr>
                <w:rFonts w:asciiTheme="majorHAnsi" w:eastAsia="Times New Roman" w:hAnsiTheme="majorHAnsi"/>
                <w:b/>
                <w:bCs/>
                <w:i/>
                <w:iCs/>
                <w:color w:val="000000"/>
                <w:sz w:val="10"/>
                <w:szCs w:val="10"/>
                <w:lang w:val="es-ES" w:eastAsia="es-ES"/>
              </w:rPr>
              <w:t>III. Medida de eficiencia: Grifería de servicio ahorradora</w:t>
            </w:r>
          </w:p>
        </w:tc>
      </w:tr>
      <w:tr w:rsidR="00923E5B" w:rsidRPr="00420B57" w14:paraId="05800D7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526F87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3165AF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BABE9D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D3643D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5D5FA3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6CED82D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single" w:sz="4" w:space="0" w:color="auto"/>
              <w:right w:val="nil"/>
            </w:tcBorders>
            <w:shd w:val="clear" w:color="000000" w:fill="FFFFFF"/>
            <w:noWrap/>
            <w:vAlign w:val="bottom"/>
            <w:hideMark/>
          </w:tcPr>
          <w:p w14:paraId="6EC0A6E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single" w:sz="4" w:space="0" w:color="auto"/>
              <w:right w:val="nil"/>
            </w:tcBorders>
            <w:shd w:val="clear" w:color="000000" w:fill="FFFFFF"/>
            <w:noWrap/>
            <w:vAlign w:val="bottom"/>
            <w:hideMark/>
          </w:tcPr>
          <w:p w14:paraId="6FCED17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6C479A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single" w:sz="4" w:space="0" w:color="auto"/>
              <w:right w:val="nil"/>
            </w:tcBorders>
            <w:shd w:val="clear" w:color="000000" w:fill="FFFFFF"/>
            <w:noWrap/>
            <w:vAlign w:val="bottom"/>
            <w:hideMark/>
          </w:tcPr>
          <w:p w14:paraId="120B789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5D1D9D3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5424D31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23C4101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3A96B2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6E6C237"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C902E7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vAlign w:val="bottom"/>
            <w:hideMark/>
          </w:tcPr>
          <w:p w14:paraId="6254897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Descripción de cumplimiento de la medida en el proyecto;</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0297C94"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single" w:sz="4" w:space="0" w:color="auto"/>
              <w:bottom w:val="nil"/>
              <w:right w:val="nil"/>
            </w:tcBorders>
            <w:shd w:val="clear" w:color="000000" w:fill="FFFFFF"/>
            <w:noWrap/>
            <w:vAlign w:val="bottom"/>
            <w:hideMark/>
          </w:tcPr>
          <w:p w14:paraId="329D336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3C8BC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E6ACB6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DB58B9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single" w:sz="4" w:space="0" w:color="auto"/>
            </w:tcBorders>
            <w:vAlign w:val="center"/>
            <w:hideMark/>
          </w:tcPr>
          <w:p w14:paraId="68B961B1"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AE5BFE8"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B0003B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A9C6F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2A5737F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209704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F2623E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53CE86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CAD99A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AED7A4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13780BD9"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7F6B3D7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02158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49B0AF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F09B8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3023B7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7AF9B8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56EF0B7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B98E57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3A820BC"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3FC949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BDDBCA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CC06B2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AFF82D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174B29E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9944F4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9B30D8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51A8B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565DBBBE"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4F8548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5CF4CC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A8FF608"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CDC2F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6137A0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43C4E4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894ED4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145FF98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0F4EBD0"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0F076BB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ABD486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03E759B"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FDE5D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0B529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117293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094157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C0765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52C6C964"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F28D50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C811C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1E1758D"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7326AD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4388D8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89B01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D94D2C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167093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8DA470C"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58E461B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C847DF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620480B"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1676FA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83218F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4F41B9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63D3264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66F608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69D62D59"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58968C2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28C297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A58293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F78D19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90CA66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557B70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11433B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6F1106F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7B441102"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7D4D624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CBF1A1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492701F9"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332D6E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06C7D7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D172F7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D8539F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B0D2F4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03DC0812"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B2E5A6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C4E0BC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238F35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883932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AB06BD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D263E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F2FC02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5EA440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774151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single" w:sz="4" w:space="0" w:color="auto"/>
              <w:right w:val="nil"/>
            </w:tcBorders>
            <w:shd w:val="clear" w:color="000000" w:fill="FFFFFF"/>
            <w:noWrap/>
            <w:vAlign w:val="bottom"/>
            <w:hideMark/>
          </w:tcPr>
          <w:p w14:paraId="1FE3971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single" w:sz="4" w:space="0" w:color="auto"/>
              <w:right w:val="nil"/>
            </w:tcBorders>
            <w:shd w:val="clear" w:color="000000" w:fill="FFFFFF"/>
            <w:noWrap/>
            <w:vAlign w:val="bottom"/>
            <w:hideMark/>
          </w:tcPr>
          <w:p w14:paraId="7927749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single" w:sz="4" w:space="0" w:color="auto"/>
              <w:right w:val="nil"/>
            </w:tcBorders>
            <w:shd w:val="clear" w:color="000000" w:fill="FFFFFF"/>
            <w:noWrap/>
            <w:vAlign w:val="bottom"/>
            <w:hideMark/>
          </w:tcPr>
          <w:p w14:paraId="79AFAF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single" w:sz="4" w:space="0" w:color="auto"/>
              <w:right w:val="nil"/>
            </w:tcBorders>
            <w:shd w:val="clear" w:color="000000" w:fill="FFFFFF"/>
            <w:noWrap/>
            <w:vAlign w:val="bottom"/>
            <w:hideMark/>
          </w:tcPr>
          <w:p w14:paraId="63DF21F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single" w:sz="4" w:space="0" w:color="auto"/>
              <w:right w:val="nil"/>
            </w:tcBorders>
            <w:shd w:val="clear" w:color="000000" w:fill="FFFFFF"/>
            <w:noWrap/>
            <w:vAlign w:val="bottom"/>
            <w:hideMark/>
          </w:tcPr>
          <w:p w14:paraId="0225EC0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03DB807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6DCEFA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4E221D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0C9AD905"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DDBEB3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noWrap/>
            <w:vAlign w:val="bottom"/>
            <w:hideMark/>
          </w:tcPr>
          <w:p w14:paraId="38DC862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Documento de soporte</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7F12B3AB" w14:textId="77777777" w:rsidR="00923E5B" w:rsidRPr="00923E5B" w:rsidRDefault="00923E5B" w:rsidP="00923E5B">
            <w:pP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 xml:space="preserve">Por favor incluir fichas técnicas de la </w:t>
            </w:r>
            <w:r w:rsidR="0046756A" w:rsidRPr="00923E5B">
              <w:rPr>
                <w:rFonts w:asciiTheme="majorHAnsi" w:eastAsia="Times New Roman" w:hAnsiTheme="majorHAnsi"/>
                <w:color w:val="595959"/>
                <w:sz w:val="10"/>
                <w:szCs w:val="10"/>
                <w:lang w:val="es-ES" w:eastAsia="es-ES"/>
              </w:rPr>
              <w:t>grifería utilizado</w:t>
            </w:r>
            <w:r w:rsidRPr="00923E5B">
              <w:rPr>
                <w:rFonts w:asciiTheme="majorHAnsi" w:eastAsia="Times New Roman" w:hAnsiTheme="majorHAnsi"/>
                <w:color w:val="595959"/>
                <w:sz w:val="10"/>
                <w:szCs w:val="10"/>
                <w:lang w:val="es-ES" w:eastAsia="es-ES"/>
              </w:rPr>
              <w:t xml:space="preserve"> en el proyecto donde se indique el consumo.</w:t>
            </w:r>
          </w:p>
        </w:tc>
        <w:tc>
          <w:tcPr>
            <w:tcW w:w="254" w:type="pct"/>
            <w:tcBorders>
              <w:top w:val="nil"/>
              <w:left w:val="single" w:sz="4" w:space="0" w:color="auto"/>
              <w:bottom w:val="nil"/>
              <w:right w:val="nil"/>
            </w:tcBorders>
            <w:shd w:val="clear" w:color="000000" w:fill="FFFFFF"/>
            <w:noWrap/>
            <w:vAlign w:val="bottom"/>
            <w:hideMark/>
          </w:tcPr>
          <w:p w14:paraId="0B83A7D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4CB0C1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A89AA0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B845D6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single" w:sz="4" w:space="0" w:color="auto"/>
            </w:tcBorders>
            <w:vAlign w:val="center"/>
            <w:hideMark/>
          </w:tcPr>
          <w:p w14:paraId="1000D274"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0A9653EE"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41E963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476BEF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FD3B46B"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E4DB32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15DDBCE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6A3A6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F3A675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E9C2E5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8AA3ABC"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59C1FA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1763B7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3CE6B8A"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7BD608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72E392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354242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DFAC2F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816EB7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1254A56E"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545B14F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5406E2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FBC1964"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1006E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8A622A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88D400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DDD5B9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010ED3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1469BDB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nil"/>
              <w:right w:val="nil"/>
            </w:tcBorders>
            <w:shd w:val="clear" w:color="000000" w:fill="FFFFFF"/>
            <w:noWrap/>
            <w:vAlign w:val="bottom"/>
            <w:hideMark/>
          </w:tcPr>
          <w:p w14:paraId="379EC6D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nil"/>
              <w:right w:val="nil"/>
            </w:tcBorders>
            <w:shd w:val="clear" w:color="000000" w:fill="FFFFFF"/>
            <w:noWrap/>
            <w:vAlign w:val="bottom"/>
            <w:hideMark/>
          </w:tcPr>
          <w:p w14:paraId="613E8E3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37E23CE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nil"/>
              <w:right w:val="nil"/>
            </w:tcBorders>
            <w:shd w:val="clear" w:color="000000" w:fill="FFFFFF"/>
            <w:noWrap/>
            <w:vAlign w:val="bottom"/>
            <w:hideMark/>
          </w:tcPr>
          <w:p w14:paraId="7D4745D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324FB78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37408F4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2C5A3C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32A10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500B3998"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E26F94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58350A0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Nombre de archivo</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05CF93F4" w14:textId="77777777" w:rsidR="00923E5B" w:rsidRPr="00923E5B" w:rsidRDefault="00923E5B" w:rsidP="00923E5B">
            <w:pPr>
              <w:jc w:val="cente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076BBB7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B03136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0014334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9AD4F6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8CB7AA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12C616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EA0BFD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77ECBA1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4FAC625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234691C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6553732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4D74B22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10E32AA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75E73F9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380AE7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3AB3222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53291E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0CE2E1FD" w14:textId="77777777" w:rsidTr="00923E5B">
        <w:trPr>
          <w:trHeight w:val="196"/>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22009F10" w14:textId="77777777" w:rsidR="00923E5B" w:rsidRPr="00923E5B" w:rsidRDefault="00923E5B" w:rsidP="00923E5B">
            <w:pPr>
              <w:rPr>
                <w:rFonts w:asciiTheme="majorHAnsi" w:eastAsia="Times New Roman" w:hAnsiTheme="majorHAnsi"/>
                <w:b/>
                <w:bCs/>
                <w:i/>
                <w:iCs/>
                <w:color w:val="000000"/>
                <w:sz w:val="10"/>
                <w:szCs w:val="10"/>
                <w:lang w:val="es-ES" w:eastAsia="es-ES"/>
              </w:rPr>
            </w:pPr>
            <w:r w:rsidRPr="00923E5B">
              <w:rPr>
                <w:rFonts w:asciiTheme="majorHAnsi" w:eastAsia="Times New Roman" w:hAnsiTheme="majorHAnsi"/>
                <w:b/>
                <w:bCs/>
                <w:i/>
                <w:iCs/>
                <w:color w:val="000000"/>
                <w:sz w:val="10"/>
                <w:szCs w:val="10"/>
                <w:lang w:val="es-ES" w:eastAsia="es-ES"/>
              </w:rPr>
              <w:t>IV. Medida de eficiencia: Lavamanos ahorrador</w:t>
            </w:r>
          </w:p>
        </w:tc>
      </w:tr>
      <w:tr w:rsidR="00923E5B" w:rsidRPr="00420B57" w14:paraId="6A9B75B1"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704585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CBEBD2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C6A70A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5A6FC20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0C72815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1FD8024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single" w:sz="4" w:space="0" w:color="auto"/>
              <w:right w:val="nil"/>
            </w:tcBorders>
            <w:shd w:val="clear" w:color="000000" w:fill="FFFFFF"/>
            <w:noWrap/>
            <w:vAlign w:val="bottom"/>
            <w:hideMark/>
          </w:tcPr>
          <w:p w14:paraId="3CDC2F5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single" w:sz="4" w:space="0" w:color="auto"/>
              <w:right w:val="nil"/>
            </w:tcBorders>
            <w:shd w:val="clear" w:color="000000" w:fill="FFFFFF"/>
            <w:noWrap/>
            <w:vAlign w:val="bottom"/>
            <w:hideMark/>
          </w:tcPr>
          <w:p w14:paraId="661001E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0F24EB3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single" w:sz="4" w:space="0" w:color="auto"/>
              <w:right w:val="nil"/>
            </w:tcBorders>
            <w:shd w:val="clear" w:color="000000" w:fill="FFFFFF"/>
            <w:noWrap/>
            <w:vAlign w:val="bottom"/>
            <w:hideMark/>
          </w:tcPr>
          <w:p w14:paraId="16601B4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4" w:space="0" w:color="auto"/>
              <w:right w:val="nil"/>
            </w:tcBorders>
            <w:shd w:val="clear" w:color="000000" w:fill="FFFFFF"/>
            <w:noWrap/>
            <w:vAlign w:val="bottom"/>
            <w:hideMark/>
          </w:tcPr>
          <w:p w14:paraId="0002860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7BDB6B5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2BB2C5E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45FCF2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6946FB2"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8FEF5A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vAlign w:val="bottom"/>
            <w:hideMark/>
          </w:tcPr>
          <w:p w14:paraId="1823905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Descripción de cumplimiento de la medida en el proyecto;</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643C2F" w14:textId="77777777" w:rsidR="00923E5B" w:rsidRPr="00923E5B" w:rsidRDefault="00923E5B" w:rsidP="00923E5B">
            <w:pPr>
              <w:jc w:val="cente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single" w:sz="4" w:space="0" w:color="auto"/>
              <w:bottom w:val="nil"/>
              <w:right w:val="nil"/>
            </w:tcBorders>
            <w:shd w:val="clear" w:color="000000" w:fill="FFFFFF"/>
            <w:noWrap/>
            <w:vAlign w:val="bottom"/>
            <w:hideMark/>
          </w:tcPr>
          <w:p w14:paraId="4B6598D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3A61C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122527C"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78DEF1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single" w:sz="4" w:space="0" w:color="auto"/>
            </w:tcBorders>
            <w:vAlign w:val="center"/>
            <w:hideMark/>
          </w:tcPr>
          <w:p w14:paraId="4B19D64A"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93EB0AC"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350C7D8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B38124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E63E4E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4CC3425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9D45DE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323CC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6F5D937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73EF65B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21E18E3"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17AD9C9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A5D752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6B0B7F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9526C3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A0EF1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A4CA11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8CDDCE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CA178E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9A89CC6"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49323C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BCF9C6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630F917"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48F86A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12EA14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4EDA8A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C6C380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EAD6BA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4E08F2F0"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85CBD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8D6095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41E7F7E1"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FD0C0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6820D7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64C15A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3FE8809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5598F1A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677C39C2"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3C0C55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56013E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8D620AA"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B1D5BB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lastRenderedPageBreak/>
              <w:t> </w:t>
            </w:r>
          </w:p>
        </w:tc>
        <w:tc>
          <w:tcPr>
            <w:tcW w:w="342" w:type="pct"/>
            <w:tcBorders>
              <w:top w:val="nil"/>
              <w:left w:val="nil"/>
              <w:bottom w:val="nil"/>
              <w:right w:val="nil"/>
            </w:tcBorders>
            <w:shd w:val="clear" w:color="000000" w:fill="FFFFFF"/>
            <w:noWrap/>
            <w:vAlign w:val="bottom"/>
            <w:hideMark/>
          </w:tcPr>
          <w:p w14:paraId="3054415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B5A7EF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9C6A37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6479501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1D015520"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572B61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657940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DB9A4B8"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9AFF0F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lastRenderedPageBreak/>
              <w:t> </w:t>
            </w:r>
          </w:p>
        </w:tc>
        <w:tc>
          <w:tcPr>
            <w:tcW w:w="342" w:type="pct"/>
            <w:tcBorders>
              <w:top w:val="nil"/>
              <w:left w:val="nil"/>
              <w:bottom w:val="nil"/>
              <w:right w:val="nil"/>
            </w:tcBorders>
            <w:shd w:val="clear" w:color="000000" w:fill="FFFFFF"/>
            <w:noWrap/>
            <w:vAlign w:val="bottom"/>
            <w:hideMark/>
          </w:tcPr>
          <w:p w14:paraId="5DBC6AC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0594AD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1C988E7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239F4BB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3127AFED"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5A94DCC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BE6BBA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32F270B1"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5F129B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1FDB447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9DDD53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E4A100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A559CF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51742B1D"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70A6E0E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D0E26C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4BCF8373"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19DA0C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5D176D5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6CAB4B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0983B1F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1C4F104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030021B"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6CCD93E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5AF294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28C5D29"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2F2B9E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4D1C42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E5FF1A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21C65E7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52221FE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022E5DED"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7D5F66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659EAA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7B2B765E"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0DDEF33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3D247E0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C03F3F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EB221C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12C645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5B615B2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single" w:sz="4" w:space="0" w:color="auto"/>
              <w:right w:val="nil"/>
            </w:tcBorders>
            <w:shd w:val="clear" w:color="000000" w:fill="FFFFFF"/>
            <w:noWrap/>
            <w:vAlign w:val="bottom"/>
            <w:hideMark/>
          </w:tcPr>
          <w:p w14:paraId="40F2E61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single" w:sz="4" w:space="0" w:color="auto"/>
              <w:right w:val="nil"/>
            </w:tcBorders>
            <w:shd w:val="clear" w:color="000000" w:fill="FFFFFF"/>
            <w:noWrap/>
            <w:vAlign w:val="bottom"/>
            <w:hideMark/>
          </w:tcPr>
          <w:p w14:paraId="41721B6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single" w:sz="4" w:space="0" w:color="auto"/>
              <w:right w:val="nil"/>
            </w:tcBorders>
            <w:shd w:val="clear" w:color="000000" w:fill="FFFFFF"/>
            <w:noWrap/>
            <w:vAlign w:val="bottom"/>
            <w:hideMark/>
          </w:tcPr>
          <w:p w14:paraId="519151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single" w:sz="4" w:space="0" w:color="auto"/>
              <w:right w:val="nil"/>
            </w:tcBorders>
            <w:shd w:val="clear" w:color="000000" w:fill="FFFFFF"/>
            <w:noWrap/>
            <w:vAlign w:val="bottom"/>
            <w:hideMark/>
          </w:tcPr>
          <w:p w14:paraId="4EE9A50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single" w:sz="4" w:space="0" w:color="auto"/>
              <w:right w:val="nil"/>
            </w:tcBorders>
            <w:shd w:val="clear" w:color="000000" w:fill="FFFFFF"/>
            <w:noWrap/>
            <w:vAlign w:val="bottom"/>
            <w:hideMark/>
          </w:tcPr>
          <w:p w14:paraId="746C1EF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72ED7A8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1B830DF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DBBDD7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F586E01" w14:textId="77777777" w:rsidTr="00923E5B">
        <w:trPr>
          <w:trHeight w:val="189"/>
        </w:trPr>
        <w:tc>
          <w:tcPr>
            <w:tcW w:w="107" w:type="pct"/>
            <w:tcBorders>
              <w:top w:val="nil"/>
              <w:left w:val="single" w:sz="8" w:space="0" w:color="auto"/>
              <w:bottom w:val="nil"/>
              <w:right w:val="nil"/>
            </w:tcBorders>
            <w:shd w:val="clear" w:color="000000" w:fill="FFFFFF"/>
            <w:noWrap/>
            <w:vAlign w:val="bottom"/>
            <w:hideMark/>
          </w:tcPr>
          <w:p w14:paraId="4D68DC1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val="restart"/>
            <w:tcBorders>
              <w:top w:val="nil"/>
              <w:left w:val="nil"/>
              <w:bottom w:val="nil"/>
              <w:right w:val="nil"/>
            </w:tcBorders>
            <w:shd w:val="clear" w:color="000000" w:fill="FFFFFF"/>
            <w:noWrap/>
            <w:vAlign w:val="bottom"/>
            <w:hideMark/>
          </w:tcPr>
          <w:p w14:paraId="4ACF9C5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Documento de soporte</w:t>
            </w:r>
          </w:p>
        </w:tc>
        <w:tc>
          <w:tcPr>
            <w:tcW w:w="3029"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9ADB4D6" w14:textId="77777777" w:rsidR="00923E5B" w:rsidRPr="00923E5B" w:rsidRDefault="00923E5B" w:rsidP="00923E5B">
            <w:pP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 xml:space="preserve">Por favor incluir fichas técnicas de la </w:t>
            </w:r>
            <w:r w:rsidR="0046756A" w:rsidRPr="00923E5B">
              <w:rPr>
                <w:rFonts w:asciiTheme="majorHAnsi" w:eastAsia="Times New Roman" w:hAnsiTheme="majorHAnsi"/>
                <w:color w:val="595959"/>
                <w:sz w:val="10"/>
                <w:szCs w:val="10"/>
                <w:lang w:val="es-ES" w:eastAsia="es-ES"/>
              </w:rPr>
              <w:t>grifería</w:t>
            </w:r>
            <w:r w:rsidRPr="00923E5B">
              <w:rPr>
                <w:rFonts w:asciiTheme="majorHAnsi" w:eastAsia="Times New Roman" w:hAnsiTheme="majorHAnsi"/>
                <w:color w:val="595959"/>
                <w:sz w:val="10"/>
                <w:szCs w:val="10"/>
                <w:lang w:val="es-ES" w:eastAsia="es-ES"/>
              </w:rPr>
              <w:t xml:space="preserve"> de lavamanos utilizado en el proyecto donde se indique el consumo.</w:t>
            </w:r>
          </w:p>
        </w:tc>
        <w:tc>
          <w:tcPr>
            <w:tcW w:w="254" w:type="pct"/>
            <w:tcBorders>
              <w:top w:val="nil"/>
              <w:left w:val="single" w:sz="4" w:space="0" w:color="auto"/>
              <w:bottom w:val="nil"/>
              <w:right w:val="nil"/>
            </w:tcBorders>
            <w:shd w:val="clear" w:color="000000" w:fill="FFFFFF"/>
            <w:noWrap/>
            <w:vAlign w:val="bottom"/>
            <w:hideMark/>
          </w:tcPr>
          <w:p w14:paraId="37FF398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54FBED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59232F2D"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2E8115E6"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vMerge/>
            <w:tcBorders>
              <w:top w:val="nil"/>
              <w:left w:val="single" w:sz="8" w:space="0" w:color="auto"/>
              <w:bottom w:val="nil"/>
              <w:right w:val="single" w:sz="4" w:space="0" w:color="auto"/>
            </w:tcBorders>
            <w:vAlign w:val="center"/>
            <w:hideMark/>
          </w:tcPr>
          <w:p w14:paraId="2931E402" w14:textId="77777777" w:rsidR="00923E5B" w:rsidRPr="00923E5B" w:rsidRDefault="00923E5B" w:rsidP="00923E5B">
            <w:pPr>
              <w:rPr>
                <w:rFonts w:asciiTheme="majorHAnsi" w:eastAsia="Times New Roman" w:hAnsiTheme="majorHAnsi"/>
                <w:color w:val="000000"/>
                <w:sz w:val="10"/>
                <w:szCs w:val="10"/>
                <w:lang w:val="es-ES" w:eastAsia="es-ES"/>
              </w:rPr>
            </w:pP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7A04F731"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2B8C042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588B8B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62C5D9E2"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35D5C45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64DAF6A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F3560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7DD057A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3CC00CD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2EBA8115"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43F6D3B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F24686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2956B139"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B44A23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7310267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DA19C0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BEC3DF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single" w:sz="4" w:space="0" w:color="auto"/>
            </w:tcBorders>
            <w:shd w:val="clear" w:color="000000" w:fill="FFFFFF"/>
            <w:noWrap/>
            <w:vAlign w:val="bottom"/>
            <w:hideMark/>
          </w:tcPr>
          <w:p w14:paraId="4112231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029" w:type="pct"/>
            <w:gridSpan w:val="7"/>
            <w:vMerge/>
            <w:tcBorders>
              <w:top w:val="single" w:sz="4" w:space="0" w:color="auto"/>
              <w:left w:val="single" w:sz="4" w:space="0" w:color="auto"/>
              <w:bottom w:val="single" w:sz="4" w:space="0" w:color="auto"/>
              <w:right w:val="single" w:sz="4" w:space="0" w:color="auto"/>
            </w:tcBorders>
            <w:vAlign w:val="center"/>
            <w:hideMark/>
          </w:tcPr>
          <w:p w14:paraId="6FDA0F6F" w14:textId="77777777" w:rsidR="00923E5B" w:rsidRPr="00923E5B" w:rsidRDefault="00923E5B" w:rsidP="00923E5B">
            <w:pPr>
              <w:rPr>
                <w:rFonts w:asciiTheme="majorHAnsi" w:eastAsia="Times New Roman" w:hAnsiTheme="majorHAnsi"/>
                <w:color w:val="595959"/>
                <w:sz w:val="10"/>
                <w:szCs w:val="10"/>
                <w:lang w:val="es-ES" w:eastAsia="es-ES"/>
              </w:rPr>
            </w:pPr>
          </w:p>
        </w:tc>
        <w:tc>
          <w:tcPr>
            <w:tcW w:w="254" w:type="pct"/>
            <w:tcBorders>
              <w:top w:val="nil"/>
              <w:left w:val="single" w:sz="4" w:space="0" w:color="auto"/>
              <w:bottom w:val="nil"/>
              <w:right w:val="nil"/>
            </w:tcBorders>
            <w:shd w:val="clear" w:color="000000" w:fill="FFFFFF"/>
            <w:noWrap/>
            <w:vAlign w:val="bottom"/>
            <w:hideMark/>
          </w:tcPr>
          <w:p w14:paraId="1B8F17D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B92C9D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420B57" w14:paraId="1F9FD889"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7DD9A94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2240E7C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F07CFD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59BC9D0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33E10B68"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5B7F63E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single" w:sz="4" w:space="0" w:color="auto"/>
              <w:left w:val="nil"/>
              <w:bottom w:val="nil"/>
              <w:right w:val="nil"/>
            </w:tcBorders>
            <w:shd w:val="clear" w:color="000000" w:fill="FFFFFF"/>
            <w:noWrap/>
            <w:vAlign w:val="bottom"/>
            <w:hideMark/>
          </w:tcPr>
          <w:p w14:paraId="41288DE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single" w:sz="4" w:space="0" w:color="auto"/>
              <w:left w:val="nil"/>
              <w:bottom w:val="nil"/>
              <w:right w:val="nil"/>
            </w:tcBorders>
            <w:shd w:val="clear" w:color="000000" w:fill="FFFFFF"/>
            <w:noWrap/>
            <w:vAlign w:val="bottom"/>
            <w:hideMark/>
          </w:tcPr>
          <w:p w14:paraId="4BD9A45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7782CFB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single" w:sz="4" w:space="0" w:color="auto"/>
              <w:left w:val="nil"/>
              <w:bottom w:val="nil"/>
              <w:right w:val="nil"/>
            </w:tcBorders>
            <w:shd w:val="clear" w:color="000000" w:fill="FFFFFF"/>
            <w:noWrap/>
            <w:vAlign w:val="bottom"/>
            <w:hideMark/>
          </w:tcPr>
          <w:p w14:paraId="706749BD"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single" w:sz="4" w:space="0" w:color="auto"/>
              <w:left w:val="nil"/>
              <w:bottom w:val="nil"/>
              <w:right w:val="nil"/>
            </w:tcBorders>
            <w:shd w:val="clear" w:color="000000" w:fill="FFFFFF"/>
            <w:noWrap/>
            <w:vAlign w:val="bottom"/>
            <w:hideMark/>
          </w:tcPr>
          <w:p w14:paraId="4584C29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1129AFC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0748995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72E8B3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4623AA36"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5242B68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353" w:type="pct"/>
            <w:gridSpan w:val="4"/>
            <w:tcBorders>
              <w:top w:val="nil"/>
              <w:left w:val="nil"/>
              <w:bottom w:val="nil"/>
              <w:right w:val="nil"/>
            </w:tcBorders>
            <w:shd w:val="clear" w:color="000000" w:fill="FFFFFF"/>
            <w:noWrap/>
            <w:vAlign w:val="bottom"/>
            <w:hideMark/>
          </w:tcPr>
          <w:p w14:paraId="6461C3D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Nombre de archivo</w:t>
            </w:r>
          </w:p>
        </w:tc>
        <w:tc>
          <w:tcPr>
            <w:tcW w:w="3029"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15A3FF88" w14:textId="77777777" w:rsidR="00923E5B" w:rsidRPr="00923E5B" w:rsidRDefault="00923E5B" w:rsidP="00923E5B">
            <w:pPr>
              <w:jc w:val="center"/>
              <w:rPr>
                <w:rFonts w:asciiTheme="majorHAnsi" w:eastAsia="Times New Roman" w:hAnsiTheme="majorHAnsi"/>
                <w:color w:val="595959"/>
                <w:sz w:val="10"/>
                <w:szCs w:val="10"/>
                <w:lang w:val="es-ES" w:eastAsia="es-ES"/>
              </w:rPr>
            </w:pPr>
            <w:r w:rsidRPr="00923E5B">
              <w:rPr>
                <w:rFonts w:asciiTheme="majorHAnsi" w:eastAsia="Times New Roman" w:hAnsiTheme="majorHAnsi"/>
                <w:color w:val="595959"/>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4F8EBCC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1EC025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905DE80" w14:textId="77777777" w:rsidTr="00923E5B">
        <w:trPr>
          <w:trHeight w:val="182"/>
        </w:trPr>
        <w:tc>
          <w:tcPr>
            <w:tcW w:w="107" w:type="pct"/>
            <w:tcBorders>
              <w:top w:val="nil"/>
              <w:left w:val="single" w:sz="8" w:space="0" w:color="auto"/>
              <w:bottom w:val="nil"/>
              <w:right w:val="nil"/>
            </w:tcBorders>
            <w:shd w:val="clear" w:color="000000" w:fill="FFFFFF"/>
            <w:noWrap/>
            <w:vAlign w:val="bottom"/>
            <w:hideMark/>
          </w:tcPr>
          <w:p w14:paraId="6145C03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nil"/>
              <w:right w:val="nil"/>
            </w:tcBorders>
            <w:shd w:val="clear" w:color="000000" w:fill="FFFFFF"/>
            <w:noWrap/>
            <w:vAlign w:val="bottom"/>
            <w:hideMark/>
          </w:tcPr>
          <w:p w14:paraId="4BEB0B3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3192627"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nil"/>
              <w:right w:val="nil"/>
            </w:tcBorders>
            <w:shd w:val="clear" w:color="000000" w:fill="FFFFFF"/>
            <w:noWrap/>
            <w:vAlign w:val="bottom"/>
            <w:hideMark/>
          </w:tcPr>
          <w:p w14:paraId="46D9675B"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nil"/>
              <w:right w:val="nil"/>
            </w:tcBorders>
            <w:shd w:val="clear" w:color="000000" w:fill="FFFFFF"/>
            <w:noWrap/>
            <w:vAlign w:val="bottom"/>
            <w:hideMark/>
          </w:tcPr>
          <w:p w14:paraId="1D5EE8F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5D1B726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nil"/>
              <w:right w:val="nil"/>
            </w:tcBorders>
            <w:shd w:val="clear" w:color="000000" w:fill="FFFFFF"/>
            <w:noWrap/>
            <w:vAlign w:val="bottom"/>
            <w:hideMark/>
          </w:tcPr>
          <w:p w14:paraId="010138E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nil"/>
              <w:right w:val="nil"/>
            </w:tcBorders>
            <w:shd w:val="clear" w:color="000000" w:fill="FFFFFF"/>
            <w:noWrap/>
            <w:vAlign w:val="bottom"/>
            <w:hideMark/>
          </w:tcPr>
          <w:p w14:paraId="26F1D5E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6A8F2A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nil"/>
              <w:right w:val="nil"/>
            </w:tcBorders>
            <w:shd w:val="clear" w:color="000000" w:fill="FFFFFF"/>
            <w:noWrap/>
            <w:vAlign w:val="bottom"/>
            <w:hideMark/>
          </w:tcPr>
          <w:p w14:paraId="3A71412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nil"/>
              <w:right w:val="nil"/>
            </w:tcBorders>
            <w:shd w:val="clear" w:color="000000" w:fill="FFFFFF"/>
            <w:noWrap/>
            <w:vAlign w:val="bottom"/>
            <w:hideMark/>
          </w:tcPr>
          <w:p w14:paraId="25DC4C05"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0F5D207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nil"/>
              <w:right w:val="nil"/>
            </w:tcBorders>
            <w:shd w:val="clear" w:color="000000" w:fill="FFFFFF"/>
            <w:noWrap/>
            <w:vAlign w:val="bottom"/>
            <w:hideMark/>
          </w:tcPr>
          <w:p w14:paraId="02B2C44E"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F21A6BA"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r w:rsidR="00923E5B" w:rsidRPr="00923E5B" w14:paraId="62767D61" w14:textId="77777777" w:rsidTr="00923E5B">
        <w:trPr>
          <w:trHeight w:val="189"/>
        </w:trPr>
        <w:tc>
          <w:tcPr>
            <w:tcW w:w="107" w:type="pct"/>
            <w:tcBorders>
              <w:top w:val="nil"/>
              <w:left w:val="single" w:sz="8" w:space="0" w:color="auto"/>
              <w:bottom w:val="single" w:sz="8" w:space="0" w:color="auto"/>
              <w:right w:val="nil"/>
            </w:tcBorders>
            <w:shd w:val="clear" w:color="000000" w:fill="FFFFFF"/>
            <w:noWrap/>
            <w:vAlign w:val="bottom"/>
            <w:hideMark/>
          </w:tcPr>
          <w:p w14:paraId="2135B66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42" w:type="pct"/>
            <w:tcBorders>
              <w:top w:val="nil"/>
              <w:left w:val="nil"/>
              <w:bottom w:val="single" w:sz="8" w:space="0" w:color="auto"/>
              <w:right w:val="nil"/>
            </w:tcBorders>
            <w:shd w:val="clear" w:color="000000" w:fill="FFFFFF"/>
            <w:noWrap/>
            <w:vAlign w:val="bottom"/>
            <w:hideMark/>
          </w:tcPr>
          <w:p w14:paraId="24A4835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7" w:type="pct"/>
            <w:tcBorders>
              <w:top w:val="nil"/>
              <w:left w:val="nil"/>
              <w:bottom w:val="single" w:sz="8" w:space="0" w:color="auto"/>
              <w:right w:val="nil"/>
            </w:tcBorders>
            <w:shd w:val="clear" w:color="000000" w:fill="FFFFFF"/>
            <w:noWrap/>
            <w:vAlign w:val="bottom"/>
            <w:hideMark/>
          </w:tcPr>
          <w:p w14:paraId="564E565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6" w:type="pct"/>
            <w:tcBorders>
              <w:top w:val="nil"/>
              <w:left w:val="nil"/>
              <w:bottom w:val="single" w:sz="8" w:space="0" w:color="auto"/>
              <w:right w:val="nil"/>
            </w:tcBorders>
            <w:shd w:val="clear" w:color="000000" w:fill="FFFFFF"/>
            <w:noWrap/>
            <w:vAlign w:val="bottom"/>
            <w:hideMark/>
          </w:tcPr>
          <w:p w14:paraId="16547133"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338" w:type="pct"/>
            <w:tcBorders>
              <w:top w:val="nil"/>
              <w:left w:val="nil"/>
              <w:bottom w:val="single" w:sz="8" w:space="0" w:color="auto"/>
              <w:right w:val="nil"/>
            </w:tcBorders>
            <w:shd w:val="clear" w:color="000000" w:fill="FFFFFF"/>
            <w:noWrap/>
            <w:vAlign w:val="bottom"/>
            <w:hideMark/>
          </w:tcPr>
          <w:p w14:paraId="40878094"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7" w:type="pct"/>
            <w:tcBorders>
              <w:top w:val="nil"/>
              <w:left w:val="nil"/>
              <w:bottom w:val="single" w:sz="8" w:space="0" w:color="auto"/>
              <w:right w:val="nil"/>
            </w:tcBorders>
            <w:shd w:val="clear" w:color="000000" w:fill="FFFFFF"/>
            <w:noWrap/>
            <w:vAlign w:val="bottom"/>
            <w:hideMark/>
          </w:tcPr>
          <w:p w14:paraId="295C7972"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275" w:type="pct"/>
            <w:tcBorders>
              <w:top w:val="nil"/>
              <w:left w:val="nil"/>
              <w:bottom w:val="single" w:sz="8" w:space="0" w:color="auto"/>
              <w:right w:val="nil"/>
            </w:tcBorders>
            <w:shd w:val="clear" w:color="000000" w:fill="FFFFFF"/>
            <w:noWrap/>
            <w:vAlign w:val="bottom"/>
            <w:hideMark/>
          </w:tcPr>
          <w:p w14:paraId="5BABCF6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96" w:type="pct"/>
            <w:tcBorders>
              <w:top w:val="nil"/>
              <w:left w:val="nil"/>
              <w:bottom w:val="single" w:sz="8" w:space="0" w:color="auto"/>
              <w:right w:val="nil"/>
            </w:tcBorders>
            <w:shd w:val="clear" w:color="000000" w:fill="FFFFFF"/>
            <w:noWrap/>
            <w:vAlign w:val="bottom"/>
            <w:hideMark/>
          </w:tcPr>
          <w:p w14:paraId="6941473C"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8" w:space="0" w:color="auto"/>
              <w:right w:val="nil"/>
            </w:tcBorders>
            <w:shd w:val="clear" w:color="000000" w:fill="FFFFFF"/>
            <w:noWrap/>
            <w:vAlign w:val="bottom"/>
            <w:hideMark/>
          </w:tcPr>
          <w:p w14:paraId="0856C34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843" w:type="pct"/>
            <w:tcBorders>
              <w:top w:val="nil"/>
              <w:left w:val="nil"/>
              <w:bottom w:val="single" w:sz="8" w:space="0" w:color="auto"/>
              <w:right w:val="nil"/>
            </w:tcBorders>
            <w:shd w:val="clear" w:color="000000" w:fill="FFFFFF"/>
            <w:noWrap/>
            <w:vAlign w:val="bottom"/>
            <w:hideMark/>
          </w:tcPr>
          <w:p w14:paraId="038F6081"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6" w:type="pct"/>
            <w:tcBorders>
              <w:top w:val="nil"/>
              <w:left w:val="nil"/>
              <w:bottom w:val="single" w:sz="8" w:space="0" w:color="auto"/>
              <w:right w:val="nil"/>
            </w:tcBorders>
            <w:shd w:val="clear" w:color="000000" w:fill="FFFFFF"/>
            <w:noWrap/>
            <w:vAlign w:val="bottom"/>
            <w:hideMark/>
          </w:tcPr>
          <w:p w14:paraId="2E75EE2F"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107" w:type="pct"/>
            <w:tcBorders>
              <w:top w:val="nil"/>
              <w:left w:val="nil"/>
              <w:bottom w:val="single" w:sz="8" w:space="0" w:color="auto"/>
              <w:right w:val="nil"/>
            </w:tcBorders>
            <w:shd w:val="clear" w:color="000000" w:fill="FFFFFF"/>
            <w:noWrap/>
            <w:vAlign w:val="bottom"/>
            <w:hideMark/>
          </w:tcPr>
          <w:p w14:paraId="7D3F593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4" w:type="pct"/>
            <w:tcBorders>
              <w:top w:val="nil"/>
              <w:left w:val="nil"/>
              <w:bottom w:val="single" w:sz="8" w:space="0" w:color="auto"/>
              <w:right w:val="nil"/>
            </w:tcBorders>
            <w:shd w:val="clear" w:color="000000" w:fill="FFFFFF"/>
            <w:noWrap/>
            <w:vAlign w:val="bottom"/>
            <w:hideMark/>
          </w:tcPr>
          <w:p w14:paraId="024D77A9"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c>
          <w:tcPr>
            <w:tcW w:w="256" w:type="pct"/>
            <w:tcBorders>
              <w:top w:val="nil"/>
              <w:left w:val="nil"/>
              <w:bottom w:val="single" w:sz="8" w:space="0" w:color="auto"/>
              <w:right w:val="single" w:sz="8" w:space="0" w:color="auto"/>
            </w:tcBorders>
            <w:shd w:val="clear" w:color="000000" w:fill="FFFFFF"/>
            <w:noWrap/>
            <w:vAlign w:val="bottom"/>
            <w:hideMark/>
          </w:tcPr>
          <w:p w14:paraId="70F42D30" w14:textId="77777777" w:rsidR="00923E5B" w:rsidRPr="00923E5B" w:rsidRDefault="00923E5B" w:rsidP="00923E5B">
            <w:pPr>
              <w:rPr>
                <w:rFonts w:asciiTheme="majorHAnsi" w:eastAsia="Times New Roman" w:hAnsiTheme="majorHAnsi"/>
                <w:color w:val="000000"/>
                <w:sz w:val="10"/>
                <w:szCs w:val="10"/>
                <w:lang w:val="es-ES" w:eastAsia="es-ES"/>
              </w:rPr>
            </w:pPr>
            <w:r w:rsidRPr="00923E5B">
              <w:rPr>
                <w:rFonts w:asciiTheme="majorHAnsi" w:eastAsia="Times New Roman" w:hAnsiTheme="majorHAnsi"/>
                <w:color w:val="000000"/>
                <w:sz w:val="10"/>
                <w:szCs w:val="10"/>
                <w:lang w:val="es-ES" w:eastAsia="es-ES"/>
              </w:rPr>
              <w:t> </w:t>
            </w:r>
          </w:p>
        </w:tc>
      </w:tr>
    </w:tbl>
    <w:p w14:paraId="76B4D537" w14:textId="77777777" w:rsidR="00923E5B" w:rsidRPr="00F90DBE" w:rsidRDefault="00923E5B" w:rsidP="00923E5B">
      <w:pPr>
        <w:widowControl w:val="0"/>
        <w:spacing w:before="200"/>
        <w:outlineLvl w:val="3"/>
        <w:rPr>
          <w:rFonts w:eastAsiaTheme="majorEastAsia"/>
          <w:bCs/>
          <w:iCs/>
        </w:rPr>
      </w:pPr>
    </w:p>
    <w:p w14:paraId="12649D2A" w14:textId="77777777" w:rsidR="00923E5B" w:rsidRDefault="00923E5B">
      <w:pPr>
        <w:rPr>
          <w:rFonts w:ascii="Gotham Narrow Book" w:hAnsi="Gotham Narrow Book" w:cstheme="minorBidi"/>
          <w:b/>
          <w:sz w:val="24"/>
          <w:szCs w:val="24"/>
          <w:lang w:val="es-ES_tradnl"/>
        </w:rPr>
      </w:pPr>
      <w:r>
        <w:rPr>
          <w:rFonts w:ascii="Gotham Narrow Book" w:hAnsi="Gotham Narrow Book" w:cstheme="minorBidi"/>
          <w:b/>
          <w:sz w:val="24"/>
          <w:szCs w:val="24"/>
          <w:lang w:val="es-ES_tradnl"/>
        </w:rPr>
        <w:br w:type="page"/>
      </w:r>
    </w:p>
    <w:p w14:paraId="38EE033D" w14:textId="77777777" w:rsidR="00923E5B" w:rsidRDefault="00923E5B" w:rsidP="00923E5B">
      <w:pPr>
        <w:widowControl w:val="0"/>
        <w:spacing w:before="200"/>
        <w:outlineLvl w:val="3"/>
        <w:rPr>
          <w:rFonts w:eastAsiaTheme="majorEastAsia"/>
          <w:bCs/>
          <w:iCs/>
        </w:rPr>
      </w:pPr>
      <w:r w:rsidRPr="002A1BDC">
        <w:rPr>
          <w:rFonts w:eastAsiaTheme="majorEastAsia"/>
          <w:bCs/>
          <w:iCs/>
        </w:rPr>
        <w:lastRenderedPageBreak/>
        <w:t xml:space="preserve">Vivienda </w:t>
      </w:r>
      <w:r>
        <w:rPr>
          <w:rFonts w:eastAsiaTheme="majorEastAsia"/>
          <w:bCs/>
          <w:iCs/>
        </w:rPr>
        <w:t xml:space="preserve">de </w:t>
      </w:r>
      <w:r w:rsidRPr="00923E5B">
        <w:rPr>
          <w:rFonts w:eastAsiaTheme="majorEastAsia"/>
          <w:bCs/>
          <w:iCs/>
          <w:lang w:val="es-ES"/>
        </w:rPr>
        <w:t>interés</w:t>
      </w:r>
      <w:r>
        <w:rPr>
          <w:rFonts w:eastAsiaTheme="majorEastAsia"/>
          <w:bCs/>
          <w:iCs/>
        </w:rPr>
        <w:t xml:space="preserve"> social</w:t>
      </w:r>
    </w:p>
    <w:p w14:paraId="1DFF10BB" w14:textId="77777777" w:rsidR="00923E5B" w:rsidRDefault="00923E5B" w:rsidP="00923E5B">
      <w:pPr>
        <w:widowControl w:val="0"/>
        <w:spacing w:before="200"/>
        <w:outlineLvl w:val="3"/>
        <w:rPr>
          <w:rFonts w:eastAsiaTheme="majorEastAsia"/>
          <w:bCs/>
          <w:iCs/>
        </w:rPr>
      </w:pPr>
    </w:p>
    <w:tbl>
      <w:tblPr>
        <w:tblW w:w="4194" w:type="pct"/>
        <w:tblCellMar>
          <w:left w:w="70" w:type="dxa"/>
          <w:right w:w="70" w:type="dxa"/>
        </w:tblCellMar>
        <w:tblLook w:val="04A0" w:firstRow="1" w:lastRow="0" w:firstColumn="1" w:lastColumn="0" w:noHBand="0" w:noVBand="1"/>
      </w:tblPr>
      <w:tblGrid>
        <w:gridCol w:w="164"/>
        <w:gridCol w:w="519"/>
        <w:gridCol w:w="516"/>
        <w:gridCol w:w="511"/>
        <w:gridCol w:w="512"/>
        <w:gridCol w:w="411"/>
        <w:gridCol w:w="1766"/>
        <w:gridCol w:w="411"/>
        <w:gridCol w:w="164"/>
        <w:gridCol w:w="1167"/>
        <w:gridCol w:w="163"/>
        <w:gridCol w:w="163"/>
        <w:gridCol w:w="391"/>
        <w:gridCol w:w="391"/>
      </w:tblGrid>
      <w:tr w:rsidR="00923E5B" w:rsidRPr="00420B57" w14:paraId="52EF761B" w14:textId="77777777" w:rsidTr="00923E5B">
        <w:trPr>
          <w:trHeight w:val="253"/>
        </w:trPr>
        <w:tc>
          <w:tcPr>
            <w:tcW w:w="4999" w:type="pct"/>
            <w:gridSpan w:val="14"/>
            <w:vMerge w:val="restart"/>
            <w:tcBorders>
              <w:top w:val="single" w:sz="8" w:space="0" w:color="auto"/>
              <w:left w:val="single" w:sz="8" w:space="0" w:color="auto"/>
              <w:bottom w:val="single" w:sz="8" w:space="0" w:color="000000"/>
              <w:right w:val="single" w:sz="8" w:space="0" w:color="000000"/>
            </w:tcBorders>
            <w:shd w:val="clear" w:color="000000" w:fill="FFFFFF"/>
            <w:noWrap/>
            <w:vAlign w:val="center"/>
            <w:hideMark/>
          </w:tcPr>
          <w:p w14:paraId="5D319A0B" w14:textId="77777777" w:rsidR="00923E5B" w:rsidRPr="00923E5B" w:rsidRDefault="00923E5B" w:rsidP="00923E5B">
            <w:pPr>
              <w:jc w:val="center"/>
              <w:rPr>
                <w:rFonts w:ascii="Calibri" w:eastAsia="Times New Roman" w:hAnsi="Calibri" w:cs="Times New Roman"/>
                <w:b/>
                <w:bCs/>
                <w:color w:val="000000"/>
                <w:sz w:val="10"/>
                <w:szCs w:val="10"/>
                <w:lang w:val="es-ES" w:eastAsia="es-ES"/>
              </w:rPr>
            </w:pPr>
            <w:r w:rsidRPr="00923E5B">
              <w:rPr>
                <w:rFonts w:ascii="Calibri" w:eastAsia="Times New Roman" w:hAnsi="Calibri" w:cs="Times New Roman"/>
                <w:b/>
                <w:bCs/>
                <w:color w:val="000000"/>
                <w:sz w:val="10"/>
                <w:szCs w:val="10"/>
                <w:lang w:val="es-ES" w:eastAsia="es-ES"/>
              </w:rPr>
              <w:t>FORMATO DE CUMPLIMIENTO MÉTODO PRESCRIPTIVO PROTOCOLO DE IMPLEMENTACIÓN DE LA RESOLUCIÓN 549  - MEDIDAS DE EFICIENCIA CONSUMO DE AGUA</w:t>
            </w:r>
          </w:p>
        </w:tc>
      </w:tr>
      <w:tr w:rsidR="00923E5B" w:rsidRPr="00420B57" w14:paraId="65377FAA" w14:textId="77777777" w:rsidTr="00923E5B">
        <w:trPr>
          <w:trHeight w:val="253"/>
        </w:trPr>
        <w:tc>
          <w:tcPr>
            <w:tcW w:w="4999" w:type="pct"/>
            <w:gridSpan w:val="14"/>
            <w:vMerge/>
            <w:tcBorders>
              <w:top w:val="single" w:sz="8" w:space="0" w:color="auto"/>
              <w:left w:val="single" w:sz="8" w:space="0" w:color="auto"/>
              <w:bottom w:val="single" w:sz="8" w:space="0" w:color="000000"/>
              <w:right w:val="single" w:sz="8" w:space="0" w:color="000000"/>
            </w:tcBorders>
            <w:vAlign w:val="center"/>
            <w:hideMark/>
          </w:tcPr>
          <w:p w14:paraId="4792C90B" w14:textId="77777777" w:rsidR="00923E5B" w:rsidRPr="00923E5B" w:rsidRDefault="00923E5B" w:rsidP="00923E5B">
            <w:pPr>
              <w:rPr>
                <w:rFonts w:ascii="Calibri" w:eastAsia="Times New Roman" w:hAnsi="Calibri" w:cs="Times New Roman"/>
                <w:b/>
                <w:bCs/>
                <w:color w:val="000000"/>
                <w:sz w:val="10"/>
                <w:szCs w:val="10"/>
                <w:lang w:val="es-ES" w:eastAsia="es-ES"/>
              </w:rPr>
            </w:pPr>
          </w:p>
        </w:tc>
      </w:tr>
      <w:tr w:rsidR="00923E5B" w:rsidRPr="00923E5B" w14:paraId="5C2D4C71" w14:textId="77777777" w:rsidTr="00923E5B">
        <w:trPr>
          <w:trHeight w:val="45"/>
        </w:trPr>
        <w:tc>
          <w:tcPr>
            <w:tcW w:w="4999" w:type="pct"/>
            <w:gridSpan w:val="14"/>
            <w:tcBorders>
              <w:top w:val="single" w:sz="8" w:space="0" w:color="auto"/>
              <w:left w:val="single" w:sz="8" w:space="0" w:color="auto"/>
              <w:bottom w:val="nil"/>
              <w:right w:val="single" w:sz="8" w:space="0" w:color="000000"/>
            </w:tcBorders>
            <w:shd w:val="clear" w:color="000000" w:fill="FFFFFF"/>
            <w:noWrap/>
            <w:vAlign w:val="bottom"/>
            <w:hideMark/>
          </w:tcPr>
          <w:p w14:paraId="1D298057" w14:textId="77777777" w:rsidR="00923E5B" w:rsidRPr="00923E5B" w:rsidRDefault="00923E5B" w:rsidP="00923E5B">
            <w:pPr>
              <w:rPr>
                <w:rFonts w:ascii="Calibri" w:eastAsia="Times New Roman" w:hAnsi="Calibri" w:cs="Times New Roman"/>
                <w:b/>
                <w:bCs/>
                <w:color w:val="000000"/>
                <w:sz w:val="10"/>
                <w:szCs w:val="10"/>
                <w:lang w:val="es-ES" w:eastAsia="es-ES"/>
              </w:rPr>
            </w:pPr>
            <w:r w:rsidRPr="00923E5B">
              <w:rPr>
                <w:rFonts w:ascii="Calibri" w:eastAsia="Times New Roman" w:hAnsi="Calibri" w:cs="Times New Roman"/>
                <w:b/>
                <w:bCs/>
                <w:color w:val="000000"/>
                <w:sz w:val="10"/>
                <w:szCs w:val="10"/>
                <w:lang w:val="es-ES" w:eastAsia="es-ES"/>
              </w:rPr>
              <w:t>Sección 1. Información de solicitante</w:t>
            </w:r>
          </w:p>
        </w:tc>
      </w:tr>
      <w:tr w:rsidR="00923E5B" w:rsidRPr="00923E5B" w14:paraId="39A3AB89"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50DA65C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57FCEF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3330E9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8C3167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3F42814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565EEF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628D245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5BB8EB4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0263D4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3608F7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110F94A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1DC5BB7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45B6331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9D348F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0B0B9C6"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56F8856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1722AA1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Fecha de radicación</w:t>
            </w:r>
          </w:p>
        </w:tc>
        <w:tc>
          <w:tcPr>
            <w:tcW w:w="297" w:type="pct"/>
            <w:tcBorders>
              <w:top w:val="single" w:sz="4" w:space="0" w:color="auto"/>
              <w:left w:val="nil"/>
              <w:bottom w:val="single" w:sz="4" w:space="0" w:color="auto"/>
              <w:right w:val="single" w:sz="4" w:space="0" w:color="auto"/>
            </w:tcBorders>
            <w:shd w:val="clear" w:color="000000" w:fill="FFFFFF"/>
            <w:noWrap/>
            <w:vAlign w:val="bottom"/>
            <w:hideMark/>
          </w:tcPr>
          <w:p w14:paraId="27E32C5D" w14:textId="77777777" w:rsidR="00923E5B" w:rsidRPr="00923E5B" w:rsidRDefault="00923E5B" w:rsidP="00923E5B">
            <w:pPr>
              <w:jc w:val="right"/>
              <w:rPr>
                <w:rFonts w:ascii="Calibri" w:eastAsia="Times New Roman" w:hAnsi="Calibri" w:cs="Times New Roman"/>
                <w:color w:val="A6A6A6"/>
                <w:sz w:val="10"/>
                <w:szCs w:val="10"/>
                <w:lang w:val="es-ES" w:eastAsia="es-ES"/>
              </w:rPr>
            </w:pPr>
            <w:r w:rsidRPr="00923E5B">
              <w:rPr>
                <w:rFonts w:ascii="Calibri" w:eastAsia="Times New Roman" w:hAnsi="Calibri" w:cs="Times New Roman"/>
                <w:color w:val="A6A6A6"/>
                <w:sz w:val="10"/>
                <w:szCs w:val="10"/>
                <w:lang w:val="es-ES" w:eastAsia="es-ES"/>
              </w:rPr>
              <w:t>DD</w:t>
            </w:r>
          </w:p>
        </w:tc>
        <w:tc>
          <w:tcPr>
            <w:tcW w:w="1277" w:type="pct"/>
            <w:tcBorders>
              <w:top w:val="single" w:sz="4" w:space="0" w:color="auto"/>
              <w:left w:val="nil"/>
              <w:bottom w:val="single" w:sz="4" w:space="0" w:color="auto"/>
              <w:right w:val="single" w:sz="4" w:space="0" w:color="auto"/>
            </w:tcBorders>
            <w:shd w:val="clear" w:color="000000" w:fill="FFFFFF"/>
            <w:noWrap/>
            <w:vAlign w:val="bottom"/>
            <w:hideMark/>
          </w:tcPr>
          <w:p w14:paraId="5129ABA0" w14:textId="77777777" w:rsidR="00923E5B" w:rsidRPr="00923E5B" w:rsidRDefault="00923E5B" w:rsidP="00923E5B">
            <w:pPr>
              <w:jc w:val="right"/>
              <w:rPr>
                <w:rFonts w:ascii="Calibri" w:eastAsia="Times New Roman" w:hAnsi="Calibri" w:cs="Times New Roman"/>
                <w:color w:val="A6A6A6"/>
                <w:sz w:val="10"/>
                <w:szCs w:val="10"/>
                <w:lang w:val="es-ES" w:eastAsia="es-ES"/>
              </w:rPr>
            </w:pPr>
            <w:r w:rsidRPr="00923E5B">
              <w:rPr>
                <w:rFonts w:ascii="Calibri" w:eastAsia="Times New Roman" w:hAnsi="Calibri" w:cs="Times New Roman"/>
                <w:color w:val="A6A6A6"/>
                <w:sz w:val="10"/>
                <w:szCs w:val="10"/>
                <w:lang w:val="es-ES" w:eastAsia="es-ES"/>
              </w:rPr>
              <w:t>MM</w:t>
            </w:r>
          </w:p>
        </w:tc>
        <w:tc>
          <w:tcPr>
            <w:tcW w:w="297" w:type="pct"/>
            <w:tcBorders>
              <w:top w:val="single" w:sz="4" w:space="0" w:color="auto"/>
              <w:left w:val="nil"/>
              <w:bottom w:val="single" w:sz="4" w:space="0" w:color="auto"/>
              <w:right w:val="single" w:sz="4" w:space="0" w:color="auto"/>
            </w:tcBorders>
            <w:shd w:val="clear" w:color="000000" w:fill="FFFFFF"/>
            <w:noWrap/>
            <w:vAlign w:val="bottom"/>
            <w:hideMark/>
          </w:tcPr>
          <w:p w14:paraId="46A9E9AC" w14:textId="77777777" w:rsidR="00923E5B" w:rsidRPr="00923E5B" w:rsidRDefault="00923E5B" w:rsidP="00923E5B">
            <w:pPr>
              <w:jc w:val="right"/>
              <w:rPr>
                <w:rFonts w:ascii="Calibri" w:eastAsia="Times New Roman" w:hAnsi="Calibri" w:cs="Times New Roman"/>
                <w:color w:val="A6A6A6"/>
                <w:sz w:val="10"/>
                <w:szCs w:val="10"/>
                <w:lang w:val="es-ES" w:eastAsia="es-ES"/>
              </w:rPr>
            </w:pPr>
            <w:r w:rsidRPr="00923E5B">
              <w:rPr>
                <w:rFonts w:ascii="Calibri" w:eastAsia="Times New Roman" w:hAnsi="Calibri" w:cs="Times New Roman"/>
                <w:color w:val="A6A6A6"/>
                <w:sz w:val="10"/>
                <w:szCs w:val="10"/>
                <w:lang w:val="es-ES" w:eastAsia="es-ES"/>
              </w:rPr>
              <w:t>AA</w:t>
            </w:r>
          </w:p>
        </w:tc>
        <w:tc>
          <w:tcPr>
            <w:tcW w:w="107" w:type="pct"/>
            <w:tcBorders>
              <w:top w:val="nil"/>
              <w:left w:val="nil"/>
              <w:bottom w:val="nil"/>
              <w:right w:val="nil"/>
            </w:tcBorders>
            <w:shd w:val="clear" w:color="000000" w:fill="FFFFFF"/>
            <w:noWrap/>
            <w:vAlign w:val="bottom"/>
            <w:hideMark/>
          </w:tcPr>
          <w:p w14:paraId="7F764F6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78D2615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9EE195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E4F998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4EC2290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9AD195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6BF40D98"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26D3C51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53D976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6E5B77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5BC056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4929257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4A8E9A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5BCBCAA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342AEBD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DA6A29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2CB98F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5D0227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CC716A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CBC11C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603D44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9C42055"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CBA83F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6A649AF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Digite un correo válido</w:t>
            </w:r>
          </w:p>
        </w:tc>
        <w:tc>
          <w:tcPr>
            <w:tcW w:w="3035"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309A4E46"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AB9AB0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FE2C59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41D06E3"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4191FD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32E849F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Razón social o nombre completo del solicitante</w:t>
            </w:r>
          </w:p>
        </w:tc>
        <w:tc>
          <w:tcPr>
            <w:tcW w:w="3035"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146A32B1"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49277F5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B4D6B6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3E96CC6"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589DF11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E376CF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F5BA5C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9F4AF8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2AFE598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ABCA20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31A18DB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1DC55EF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7DA301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487462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4063BF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E36FAB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4E3E5BE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959C50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12E61D66"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7CFEB4B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52684AB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Tipo de solicitante</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608289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681" w:type="pct"/>
            <w:gridSpan w:val="3"/>
            <w:tcBorders>
              <w:top w:val="nil"/>
              <w:left w:val="nil"/>
              <w:bottom w:val="nil"/>
              <w:right w:val="nil"/>
            </w:tcBorders>
            <w:shd w:val="clear" w:color="000000" w:fill="FFFFFF"/>
            <w:noWrap/>
            <w:vAlign w:val="bottom"/>
            <w:hideMark/>
          </w:tcPr>
          <w:p w14:paraId="0209692C"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Persona Natural</w:t>
            </w:r>
          </w:p>
        </w:tc>
        <w:tc>
          <w:tcPr>
            <w:tcW w:w="845" w:type="pct"/>
            <w:tcBorders>
              <w:top w:val="nil"/>
              <w:left w:val="nil"/>
              <w:bottom w:val="nil"/>
              <w:right w:val="nil"/>
            </w:tcBorders>
            <w:shd w:val="clear" w:color="000000" w:fill="FFFFFF"/>
            <w:noWrap/>
            <w:vAlign w:val="bottom"/>
            <w:hideMark/>
          </w:tcPr>
          <w:p w14:paraId="3E14615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EE68AA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5D62809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6ECCD3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58AA4E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3E06D6D5"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1028AD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9959AE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B642A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CCE55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22B8C60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2590E22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681" w:type="pct"/>
            <w:gridSpan w:val="3"/>
            <w:tcBorders>
              <w:top w:val="nil"/>
              <w:left w:val="nil"/>
              <w:bottom w:val="nil"/>
              <w:right w:val="nil"/>
            </w:tcBorders>
            <w:shd w:val="clear" w:color="000000" w:fill="FFFFFF"/>
            <w:noWrap/>
            <w:vAlign w:val="bottom"/>
            <w:hideMark/>
          </w:tcPr>
          <w:p w14:paraId="42404762"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Persona Jurídica</w:t>
            </w:r>
          </w:p>
        </w:tc>
        <w:tc>
          <w:tcPr>
            <w:tcW w:w="845" w:type="pct"/>
            <w:tcBorders>
              <w:top w:val="nil"/>
              <w:left w:val="nil"/>
              <w:bottom w:val="nil"/>
              <w:right w:val="nil"/>
            </w:tcBorders>
            <w:shd w:val="clear" w:color="000000" w:fill="FFFFFF"/>
            <w:noWrap/>
            <w:vAlign w:val="bottom"/>
            <w:hideMark/>
          </w:tcPr>
          <w:p w14:paraId="36FF5F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DF811F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0D640B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67E975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181723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3791B20A"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276C8E1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A939A4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B91E5F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730F91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7CD0F3E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72A75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32E22F3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2A390AC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95FFD1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227D320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7F5D64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D29DBB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9DF2D0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1D0852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EB0B8BE"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B68074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10ECBB0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Tipo de identificación</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D02C9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214BCBB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3D3E9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3B3A28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3D6F33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E0CAFD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7C232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01C2F0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44463A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9975472"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CAC232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22CD1F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Número de identificación</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235C2BB"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537C54E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3D1FB0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B3DF116"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0D8F4F4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4DE1945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Matricula profesional #</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2057C64"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0781E2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CDCBCA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D51C676"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256CF7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076175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Dirección</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0EB3958"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1B03CF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C3160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2D40255"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15374A0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05209C82" w14:textId="77777777" w:rsidR="00923E5B" w:rsidRPr="00923E5B" w:rsidRDefault="0046756A"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Teléfono</w:t>
            </w:r>
            <w:r w:rsidR="00923E5B" w:rsidRPr="00923E5B">
              <w:rPr>
                <w:rFonts w:ascii="Calibri" w:eastAsia="Times New Roman" w:hAnsi="Calibri" w:cs="Times New Roman"/>
                <w:color w:val="000000"/>
                <w:sz w:val="10"/>
                <w:szCs w:val="10"/>
                <w:lang w:val="es-ES" w:eastAsia="es-ES"/>
              </w:rPr>
              <w:t xml:space="preserve"> celular</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F20DB27"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3A843C4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E09A38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3BB34F4F"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2A6A540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4C25EED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e-mail</w:t>
            </w:r>
          </w:p>
        </w:tc>
        <w:tc>
          <w:tcPr>
            <w:tcW w:w="3035"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6647F888"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216581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E3F412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0E4600F"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68F650E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4C89B70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Empresa</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A3E9773"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E44FA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7569D7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6CB65C2A"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1445FA4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5B9EBBD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Cargo</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39A4A8D"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012AFCB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92C89F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34F29790"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AFAB7D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6F6B5A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Descripción de la empresa</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48AC7FB"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5B2692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1BE849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E44DB2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59AD340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4B1934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B6D225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4CAC8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26E7A7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035D9E93"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999115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03C24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948B633"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298CE0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B24880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38287A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19BAE4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C787BC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53179C7"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619A42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0BA61D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5CB8779"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582796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9773BB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E3AC9E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06158E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519C343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08AFDF6"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F3DAF1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C73E95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5D58B82"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C18F0C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3D977C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8D5E33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079A1F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554798C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36BC395F"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DF1D0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0CDE4F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66AB10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C55C17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0EC81E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C41065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59CF5A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7188A41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20AF3F3"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93D67C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3C20C9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4595B03"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616837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8BEDE0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D586BF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431B54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204052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F46E1B7"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D4E11E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712B93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C7940B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305539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E65797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5F286E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42D47D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829143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AF93C0D"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6818FC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3764D1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11A0B20A"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42B50EB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7015E1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A835E4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CC41C3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7A7C193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05E030A5"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nil"/>
              <w:right w:val="nil"/>
            </w:tcBorders>
            <w:shd w:val="clear" w:color="000000" w:fill="FFFFFF"/>
            <w:noWrap/>
            <w:vAlign w:val="bottom"/>
            <w:hideMark/>
          </w:tcPr>
          <w:p w14:paraId="04B6DF85"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76A99FEB"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6468F9D2"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nil"/>
              <w:right w:val="nil"/>
            </w:tcBorders>
            <w:shd w:val="clear" w:color="000000" w:fill="FFFFFF"/>
            <w:noWrap/>
            <w:vAlign w:val="bottom"/>
            <w:hideMark/>
          </w:tcPr>
          <w:p w14:paraId="2A44EC72"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312F8E42"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08714057"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BBDEC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01C1D6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74C7FB5" w14:textId="77777777" w:rsidTr="00923E5B">
        <w:trPr>
          <w:trHeight w:val="45"/>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5CDAF742" w14:textId="77777777" w:rsidR="00923E5B" w:rsidRPr="00923E5B" w:rsidRDefault="00923E5B" w:rsidP="00923E5B">
            <w:pPr>
              <w:rPr>
                <w:rFonts w:ascii="Calibri" w:eastAsia="Times New Roman" w:hAnsi="Calibri" w:cs="Times New Roman"/>
                <w:b/>
                <w:bCs/>
                <w:color w:val="000000"/>
                <w:sz w:val="10"/>
                <w:szCs w:val="10"/>
                <w:lang w:val="es-ES" w:eastAsia="es-ES"/>
              </w:rPr>
            </w:pPr>
            <w:r w:rsidRPr="00923E5B">
              <w:rPr>
                <w:rFonts w:ascii="Calibri" w:eastAsia="Times New Roman" w:hAnsi="Calibri" w:cs="Times New Roman"/>
                <w:b/>
                <w:bCs/>
                <w:color w:val="000000"/>
                <w:sz w:val="10"/>
                <w:szCs w:val="10"/>
                <w:lang w:val="es-ES" w:eastAsia="es-ES"/>
              </w:rPr>
              <w:t xml:space="preserve">Sección </w:t>
            </w:r>
            <w:r w:rsidR="0046756A" w:rsidRPr="00923E5B">
              <w:rPr>
                <w:rFonts w:ascii="Calibri" w:eastAsia="Times New Roman" w:hAnsi="Calibri" w:cs="Times New Roman"/>
                <w:b/>
                <w:bCs/>
                <w:color w:val="000000"/>
                <w:sz w:val="10"/>
                <w:szCs w:val="10"/>
                <w:lang w:val="es-ES" w:eastAsia="es-ES"/>
              </w:rPr>
              <w:t>2. Generalidades</w:t>
            </w:r>
            <w:r w:rsidRPr="00923E5B">
              <w:rPr>
                <w:rFonts w:ascii="Calibri" w:eastAsia="Times New Roman" w:hAnsi="Calibri" w:cs="Times New Roman"/>
                <w:b/>
                <w:bCs/>
                <w:color w:val="000000"/>
                <w:sz w:val="10"/>
                <w:szCs w:val="10"/>
                <w:lang w:val="es-ES" w:eastAsia="es-ES"/>
              </w:rPr>
              <w:t xml:space="preserve"> del proyecto</w:t>
            </w:r>
          </w:p>
        </w:tc>
      </w:tr>
      <w:tr w:rsidR="00923E5B" w:rsidRPr="00923E5B" w14:paraId="2B53A17A"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2CCC2FB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04EC3E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8BEB25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6CC6E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0BAF55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607EB2D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77A0BA7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6C1EAD4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FE9E68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7B3E18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182E3F9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14A174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526B40E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7A5B66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68695F98"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42669C2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7581BEB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Nombre del proyecto</w:t>
            </w:r>
          </w:p>
        </w:tc>
        <w:tc>
          <w:tcPr>
            <w:tcW w:w="3035"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0D7F3D71"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6564D75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8A6F7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626D8062"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D852D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6926B53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Área del proyecto m2 (sin sótanos)</w:t>
            </w:r>
          </w:p>
        </w:tc>
        <w:tc>
          <w:tcPr>
            <w:tcW w:w="3035"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0D02D035"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3FFA30D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C30425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66E4B74"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DE310C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2B07B90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Área del proyecto m2 (con sótanos)</w:t>
            </w:r>
          </w:p>
        </w:tc>
        <w:tc>
          <w:tcPr>
            <w:tcW w:w="3035"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6252ECE1"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25666A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7ADED1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C118EAB"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2051536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single" w:sz="4" w:space="0" w:color="000000"/>
            </w:tcBorders>
            <w:shd w:val="clear" w:color="000000" w:fill="FFFFFF"/>
            <w:noWrap/>
            <w:vAlign w:val="bottom"/>
            <w:hideMark/>
          </w:tcPr>
          <w:p w14:paraId="6AFA052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NIT del proyecto</w:t>
            </w:r>
          </w:p>
        </w:tc>
        <w:tc>
          <w:tcPr>
            <w:tcW w:w="3035" w:type="pct"/>
            <w:gridSpan w:val="7"/>
            <w:tcBorders>
              <w:top w:val="single" w:sz="4" w:space="0" w:color="auto"/>
              <w:left w:val="nil"/>
              <w:bottom w:val="single" w:sz="4" w:space="0" w:color="auto"/>
              <w:right w:val="single" w:sz="4" w:space="0" w:color="auto"/>
            </w:tcBorders>
            <w:shd w:val="clear" w:color="000000" w:fill="FFFFFF"/>
            <w:noWrap/>
            <w:vAlign w:val="bottom"/>
            <w:hideMark/>
          </w:tcPr>
          <w:p w14:paraId="14A404AE"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3544F8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47B5FA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67990F4"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189AF96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C5EE8F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01C31E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4B46E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58FB167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3399B8E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2B5788C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582714B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E532C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07F1C4B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113B1F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B9F07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EE711A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19BF10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F1BB54E"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0BA8F2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10135D1C" w14:textId="77777777" w:rsidR="00923E5B" w:rsidRPr="00923E5B" w:rsidRDefault="0046756A"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Tipología</w:t>
            </w:r>
            <w:r w:rsidR="00923E5B" w:rsidRPr="00923E5B">
              <w:rPr>
                <w:rFonts w:ascii="Calibri" w:eastAsia="Times New Roman" w:hAnsi="Calibri" w:cs="Times New Roman"/>
                <w:color w:val="000000"/>
                <w:sz w:val="10"/>
                <w:szCs w:val="10"/>
                <w:lang w:val="es-ES" w:eastAsia="es-ES"/>
              </w:rPr>
              <w:t xml:space="preserve"> del proyecto</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1E7B1A5" w14:textId="77777777" w:rsidR="00923E5B" w:rsidRPr="00923E5B" w:rsidRDefault="00923E5B" w:rsidP="00923E5B">
            <w:pPr>
              <w:jc w:val="center"/>
              <w:rPr>
                <w:rFonts w:ascii="Calibri" w:eastAsia="Times New Roman" w:hAnsi="Calibri" w:cs="Times New Roman"/>
                <w:b/>
                <w:bCs/>
                <w:color w:val="000000"/>
                <w:sz w:val="10"/>
                <w:szCs w:val="10"/>
                <w:lang w:val="es-ES" w:eastAsia="es-ES"/>
              </w:rPr>
            </w:pPr>
            <w:r w:rsidRPr="00923E5B">
              <w:rPr>
                <w:rFonts w:ascii="Calibri" w:eastAsia="Times New Roman" w:hAnsi="Calibri" w:cs="Times New Roman"/>
                <w:b/>
                <w:bCs/>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4096EE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Vivienda VIP</w:t>
            </w:r>
          </w:p>
        </w:tc>
        <w:tc>
          <w:tcPr>
            <w:tcW w:w="297" w:type="pct"/>
            <w:tcBorders>
              <w:top w:val="nil"/>
              <w:left w:val="nil"/>
              <w:bottom w:val="nil"/>
              <w:right w:val="nil"/>
            </w:tcBorders>
            <w:shd w:val="clear" w:color="000000" w:fill="FFFFFF"/>
            <w:noWrap/>
            <w:vAlign w:val="bottom"/>
            <w:hideMark/>
          </w:tcPr>
          <w:p w14:paraId="794102F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E1AEB3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79BF373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Oficinas</w:t>
            </w:r>
          </w:p>
        </w:tc>
        <w:tc>
          <w:tcPr>
            <w:tcW w:w="107" w:type="pct"/>
            <w:tcBorders>
              <w:top w:val="nil"/>
              <w:left w:val="nil"/>
              <w:bottom w:val="nil"/>
              <w:right w:val="nil"/>
            </w:tcBorders>
            <w:shd w:val="clear" w:color="000000" w:fill="FFFFFF"/>
            <w:noWrap/>
            <w:vAlign w:val="bottom"/>
            <w:hideMark/>
          </w:tcPr>
          <w:p w14:paraId="37B6DBD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D1D192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6059E62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3DF0D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B32DCE0"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750752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4E4431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3EFDA4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3966DE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0D02032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21404577" w14:textId="77777777" w:rsidR="00923E5B" w:rsidRPr="00923E5B" w:rsidRDefault="00923E5B" w:rsidP="00923E5B">
            <w:pPr>
              <w:jc w:val="center"/>
              <w:rPr>
                <w:rFonts w:ascii="Calibri" w:eastAsia="Times New Roman" w:hAnsi="Calibri" w:cs="Times New Roman"/>
                <w:b/>
                <w:bCs/>
                <w:color w:val="000000"/>
                <w:sz w:val="10"/>
                <w:szCs w:val="10"/>
                <w:lang w:val="es-ES" w:eastAsia="es-ES"/>
              </w:rPr>
            </w:pPr>
            <w:r w:rsidRPr="00923E5B">
              <w:rPr>
                <w:rFonts w:ascii="Calibri" w:eastAsia="Times New Roman" w:hAnsi="Calibri" w:cs="Times New Roman"/>
                <w:b/>
                <w:bCs/>
                <w:color w:val="000000"/>
                <w:sz w:val="10"/>
                <w:szCs w:val="10"/>
                <w:lang w:val="es-ES" w:eastAsia="es-ES"/>
              </w:rPr>
              <w:t>X</w:t>
            </w:r>
          </w:p>
        </w:tc>
        <w:tc>
          <w:tcPr>
            <w:tcW w:w="1277" w:type="pct"/>
            <w:tcBorders>
              <w:top w:val="nil"/>
              <w:left w:val="nil"/>
              <w:bottom w:val="nil"/>
              <w:right w:val="nil"/>
            </w:tcBorders>
            <w:shd w:val="clear" w:color="000000" w:fill="FFFFFF"/>
            <w:noWrap/>
            <w:vAlign w:val="bottom"/>
            <w:hideMark/>
          </w:tcPr>
          <w:p w14:paraId="39B5AC9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Vivienda VIS</w:t>
            </w:r>
          </w:p>
        </w:tc>
        <w:tc>
          <w:tcPr>
            <w:tcW w:w="297" w:type="pct"/>
            <w:tcBorders>
              <w:top w:val="nil"/>
              <w:left w:val="nil"/>
              <w:bottom w:val="nil"/>
              <w:right w:val="nil"/>
            </w:tcBorders>
            <w:shd w:val="clear" w:color="000000" w:fill="FFFFFF"/>
            <w:noWrap/>
            <w:vAlign w:val="bottom"/>
            <w:hideMark/>
          </w:tcPr>
          <w:p w14:paraId="09AAE5D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single" w:sz="4" w:space="0" w:color="auto"/>
              <w:bottom w:val="single" w:sz="4" w:space="0" w:color="auto"/>
              <w:right w:val="single" w:sz="4" w:space="0" w:color="auto"/>
            </w:tcBorders>
            <w:shd w:val="clear" w:color="000000" w:fill="FFFFFF"/>
            <w:noWrap/>
            <w:vAlign w:val="bottom"/>
            <w:hideMark/>
          </w:tcPr>
          <w:p w14:paraId="7C40196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952" w:type="pct"/>
            <w:gridSpan w:val="2"/>
            <w:tcBorders>
              <w:top w:val="nil"/>
              <w:left w:val="nil"/>
              <w:bottom w:val="nil"/>
              <w:right w:val="nil"/>
            </w:tcBorders>
            <w:shd w:val="clear" w:color="000000" w:fill="FFFFFF"/>
            <w:noWrap/>
            <w:vAlign w:val="bottom"/>
            <w:hideMark/>
          </w:tcPr>
          <w:p w14:paraId="421C973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Centro Comercial</w:t>
            </w:r>
          </w:p>
        </w:tc>
        <w:tc>
          <w:tcPr>
            <w:tcW w:w="107" w:type="pct"/>
            <w:tcBorders>
              <w:top w:val="nil"/>
              <w:left w:val="nil"/>
              <w:bottom w:val="nil"/>
              <w:right w:val="nil"/>
            </w:tcBorders>
            <w:shd w:val="clear" w:color="000000" w:fill="FFFFFF"/>
            <w:noWrap/>
            <w:vAlign w:val="bottom"/>
            <w:hideMark/>
          </w:tcPr>
          <w:p w14:paraId="5DE29F7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5A0C09F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AE841D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2363763"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49505C4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AF221D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609C2A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F7C357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3B1BD8B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3654DC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574" w:type="pct"/>
            <w:gridSpan w:val="2"/>
            <w:tcBorders>
              <w:top w:val="nil"/>
              <w:left w:val="nil"/>
              <w:bottom w:val="nil"/>
              <w:right w:val="nil"/>
            </w:tcBorders>
            <w:shd w:val="clear" w:color="000000" w:fill="FFFFFF"/>
            <w:noWrap/>
            <w:vAlign w:val="bottom"/>
            <w:hideMark/>
          </w:tcPr>
          <w:p w14:paraId="709E471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Vivienda estrato 3-4</w:t>
            </w:r>
          </w:p>
        </w:tc>
        <w:tc>
          <w:tcPr>
            <w:tcW w:w="107" w:type="pct"/>
            <w:tcBorders>
              <w:top w:val="nil"/>
              <w:left w:val="single" w:sz="4" w:space="0" w:color="auto"/>
              <w:bottom w:val="single" w:sz="4" w:space="0" w:color="auto"/>
              <w:right w:val="single" w:sz="4" w:space="0" w:color="auto"/>
            </w:tcBorders>
            <w:shd w:val="clear" w:color="000000" w:fill="FFFFFF"/>
            <w:noWrap/>
            <w:vAlign w:val="bottom"/>
            <w:hideMark/>
          </w:tcPr>
          <w:p w14:paraId="031B3CB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46F4104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Hotel</w:t>
            </w:r>
          </w:p>
        </w:tc>
        <w:tc>
          <w:tcPr>
            <w:tcW w:w="107" w:type="pct"/>
            <w:tcBorders>
              <w:top w:val="nil"/>
              <w:left w:val="nil"/>
              <w:bottom w:val="nil"/>
              <w:right w:val="nil"/>
            </w:tcBorders>
            <w:shd w:val="clear" w:color="000000" w:fill="FFFFFF"/>
            <w:noWrap/>
            <w:vAlign w:val="bottom"/>
            <w:hideMark/>
          </w:tcPr>
          <w:p w14:paraId="1C20E2D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4AC00D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45A8252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EA6DB4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76213A88"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34F7A49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B71DD3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A4169B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3A8080C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6ED9CF5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34F38C5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574" w:type="pct"/>
            <w:gridSpan w:val="2"/>
            <w:tcBorders>
              <w:top w:val="nil"/>
              <w:left w:val="nil"/>
              <w:bottom w:val="nil"/>
              <w:right w:val="nil"/>
            </w:tcBorders>
            <w:shd w:val="clear" w:color="000000" w:fill="FFFFFF"/>
            <w:noWrap/>
            <w:vAlign w:val="bottom"/>
            <w:hideMark/>
          </w:tcPr>
          <w:p w14:paraId="7E5C336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Vivienda estrato 5-6</w:t>
            </w:r>
          </w:p>
        </w:tc>
        <w:tc>
          <w:tcPr>
            <w:tcW w:w="107" w:type="pct"/>
            <w:tcBorders>
              <w:top w:val="nil"/>
              <w:left w:val="single" w:sz="4" w:space="0" w:color="auto"/>
              <w:bottom w:val="single" w:sz="4" w:space="0" w:color="auto"/>
              <w:right w:val="single" w:sz="4" w:space="0" w:color="auto"/>
            </w:tcBorders>
            <w:shd w:val="clear" w:color="000000" w:fill="FFFFFF"/>
            <w:noWrap/>
            <w:vAlign w:val="bottom"/>
            <w:hideMark/>
          </w:tcPr>
          <w:p w14:paraId="322E01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2A0B56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Colegios</w:t>
            </w:r>
          </w:p>
        </w:tc>
        <w:tc>
          <w:tcPr>
            <w:tcW w:w="107" w:type="pct"/>
            <w:tcBorders>
              <w:top w:val="nil"/>
              <w:left w:val="nil"/>
              <w:bottom w:val="nil"/>
              <w:right w:val="nil"/>
            </w:tcBorders>
            <w:shd w:val="clear" w:color="000000" w:fill="FFFFFF"/>
            <w:noWrap/>
            <w:vAlign w:val="bottom"/>
            <w:hideMark/>
          </w:tcPr>
          <w:p w14:paraId="0FF9C27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BA59BC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1B551D1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B4AF8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1E79045D"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73CF6A7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734493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BE8E7A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10B6EB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4EA46C0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14D03B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137FEA1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2D453F0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single" w:sz="4" w:space="0" w:color="auto"/>
              <w:bottom w:val="single" w:sz="4" w:space="0" w:color="auto"/>
              <w:right w:val="single" w:sz="4" w:space="0" w:color="auto"/>
            </w:tcBorders>
            <w:shd w:val="clear" w:color="000000" w:fill="FFFFFF"/>
            <w:noWrap/>
            <w:vAlign w:val="bottom"/>
            <w:hideMark/>
          </w:tcPr>
          <w:p w14:paraId="548F46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178448B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Hospital</w:t>
            </w:r>
          </w:p>
        </w:tc>
        <w:tc>
          <w:tcPr>
            <w:tcW w:w="107" w:type="pct"/>
            <w:tcBorders>
              <w:top w:val="nil"/>
              <w:left w:val="nil"/>
              <w:bottom w:val="nil"/>
              <w:right w:val="nil"/>
            </w:tcBorders>
            <w:shd w:val="clear" w:color="000000" w:fill="FFFFFF"/>
            <w:noWrap/>
            <w:vAlign w:val="bottom"/>
            <w:hideMark/>
          </w:tcPr>
          <w:p w14:paraId="48E6BE4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571E277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3ADD0E9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D85BB8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04A1082"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23A92C1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C0D531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638451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7BF20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4A4621F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F925A0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2C9468B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54828B9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single" w:sz="4" w:space="0" w:color="auto"/>
              <w:bottom w:val="single" w:sz="4" w:space="0" w:color="auto"/>
              <w:right w:val="single" w:sz="4" w:space="0" w:color="auto"/>
            </w:tcBorders>
            <w:shd w:val="clear" w:color="000000" w:fill="FFFFFF"/>
            <w:noWrap/>
            <w:vAlign w:val="bottom"/>
            <w:hideMark/>
          </w:tcPr>
          <w:p w14:paraId="2F32593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952" w:type="pct"/>
            <w:gridSpan w:val="2"/>
            <w:tcBorders>
              <w:top w:val="nil"/>
              <w:left w:val="nil"/>
              <w:bottom w:val="nil"/>
              <w:right w:val="nil"/>
            </w:tcBorders>
            <w:shd w:val="clear" w:color="000000" w:fill="FFFFFF"/>
            <w:noWrap/>
            <w:vAlign w:val="bottom"/>
            <w:hideMark/>
          </w:tcPr>
          <w:p w14:paraId="3995EE7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Edu superior</w:t>
            </w:r>
          </w:p>
        </w:tc>
        <w:tc>
          <w:tcPr>
            <w:tcW w:w="107" w:type="pct"/>
            <w:tcBorders>
              <w:top w:val="nil"/>
              <w:left w:val="nil"/>
              <w:bottom w:val="nil"/>
              <w:right w:val="nil"/>
            </w:tcBorders>
            <w:shd w:val="clear" w:color="000000" w:fill="FFFFFF"/>
            <w:noWrap/>
            <w:vAlign w:val="bottom"/>
            <w:hideMark/>
          </w:tcPr>
          <w:p w14:paraId="47E9663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60039E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5E86A7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3374A2D"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74680F8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729D3F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AB57DA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FA3329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52D95FB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839CF8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5CDBB5B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Uso mixto</w:t>
            </w:r>
          </w:p>
        </w:tc>
        <w:tc>
          <w:tcPr>
            <w:tcW w:w="297" w:type="pct"/>
            <w:tcBorders>
              <w:top w:val="nil"/>
              <w:left w:val="nil"/>
              <w:bottom w:val="nil"/>
              <w:right w:val="nil"/>
            </w:tcBorders>
            <w:shd w:val="clear" w:color="000000" w:fill="FFFFFF"/>
            <w:noWrap/>
            <w:vAlign w:val="bottom"/>
            <w:hideMark/>
          </w:tcPr>
          <w:p w14:paraId="73D77D4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CED1AE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1F2DE62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EE38F5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AFF757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54952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8F4D2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ACC3823"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B2554A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22D35E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B79C85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A07A14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61C1E0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single" w:sz="4" w:space="0" w:color="auto"/>
              <w:bottom w:val="single" w:sz="4" w:space="0" w:color="auto"/>
              <w:right w:val="single" w:sz="4" w:space="0" w:color="auto"/>
            </w:tcBorders>
            <w:shd w:val="clear" w:color="000000" w:fill="FFFFFF"/>
            <w:noWrap/>
            <w:vAlign w:val="bottom"/>
            <w:hideMark/>
          </w:tcPr>
          <w:p w14:paraId="65D251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574" w:type="pct"/>
            <w:gridSpan w:val="2"/>
            <w:tcBorders>
              <w:top w:val="nil"/>
              <w:left w:val="nil"/>
              <w:bottom w:val="nil"/>
              <w:right w:val="nil"/>
            </w:tcBorders>
            <w:shd w:val="clear" w:color="000000" w:fill="FFFFFF"/>
            <w:noWrap/>
            <w:vAlign w:val="bottom"/>
            <w:hideMark/>
          </w:tcPr>
          <w:p w14:paraId="5086039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Área tipología 1</w:t>
            </w:r>
          </w:p>
        </w:tc>
        <w:tc>
          <w:tcPr>
            <w:tcW w:w="10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045758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952" w:type="pct"/>
            <w:gridSpan w:val="2"/>
            <w:tcBorders>
              <w:top w:val="nil"/>
              <w:left w:val="nil"/>
              <w:bottom w:val="nil"/>
              <w:right w:val="nil"/>
            </w:tcBorders>
            <w:shd w:val="clear" w:color="000000" w:fill="FFFFFF"/>
            <w:noWrap/>
            <w:vAlign w:val="bottom"/>
            <w:hideMark/>
          </w:tcPr>
          <w:p w14:paraId="43BB820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Área tipología 2</w:t>
            </w:r>
          </w:p>
        </w:tc>
        <w:tc>
          <w:tcPr>
            <w:tcW w:w="107" w:type="pc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B79392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511" w:type="pct"/>
            <w:gridSpan w:val="2"/>
            <w:tcBorders>
              <w:top w:val="nil"/>
              <w:left w:val="nil"/>
              <w:bottom w:val="nil"/>
              <w:right w:val="single" w:sz="8" w:space="0" w:color="000000"/>
            </w:tcBorders>
            <w:shd w:val="clear" w:color="000000" w:fill="FFFFFF"/>
            <w:noWrap/>
            <w:vAlign w:val="bottom"/>
            <w:hideMark/>
          </w:tcPr>
          <w:p w14:paraId="4491DCB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Área tipología 3</w:t>
            </w:r>
          </w:p>
        </w:tc>
      </w:tr>
      <w:tr w:rsidR="00923E5B" w:rsidRPr="00923E5B" w14:paraId="2CDE8BAB"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779255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3DE785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8BB325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086144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42C5EE1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3E4BEEE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single" w:sz="4" w:space="0" w:color="auto"/>
              <w:right w:val="nil"/>
            </w:tcBorders>
            <w:shd w:val="clear" w:color="000000" w:fill="FFFFFF"/>
            <w:noWrap/>
            <w:vAlign w:val="bottom"/>
            <w:hideMark/>
          </w:tcPr>
          <w:p w14:paraId="0219DCA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3531E0D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558C1FA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single" w:sz="4" w:space="0" w:color="auto"/>
              <w:right w:val="nil"/>
            </w:tcBorders>
            <w:shd w:val="clear" w:color="000000" w:fill="FFFFFF"/>
            <w:noWrap/>
            <w:vAlign w:val="bottom"/>
            <w:hideMark/>
          </w:tcPr>
          <w:p w14:paraId="7BA64D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3603F4B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50D0B7E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22CBA9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8FF153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223379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0A0F60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6A0BAC1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Descripción del proyecto</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CD5825C"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single" w:sz="4" w:space="0" w:color="auto"/>
              <w:bottom w:val="nil"/>
              <w:right w:val="nil"/>
            </w:tcBorders>
            <w:shd w:val="clear" w:color="000000" w:fill="FFFFFF"/>
            <w:noWrap/>
            <w:vAlign w:val="bottom"/>
            <w:hideMark/>
          </w:tcPr>
          <w:p w14:paraId="05F6F0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D70240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65ECC65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C18C99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DFB6E7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1CABC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9A1F37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5063CB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3B548842"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4FC19E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67A892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F115F6C"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782707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22081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41AE55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6DE312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45113FA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1C3950D"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0739F41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55593B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95B8BF8"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886A10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FDD625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B1360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15D88B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C53DE8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88CC479"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B5A31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E1F145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A5FC8B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8157E7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BA0644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332FC1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5FDB61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313FE2A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AE801E0"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19CF85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DEF24B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92102C7"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7A4A8B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2EA4FB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200553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31D26BB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7079FBB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2BA0E25"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06BD6EB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C4C608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7F81F75"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527441F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112967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1240E6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F48785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4A3D073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24B3EAC"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BB016F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D6DCA5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6206E24"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74DB99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7A286D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11AD02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CB1166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50B649C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7C388279"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nil"/>
              <w:right w:val="nil"/>
            </w:tcBorders>
            <w:shd w:val="clear" w:color="000000" w:fill="FFFFFF"/>
            <w:noWrap/>
            <w:vAlign w:val="bottom"/>
            <w:hideMark/>
          </w:tcPr>
          <w:p w14:paraId="1EF2447C"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4F3A0B82"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00D8587E"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nil"/>
              <w:right w:val="nil"/>
            </w:tcBorders>
            <w:shd w:val="clear" w:color="000000" w:fill="FFFFFF"/>
            <w:noWrap/>
            <w:vAlign w:val="bottom"/>
            <w:hideMark/>
          </w:tcPr>
          <w:p w14:paraId="06C77A39"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2DA882C6"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34ADAF66"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062EA68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6B62E7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7D35C7E9"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352E4F5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CA79F6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59A9BC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75773C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610108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FBBC889"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620919B7"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122C7BB1"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F91F297"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2D147B06"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05C06BCD"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1F44A0D"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53C99F8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8F8D5F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547CB1E"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13432BA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2EEA92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8DCA7F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4259F2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625779E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50EB76FE"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7440C856"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45271D1"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19E55265"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0D969CB9"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607293D"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BC606AA"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36FA8B1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4B7ABD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3209D4F"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3E48155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E67837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42B7CC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35E53E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34C4AF1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87CC7D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660C34F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D58ACE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DED736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297128D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5385B3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0E10B6D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3242DF7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A83F37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9F146F8" w14:textId="77777777" w:rsidTr="00923E5B">
        <w:trPr>
          <w:trHeight w:val="49"/>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553FC18E" w14:textId="77777777" w:rsidR="00923E5B" w:rsidRPr="00923E5B" w:rsidRDefault="00923E5B" w:rsidP="00923E5B">
            <w:pPr>
              <w:rPr>
                <w:rFonts w:ascii="Calibri" w:eastAsia="Times New Roman" w:hAnsi="Calibri" w:cs="Times New Roman"/>
                <w:b/>
                <w:bCs/>
                <w:i/>
                <w:iCs/>
                <w:color w:val="000000"/>
                <w:sz w:val="10"/>
                <w:szCs w:val="10"/>
                <w:lang w:val="es-ES" w:eastAsia="es-ES"/>
              </w:rPr>
            </w:pPr>
            <w:r w:rsidRPr="00923E5B">
              <w:rPr>
                <w:rFonts w:ascii="Calibri" w:eastAsia="Times New Roman" w:hAnsi="Calibri" w:cs="Times New Roman"/>
                <w:b/>
                <w:bCs/>
                <w:i/>
                <w:iCs/>
                <w:color w:val="000000"/>
                <w:sz w:val="10"/>
                <w:szCs w:val="10"/>
                <w:lang w:val="es-ES" w:eastAsia="es-ES"/>
              </w:rPr>
              <w:t>I. Medida de eficiencia: Ducha ahorradora</w:t>
            </w:r>
          </w:p>
        </w:tc>
      </w:tr>
      <w:tr w:rsidR="00923E5B" w:rsidRPr="00420B57" w14:paraId="68E1154D"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083C5E8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F0330F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87B52D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E2608C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142A974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40F9428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single" w:sz="4" w:space="0" w:color="auto"/>
              <w:right w:val="nil"/>
            </w:tcBorders>
            <w:shd w:val="clear" w:color="000000" w:fill="FFFFFF"/>
            <w:noWrap/>
            <w:vAlign w:val="bottom"/>
            <w:hideMark/>
          </w:tcPr>
          <w:p w14:paraId="3578F09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7BB253E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034A961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single" w:sz="4" w:space="0" w:color="auto"/>
              <w:right w:val="nil"/>
            </w:tcBorders>
            <w:shd w:val="clear" w:color="000000" w:fill="FFFFFF"/>
            <w:noWrap/>
            <w:vAlign w:val="bottom"/>
            <w:hideMark/>
          </w:tcPr>
          <w:p w14:paraId="5F6CFF3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7388D64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639129B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52FA866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0041D3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11EBFCE"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DFB1A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vAlign w:val="bottom"/>
            <w:hideMark/>
          </w:tcPr>
          <w:p w14:paraId="45418B3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Descripción de cumplimiento de la medida en el proyecto:</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E86800A"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single" w:sz="4" w:space="0" w:color="auto"/>
              <w:bottom w:val="nil"/>
              <w:right w:val="nil"/>
            </w:tcBorders>
            <w:shd w:val="clear" w:color="000000" w:fill="FFFFFF"/>
            <w:noWrap/>
            <w:vAlign w:val="bottom"/>
            <w:hideMark/>
          </w:tcPr>
          <w:p w14:paraId="08EAEF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7EA432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B0AF247"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3B101C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389CFA44"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939E289"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CB487D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4CB6C6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6615CC20"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DFD6AA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DF07E5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E2C10B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3B8959F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F4C9E9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96CBC21"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B7A1D7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6C887F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AE5B3F7"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D44D1F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437277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2F14E6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E59A7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0730AD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87293FE"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EA46D9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50CE62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E6EF11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935F01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54932C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42E80A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70B01A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C4C36B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2DC07C3"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0E22924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F53018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5C81F04"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5124A12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5482BA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CBFFD5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C65B6C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5521225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3304D95"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F1D3A6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F55486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2DEE099"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95AB6B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8216C2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53E881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AF844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01605B2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68955DE0"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53F467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7805F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2392713"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B5AF36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B3945A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F32438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6566C4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4C8514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865912C"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B7EFCE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1B830E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CBD0B8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59CC1D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9C643C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62424B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3A1ED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3614CF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77BBAF5"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0C01CA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516F4E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026B451"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B70A8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C0FD57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67E05A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BACEC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3F15A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D2D949F"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8AB66F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299C4F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121575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7E046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20C6CE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1BA85C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BA9FA8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2FDF15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331FF1E4"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B8F918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DCE5F0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287812C"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7210B9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9C7398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AF6284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0736BB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26F8B32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2DFDF7A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single" w:sz="4" w:space="0" w:color="auto"/>
              <w:right w:val="nil"/>
            </w:tcBorders>
            <w:shd w:val="clear" w:color="000000" w:fill="FFFFFF"/>
            <w:noWrap/>
            <w:vAlign w:val="bottom"/>
            <w:hideMark/>
          </w:tcPr>
          <w:p w14:paraId="0312674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7411160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4E87522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single" w:sz="4" w:space="0" w:color="auto"/>
              <w:right w:val="nil"/>
            </w:tcBorders>
            <w:shd w:val="clear" w:color="000000" w:fill="FFFFFF"/>
            <w:noWrap/>
            <w:vAlign w:val="bottom"/>
            <w:hideMark/>
          </w:tcPr>
          <w:p w14:paraId="38678E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77E189C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2270A0E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55D92A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74C3B3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680C0797"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3733B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noWrap/>
            <w:vAlign w:val="bottom"/>
            <w:hideMark/>
          </w:tcPr>
          <w:p w14:paraId="26C107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Documento de soporte</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64BE9B7" w14:textId="77777777" w:rsidR="00923E5B" w:rsidRPr="00923E5B" w:rsidRDefault="00923E5B" w:rsidP="00923E5B">
            <w:pP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 xml:space="preserve">Por favor incluir fichas técnicas de la </w:t>
            </w:r>
            <w:r w:rsidR="0046756A" w:rsidRPr="00923E5B">
              <w:rPr>
                <w:rFonts w:ascii="Calibri" w:eastAsia="Times New Roman" w:hAnsi="Calibri" w:cs="Times New Roman"/>
                <w:color w:val="595959"/>
                <w:sz w:val="10"/>
                <w:szCs w:val="10"/>
                <w:lang w:val="es-ES" w:eastAsia="es-ES"/>
              </w:rPr>
              <w:t>grifería</w:t>
            </w:r>
            <w:r w:rsidRPr="00923E5B">
              <w:rPr>
                <w:rFonts w:ascii="Calibri" w:eastAsia="Times New Roman" w:hAnsi="Calibri" w:cs="Times New Roman"/>
                <w:color w:val="595959"/>
                <w:sz w:val="10"/>
                <w:szCs w:val="10"/>
                <w:lang w:val="es-ES" w:eastAsia="es-ES"/>
              </w:rPr>
              <w:t xml:space="preserve"> de duchas utilizada en el proyecto donde se indique el consumo.</w:t>
            </w:r>
          </w:p>
        </w:tc>
        <w:tc>
          <w:tcPr>
            <w:tcW w:w="255" w:type="pct"/>
            <w:tcBorders>
              <w:top w:val="nil"/>
              <w:left w:val="single" w:sz="4" w:space="0" w:color="auto"/>
              <w:bottom w:val="nil"/>
              <w:right w:val="nil"/>
            </w:tcBorders>
            <w:shd w:val="clear" w:color="000000" w:fill="FFFFFF"/>
            <w:noWrap/>
            <w:vAlign w:val="bottom"/>
            <w:hideMark/>
          </w:tcPr>
          <w:p w14:paraId="3951F97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8DCC20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3349AC9"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08C1A8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09E26B63"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E3E6D3C"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BF1807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AD973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BA6C9D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422E19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9345BA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8AC152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CB4D8C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0EC3E8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62288A47"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84DA49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5AF92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75542C7"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89A972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DA5565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AECF5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F9EC94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599BD89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AD217F7"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78EE2E2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46D7CA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2141A4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CEFBA2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3C4B57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C73887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746904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6919A7D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1849D2C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nil"/>
              <w:right w:val="nil"/>
            </w:tcBorders>
            <w:shd w:val="clear" w:color="000000" w:fill="FFFFFF"/>
            <w:noWrap/>
            <w:vAlign w:val="bottom"/>
            <w:hideMark/>
          </w:tcPr>
          <w:p w14:paraId="6328020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10E3537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7C05AC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nil"/>
              <w:right w:val="nil"/>
            </w:tcBorders>
            <w:shd w:val="clear" w:color="000000" w:fill="FFFFFF"/>
            <w:noWrap/>
            <w:vAlign w:val="bottom"/>
            <w:hideMark/>
          </w:tcPr>
          <w:p w14:paraId="00AB6A8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4B21B23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66BE387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A897F7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7EC5F6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5E97EBD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841E4C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32F344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Nombre de archivo</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3992B752" w14:textId="77777777" w:rsidR="00923E5B" w:rsidRPr="00923E5B" w:rsidRDefault="00923E5B" w:rsidP="00923E5B">
            <w:pPr>
              <w:jc w:val="cente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4C8F913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AC2CF4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3E67E33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540087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491001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9BD43C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CDEFA5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1135F66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5E39B1F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666C480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63155BA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56A580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1BC00B7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185996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D5B83F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6AE3BD9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DECBEF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1095773" w14:textId="77777777" w:rsidTr="00923E5B">
        <w:trPr>
          <w:trHeight w:val="49"/>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3284F074" w14:textId="77777777" w:rsidR="00923E5B" w:rsidRPr="00923E5B" w:rsidRDefault="00923E5B" w:rsidP="00923E5B">
            <w:pPr>
              <w:rPr>
                <w:rFonts w:ascii="Calibri" w:eastAsia="Times New Roman" w:hAnsi="Calibri" w:cs="Times New Roman"/>
                <w:b/>
                <w:bCs/>
                <w:i/>
                <w:iCs/>
                <w:color w:val="000000"/>
                <w:sz w:val="10"/>
                <w:szCs w:val="10"/>
                <w:lang w:val="es-ES" w:eastAsia="es-ES"/>
              </w:rPr>
            </w:pPr>
            <w:r w:rsidRPr="00923E5B">
              <w:rPr>
                <w:rFonts w:ascii="Calibri" w:eastAsia="Times New Roman" w:hAnsi="Calibri" w:cs="Times New Roman"/>
                <w:b/>
                <w:bCs/>
                <w:i/>
                <w:iCs/>
                <w:color w:val="000000"/>
                <w:sz w:val="10"/>
                <w:szCs w:val="10"/>
                <w:lang w:val="es-ES" w:eastAsia="es-ES"/>
              </w:rPr>
              <w:t>II. Medida de eficiencia: Sanitario ahorrador</w:t>
            </w:r>
          </w:p>
        </w:tc>
      </w:tr>
      <w:tr w:rsidR="00923E5B" w:rsidRPr="00420B57" w14:paraId="0495F332"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E6CB14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ADA4DE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3EB97F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030F08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5087A40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7EABD96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single" w:sz="4" w:space="0" w:color="auto"/>
              <w:right w:val="nil"/>
            </w:tcBorders>
            <w:shd w:val="clear" w:color="000000" w:fill="FFFFFF"/>
            <w:noWrap/>
            <w:vAlign w:val="bottom"/>
            <w:hideMark/>
          </w:tcPr>
          <w:p w14:paraId="21C169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13E880D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59A2FBB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single" w:sz="4" w:space="0" w:color="auto"/>
              <w:right w:val="nil"/>
            </w:tcBorders>
            <w:shd w:val="clear" w:color="000000" w:fill="FFFFFF"/>
            <w:noWrap/>
            <w:vAlign w:val="bottom"/>
            <w:hideMark/>
          </w:tcPr>
          <w:p w14:paraId="5C9F65E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6A14771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2E29FEC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1C200C6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489C6A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59FCED8"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79F7D7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vAlign w:val="bottom"/>
            <w:hideMark/>
          </w:tcPr>
          <w:p w14:paraId="0C9BF4F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Descripción de cumplimiento de la medida en el proyecto;</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11D2A4"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single" w:sz="4" w:space="0" w:color="auto"/>
              <w:bottom w:val="nil"/>
              <w:right w:val="nil"/>
            </w:tcBorders>
            <w:shd w:val="clear" w:color="000000" w:fill="FFFFFF"/>
            <w:noWrap/>
            <w:vAlign w:val="bottom"/>
            <w:hideMark/>
          </w:tcPr>
          <w:p w14:paraId="04CAC3C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1C5A03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A2A092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ECF1A4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0A30A9AF"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07EA4A69"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2355B9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407613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C7748D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9AEB6A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EA2CE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6DEEBA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1026F3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0571176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E9C7C0D"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44FD53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5B283C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C4918A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732DD4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56030A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6376F8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7BE675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E8FFBA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4B71216"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E3DA1B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D72E85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4D8047E"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B442CA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171653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64506C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122270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463F575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07064F65"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8207E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19A3B0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4C09BC8"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E31140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BDA9B4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C84A08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70F46D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301E74B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B713215"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09B04A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60F51C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FDE82E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C24F76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1335F7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AE3260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737092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565F30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3285A29"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E17A6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C687F0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0D26A51"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651349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45B0F5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4688D4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3A01466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5DF75E5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5EB5040"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F7291D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953042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79B40BF"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345505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528B65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5E7BDB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665B8F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776EC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8511B86"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A99D53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A94C01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25563E2"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A0FD74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CC263E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87EAB9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E88CB3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50E7F7D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6E1B88D5"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15D472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27F225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28601581"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0E5ADB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lastRenderedPageBreak/>
              <w:t> </w:t>
            </w:r>
          </w:p>
        </w:tc>
        <w:tc>
          <w:tcPr>
            <w:tcW w:w="339" w:type="pct"/>
            <w:tcBorders>
              <w:top w:val="nil"/>
              <w:left w:val="nil"/>
              <w:bottom w:val="nil"/>
              <w:right w:val="nil"/>
            </w:tcBorders>
            <w:shd w:val="clear" w:color="000000" w:fill="FFFFFF"/>
            <w:noWrap/>
            <w:vAlign w:val="bottom"/>
            <w:hideMark/>
          </w:tcPr>
          <w:p w14:paraId="6647274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2BB36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333EB0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9CDA28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0E1B7B0"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7E50CB2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C8F814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7B80DBF"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925C81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lastRenderedPageBreak/>
              <w:t> </w:t>
            </w:r>
          </w:p>
        </w:tc>
        <w:tc>
          <w:tcPr>
            <w:tcW w:w="339" w:type="pct"/>
            <w:tcBorders>
              <w:top w:val="nil"/>
              <w:left w:val="nil"/>
              <w:bottom w:val="nil"/>
              <w:right w:val="nil"/>
            </w:tcBorders>
            <w:shd w:val="clear" w:color="000000" w:fill="FFFFFF"/>
            <w:noWrap/>
            <w:vAlign w:val="bottom"/>
            <w:hideMark/>
          </w:tcPr>
          <w:p w14:paraId="0978CB4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A1A545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F22F56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5B2E7D2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218485E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single" w:sz="4" w:space="0" w:color="auto"/>
              <w:right w:val="nil"/>
            </w:tcBorders>
            <w:shd w:val="clear" w:color="000000" w:fill="FFFFFF"/>
            <w:noWrap/>
            <w:vAlign w:val="bottom"/>
            <w:hideMark/>
          </w:tcPr>
          <w:p w14:paraId="7412D4D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117C7D6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6FE463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single" w:sz="4" w:space="0" w:color="auto"/>
              <w:right w:val="nil"/>
            </w:tcBorders>
            <w:shd w:val="clear" w:color="000000" w:fill="FFFFFF"/>
            <w:noWrap/>
            <w:vAlign w:val="bottom"/>
            <w:hideMark/>
          </w:tcPr>
          <w:p w14:paraId="27DCAC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57E1617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7C66279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609BF9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F0902A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2E56F66"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7AF438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noWrap/>
            <w:vAlign w:val="bottom"/>
            <w:hideMark/>
          </w:tcPr>
          <w:p w14:paraId="0617E2A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Documento de soporte</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D5F11E2" w14:textId="77777777" w:rsidR="00923E5B" w:rsidRPr="00923E5B" w:rsidRDefault="00923E5B" w:rsidP="00923E5B">
            <w:pP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Por favor incluir fichas técnicas de sanitarios utilizados en el proyecto donde se indique el consumo.</w:t>
            </w:r>
          </w:p>
        </w:tc>
        <w:tc>
          <w:tcPr>
            <w:tcW w:w="255" w:type="pct"/>
            <w:tcBorders>
              <w:top w:val="nil"/>
              <w:left w:val="single" w:sz="4" w:space="0" w:color="auto"/>
              <w:bottom w:val="nil"/>
              <w:right w:val="nil"/>
            </w:tcBorders>
            <w:shd w:val="clear" w:color="000000" w:fill="FFFFFF"/>
            <w:noWrap/>
            <w:vAlign w:val="bottom"/>
            <w:hideMark/>
          </w:tcPr>
          <w:p w14:paraId="233DF68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B2844D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BD3E1D9"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6EF9BF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113EE23E"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347A2F01"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E6A01F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3DA61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C4000BE"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A8C2C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EA6696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1278F6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35B5589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091410C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61D3F15D"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ADF658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74710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2E8E7ED1"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E69451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78BD1C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9FAA98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045DC9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432D143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336DE0E5"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95973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7A84C9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E035E5F"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BA3E27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934584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82AB2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8FE2B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69C6EC7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0F6966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nil"/>
              <w:right w:val="nil"/>
            </w:tcBorders>
            <w:shd w:val="clear" w:color="000000" w:fill="FFFFFF"/>
            <w:noWrap/>
            <w:vAlign w:val="bottom"/>
            <w:hideMark/>
          </w:tcPr>
          <w:p w14:paraId="598FC4E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7B80B22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134011F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nil"/>
              <w:right w:val="nil"/>
            </w:tcBorders>
            <w:shd w:val="clear" w:color="000000" w:fill="FFFFFF"/>
            <w:noWrap/>
            <w:vAlign w:val="bottom"/>
            <w:hideMark/>
          </w:tcPr>
          <w:p w14:paraId="1BFCD07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4CD672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5A00AD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671A2E7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275030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6F770446"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248292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15603B7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Nombre de archivo</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27D67D88" w14:textId="77777777" w:rsidR="00923E5B" w:rsidRPr="00923E5B" w:rsidRDefault="00923E5B" w:rsidP="00923E5B">
            <w:pPr>
              <w:jc w:val="cente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6A9A857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4FE6BB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4B22934C"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3EBE57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BCFFA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4CBBCA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7112C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08F0C86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1844208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089FEAF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A0550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8E6ACF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048701B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A59658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6297DD2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70C127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52D04E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D47C5B8" w14:textId="77777777" w:rsidTr="00923E5B">
        <w:trPr>
          <w:trHeight w:val="49"/>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0879A1FB" w14:textId="77777777" w:rsidR="00923E5B" w:rsidRPr="00923E5B" w:rsidRDefault="00923E5B" w:rsidP="00923E5B">
            <w:pPr>
              <w:rPr>
                <w:rFonts w:ascii="Calibri" w:eastAsia="Times New Roman" w:hAnsi="Calibri" w:cs="Times New Roman"/>
                <w:b/>
                <w:bCs/>
                <w:i/>
                <w:iCs/>
                <w:color w:val="000000"/>
                <w:sz w:val="10"/>
                <w:szCs w:val="10"/>
                <w:lang w:val="es-ES" w:eastAsia="es-ES"/>
              </w:rPr>
            </w:pPr>
            <w:r w:rsidRPr="00923E5B">
              <w:rPr>
                <w:rFonts w:ascii="Calibri" w:eastAsia="Times New Roman" w:hAnsi="Calibri" w:cs="Times New Roman"/>
                <w:b/>
                <w:bCs/>
                <w:i/>
                <w:iCs/>
                <w:color w:val="000000"/>
                <w:sz w:val="10"/>
                <w:szCs w:val="10"/>
                <w:lang w:val="es-ES" w:eastAsia="es-ES"/>
              </w:rPr>
              <w:t>III. Medida de eficiencia: Grifería de servicio ahorradora</w:t>
            </w:r>
          </w:p>
        </w:tc>
      </w:tr>
      <w:tr w:rsidR="00923E5B" w:rsidRPr="00420B57" w14:paraId="4EAD5958"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578EBC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AF9F32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1F2126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EB9078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0B63C26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0D24DD6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single" w:sz="4" w:space="0" w:color="auto"/>
              <w:right w:val="nil"/>
            </w:tcBorders>
            <w:shd w:val="clear" w:color="000000" w:fill="FFFFFF"/>
            <w:noWrap/>
            <w:vAlign w:val="bottom"/>
            <w:hideMark/>
          </w:tcPr>
          <w:p w14:paraId="5A4D996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6E038D2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194A6DC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single" w:sz="4" w:space="0" w:color="auto"/>
              <w:right w:val="nil"/>
            </w:tcBorders>
            <w:shd w:val="clear" w:color="000000" w:fill="FFFFFF"/>
            <w:noWrap/>
            <w:vAlign w:val="bottom"/>
            <w:hideMark/>
          </w:tcPr>
          <w:p w14:paraId="5763358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14085C2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1FC3DFD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386E2FB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62A453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2352C953"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B49583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vAlign w:val="bottom"/>
            <w:hideMark/>
          </w:tcPr>
          <w:p w14:paraId="77CA084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Descripción de cumplimiento de la medida en el proyecto;</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CAB6A2D"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single" w:sz="4" w:space="0" w:color="auto"/>
              <w:bottom w:val="nil"/>
              <w:right w:val="nil"/>
            </w:tcBorders>
            <w:shd w:val="clear" w:color="000000" w:fill="FFFFFF"/>
            <w:noWrap/>
            <w:vAlign w:val="bottom"/>
            <w:hideMark/>
          </w:tcPr>
          <w:p w14:paraId="7714FB9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B05A9D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7C2297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A022BA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005074FE"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9A4DBEA"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49556D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031F64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CDC11CE"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EBE412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3D65D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1CF786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F4A2E1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4BD787D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684231F"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6441D1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E1C404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5C24396"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1A3F67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A32D28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AC442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62D0D7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96ABE7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F199718"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13C678F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01A8D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56755A3"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8A7B09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42DE47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FA3C7F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93AEA8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44425C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56AB40A"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989AE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1FA965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623E562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584D1EC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1A202C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F520B6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98D1AB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54752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C2FE990"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5203E7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109062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F5CF7AC"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C7C927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20B360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3243B6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007B33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0273F65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35BD3C05"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7B4674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EEC03D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E92F968"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C9658C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ED895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5E177C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5BC356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05987C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65BAFBEA"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15F2E4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B80283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9FD629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776CC3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384639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8ED985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DFAC8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8EEAB3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72B2CC8"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E61B94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60E346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2570FB8C"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8BCB29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A1B51D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51FBE4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DD2CE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7B4168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755618A"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18B9D1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4171AE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5C1F9B5"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A6EF09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D10BCA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62321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CC4224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B633BA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8F380C8"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0A044B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F78BB9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993116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D956AC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82DF57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62F81C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7932A3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13C7D8F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74DBA37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single" w:sz="4" w:space="0" w:color="auto"/>
              <w:right w:val="nil"/>
            </w:tcBorders>
            <w:shd w:val="clear" w:color="000000" w:fill="FFFFFF"/>
            <w:noWrap/>
            <w:vAlign w:val="bottom"/>
            <w:hideMark/>
          </w:tcPr>
          <w:p w14:paraId="291C0D3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3433B4F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3EB18A1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single" w:sz="4" w:space="0" w:color="auto"/>
              <w:right w:val="nil"/>
            </w:tcBorders>
            <w:shd w:val="clear" w:color="000000" w:fill="FFFFFF"/>
            <w:noWrap/>
            <w:vAlign w:val="bottom"/>
            <w:hideMark/>
          </w:tcPr>
          <w:p w14:paraId="3C0AAC6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0085D44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292D52E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4AD1463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97FDEC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372F7F8"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A1049D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noWrap/>
            <w:vAlign w:val="bottom"/>
            <w:hideMark/>
          </w:tcPr>
          <w:p w14:paraId="1DEE266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Documento de soporte</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54453BED" w14:textId="77777777" w:rsidR="00923E5B" w:rsidRPr="00923E5B" w:rsidRDefault="00923E5B" w:rsidP="00923E5B">
            <w:pP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 xml:space="preserve">Por favor incluir fichas técnicas de la </w:t>
            </w:r>
            <w:r w:rsidR="0046756A" w:rsidRPr="00923E5B">
              <w:rPr>
                <w:rFonts w:ascii="Calibri" w:eastAsia="Times New Roman" w:hAnsi="Calibri" w:cs="Times New Roman"/>
                <w:color w:val="595959"/>
                <w:sz w:val="10"/>
                <w:szCs w:val="10"/>
                <w:lang w:val="es-ES" w:eastAsia="es-ES"/>
              </w:rPr>
              <w:t>grifería utilizado</w:t>
            </w:r>
            <w:r w:rsidRPr="00923E5B">
              <w:rPr>
                <w:rFonts w:ascii="Calibri" w:eastAsia="Times New Roman" w:hAnsi="Calibri" w:cs="Times New Roman"/>
                <w:color w:val="595959"/>
                <w:sz w:val="10"/>
                <w:szCs w:val="10"/>
                <w:lang w:val="es-ES" w:eastAsia="es-ES"/>
              </w:rPr>
              <w:t xml:space="preserve"> en el proyecto donde se indique el consumo.</w:t>
            </w:r>
          </w:p>
        </w:tc>
        <w:tc>
          <w:tcPr>
            <w:tcW w:w="255" w:type="pct"/>
            <w:tcBorders>
              <w:top w:val="nil"/>
              <w:left w:val="single" w:sz="4" w:space="0" w:color="auto"/>
              <w:bottom w:val="nil"/>
              <w:right w:val="nil"/>
            </w:tcBorders>
            <w:shd w:val="clear" w:color="000000" w:fill="FFFFFF"/>
            <w:noWrap/>
            <w:vAlign w:val="bottom"/>
            <w:hideMark/>
          </w:tcPr>
          <w:p w14:paraId="7F18D77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710329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7A3BBE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C9FC8D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08E8176E"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AD78318"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48CD090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CE0658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2BC884FB"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F6CF21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19181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0625D1F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3F5464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395DF3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7A04D11"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BB95F1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181CDF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66E3F8B9"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6A266C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F4CBE3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E2A6ED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CEA272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DED249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DA08BE5"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0323930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6CC4E4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8277E94"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52C9B68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F6B2D3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DB31D6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B7AF02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065AC60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636BE28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nil"/>
              <w:right w:val="nil"/>
            </w:tcBorders>
            <w:shd w:val="clear" w:color="000000" w:fill="FFFFFF"/>
            <w:noWrap/>
            <w:vAlign w:val="bottom"/>
            <w:hideMark/>
          </w:tcPr>
          <w:p w14:paraId="3CDECCD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4A64D52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195227D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nil"/>
              <w:right w:val="nil"/>
            </w:tcBorders>
            <w:shd w:val="clear" w:color="000000" w:fill="FFFFFF"/>
            <w:noWrap/>
            <w:vAlign w:val="bottom"/>
            <w:hideMark/>
          </w:tcPr>
          <w:p w14:paraId="7FCF217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4842F10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4B26431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15E861C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EFC17B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3B42C8BC"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E2FFA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31AC377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Nombre de archivo</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36D878D8" w14:textId="77777777" w:rsidR="00923E5B" w:rsidRPr="00923E5B" w:rsidRDefault="00923E5B" w:rsidP="00923E5B">
            <w:pPr>
              <w:jc w:val="cente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9A0BB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6399C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37E2A0AF"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0C1BABF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1CA0EA2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64431E8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DF6E46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03A5289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72124B4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42DE74E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6B38807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1A4287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41B07CA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2AAAC10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73BCD3E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E1A505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289B49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680B78F" w14:textId="77777777" w:rsidTr="00923E5B">
        <w:trPr>
          <w:trHeight w:val="49"/>
        </w:trPr>
        <w:tc>
          <w:tcPr>
            <w:tcW w:w="4999" w:type="pct"/>
            <w:gridSpan w:val="14"/>
            <w:tcBorders>
              <w:top w:val="nil"/>
              <w:left w:val="single" w:sz="8" w:space="0" w:color="auto"/>
              <w:bottom w:val="nil"/>
              <w:right w:val="single" w:sz="8" w:space="0" w:color="000000"/>
            </w:tcBorders>
            <w:shd w:val="clear" w:color="000000" w:fill="FFFFFF"/>
            <w:noWrap/>
            <w:vAlign w:val="bottom"/>
            <w:hideMark/>
          </w:tcPr>
          <w:p w14:paraId="0C3B3584" w14:textId="77777777" w:rsidR="00923E5B" w:rsidRPr="00923E5B" w:rsidRDefault="00923E5B" w:rsidP="00923E5B">
            <w:pPr>
              <w:rPr>
                <w:rFonts w:ascii="Calibri" w:eastAsia="Times New Roman" w:hAnsi="Calibri" w:cs="Times New Roman"/>
                <w:b/>
                <w:bCs/>
                <w:i/>
                <w:iCs/>
                <w:color w:val="000000"/>
                <w:sz w:val="10"/>
                <w:szCs w:val="10"/>
                <w:lang w:val="es-ES" w:eastAsia="es-ES"/>
              </w:rPr>
            </w:pPr>
            <w:r w:rsidRPr="00923E5B">
              <w:rPr>
                <w:rFonts w:ascii="Calibri" w:eastAsia="Times New Roman" w:hAnsi="Calibri" w:cs="Times New Roman"/>
                <w:b/>
                <w:bCs/>
                <w:i/>
                <w:iCs/>
                <w:color w:val="000000"/>
                <w:sz w:val="10"/>
                <w:szCs w:val="10"/>
                <w:lang w:val="es-ES" w:eastAsia="es-ES"/>
              </w:rPr>
              <w:t>IV. Medida de eficiencia: Lavamanos ahorrador</w:t>
            </w:r>
          </w:p>
        </w:tc>
      </w:tr>
      <w:tr w:rsidR="00923E5B" w:rsidRPr="00420B57" w14:paraId="0184639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30EC20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0836D25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A307C9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7127B78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1BB831E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0460050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single" w:sz="4" w:space="0" w:color="auto"/>
              <w:right w:val="nil"/>
            </w:tcBorders>
            <w:shd w:val="clear" w:color="000000" w:fill="FFFFFF"/>
            <w:noWrap/>
            <w:vAlign w:val="bottom"/>
            <w:hideMark/>
          </w:tcPr>
          <w:p w14:paraId="72AD8C4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4" w:space="0" w:color="auto"/>
              <w:right w:val="nil"/>
            </w:tcBorders>
            <w:shd w:val="clear" w:color="000000" w:fill="FFFFFF"/>
            <w:noWrap/>
            <w:vAlign w:val="bottom"/>
            <w:hideMark/>
          </w:tcPr>
          <w:p w14:paraId="06EC26A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2C930BC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single" w:sz="4" w:space="0" w:color="auto"/>
              <w:right w:val="nil"/>
            </w:tcBorders>
            <w:shd w:val="clear" w:color="000000" w:fill="FFFFFF"/>
            <w:noWrap/>
            <w:vAlign w:val="bottom"/>
            <w:hideMark/>
          </w:tcPr>
          <w:p w14:paraId="20371BC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7D32206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4" w:space="0" w:color="auto"/>
              <w:right w:val="nil"/>
            </w:tcBorders>
            <w:shd w:val="clear" w:color="000000" w:fill="FFFFFF"/>
            <w:noWrap/>
            <w:vAlign w:val="bottom"/>
            <w:hideMark/>
          </w:tcPr>
          <w:p w14:paraId="0712BBB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74B8CF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0F8529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1BA4BF92"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EEE36E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vAlign w:val="bottom"/>
            <w:hideMark/>
          </w:tcPr>
          <w:p w14:paraId="23BD36F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Descripción de cumplimiento de la medida en el proyecto;</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CF1F753" w14:textId="77777777" w:rsidR="00923E5B" w:rsidRPr="00923E5B" w:rsidRDefault="00923E5B" w:rsidP="00923E5B">
            <w:pPr>
              <w:jc w:val="cente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single" w:sz="4" w:space="0" w:color="auto"/>
              <w:bottom w:val="nil"/>
              <w:right w:val="nil"/>
            </w:tcBorders>
            <w:shd w:val="clear" w:color="000000" w:fill="FFFFFF"/>
            <w:noWrap/>
            <w:vAlign w:val="bottom"/>
            <w:hideMark/>
          </w:tcPr>
          <w:p w14:paraId="59A9E5F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65E84B7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E4097D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1A56109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72C8494C"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08B0E8E4"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05E3251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613521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382175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F0EE7F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9E5605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5FADEE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EA7739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690A6C6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FED919F"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7F8514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C5427A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F315644"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0C6777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8E1EAA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DF4852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48A5EE2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20AD5F9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36386059"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2BD4F6E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2411853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73B5EF69"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2C7582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48CB34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4C62A4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150687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04C571E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25B08E3B"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014D397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AA193F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E14B48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5AE953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59E50F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595F21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34756A0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1772145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0E834079"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C4D26E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6D9D6D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6802CC85"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B5F5E0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4A67C4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1FB35F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D52341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05A4939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5BF0E34"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5D90AE8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283DEB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6E8B5A88"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E6CE83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4314DD3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2778E6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0F9DDB5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35F4194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707AAAFB"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2CFE587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495B69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DEA528E"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31D07C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BBFEDD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D14A39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BD4475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09C2E2D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148588C9"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1DD345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E2E366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BD61E7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16DE78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0580CF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2CF75C2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2896B23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383E9E8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5535DC7"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7A418DD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3FEC005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22917A0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05C782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67B3D3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0E89C9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6CCCB8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59A92FD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4A9C5817"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6AEC4B2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60C57D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530C6310"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203A34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209CC0B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389A6DC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1772F6D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3075484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1E62133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single" w:sz="4" w:space="0" w:color="auto"/>
              <w:right w:val="nil"/>
            </w:tcBorders>
            <w:shd w:val="clear" w:color="000000" w:fill="FFFFFF"/>
            <w:noWrap/>
            <w:vAlign w:val="bottom"/>
            <w:hideMark/>
          </w:tcPr>
          <w:p w14:paraId="3388463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single" w:sz="4" w:space="0" w:color="auto"/>
              <w:right w:val="nil"/>
            </w:tcBorders>
            <w:shd w:val="clear" w:color="000000" w:fill="FFFFFF"/>
            <w:noWrap/>
            <w:vAlign w:val="bottom"/>
            <w:hideMark/>
          </w:tcPr>
          <w:p w14:paraId="0DFAF4B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6F8ADB8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single" w:sz="4" w:space="0" w:color="auto"/>
              <w:right w:val="nil"/>
            </w:tcBorders>
            <w:shd w:val="clear" w:color="000000" w:fill="FFFFFF"/>
            <w:noWrap/>
            <w:vAlign w:val="bottom"/>
            <w:hideMark/>
          </w:tcPr>
          <w:p w14:paraId="3D15D6F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09E394E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single" w:sz="4" w:space="0" w:color="auto"/>
              <w:right w:val="nil"/>
            </w:tcBorders>
            <w:shd w:val="clear" w:color="000000" w:fill="FFFFFF"/>
            <w:noWrap/>
            <w:vAlign w:val="bottom"/>
            <w:hideMark/>
          </w:tcPr>
          <w:p w14:paraId="7AD3072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0CC547D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761EEA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3DFCF28" w14:textId="77777777" w:rsidTr="00923E5B">
        <w:trPr>
          <w:trHeight w:val="47"/>
        </w:trPr>
        <w:tc>
          <w:tcPr>
            <w:tcW w:w="107" w:type="pct"/>
            <w:tcBorders>
              <w:top w:val="nil"/>
              <w:left w:val="single" w:sz="8" w:space="0" w:color="auto"/>
              <w:bottom w:val="nil"/>
              <w:right w:val="nil"/>
            </w:tcBorders>
            <w:shd w:val="clear" w:color="000000" w:fill="FFFFFF"/>
            <w:noWrap/>
            <w:vAlign w:val="bottom"/>
            <w:hideMark/>
          </w:tcPr>
          <w:p w14:paraId="1D414F1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val="restart"/>
            <w:tcBorders>
              <w:top w:val="nil"/>
              <w:left w:val="nil"/>
              <w:bottom w:val="nil"/>
              <w:right w:val="nil"/>
            </w:tcBorders>
            <w:shd w:val="clear" w:color="000000" w:fill="FFFFFF"/>
            <w:noWrap/>
            <w:vAlign w:val="bottom"/>
            <w:hideMark/>
          </w:tcPr>
          <w:p w14:paraId="6D838C2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Documento de soporte</w:t>
            </w:r>
          </w:p>
        </w:tc>
        <w:tc>
          <w:tcPr>
            <w:tcW w:w="3035" w:type="pct"/>
            <w:gridSpan w:val="7"/>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AA59959" w14:textId="77777777" w:rsidR="00923E5B" w:rsidRPr="00923E5B" w:rsidRDefault="00923E5B" w:rsidP="00923E5B">
            <w:pP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 xml:space="preserve">Por favor incluir fichas técnicas de la </w:t>
            </w:r>
            <w:r w:rsidR="0046756A" w:rsidRPr="00923E5B">
              <w:rPr>
                <w:rFonts w:ascii="Calibri" w:eastAsia="Times New Roman" w:hAnsi="Calibri" w:cs="Times New Roman"/>
                <w:color w:val="595959"/>
                <w:sz w:val="10"/>
                <w:szCs w:val="10"/>
                <w:lang w:val="es-ES" w:eastAsia="es-ES"/>
              </w:rPr>
              <w:t>grifería</w:t>
            </w:r>
            <w:r w:rsidRPr="00923E5B">
              <w:rPr>
                <w:rFonts w:ascii="Calibri" w:eastAsia="Times New Roman" w:hAnsi="Calibri" w:cs="Times New Roman"/>
                <w:color w:val="595959"/>
                <w:sz w:val="10"/>
                <w:szCs w:val="10"/>
                <w:lang w:val="es-ES" w:eastAsia="es-ES"/>
              </w:rPr>
              <w:t xml:space="preserve"> de lavamanos utilizado en el proyecto donde se indique el consumo.</w:t>
            </w:r>
          </w:p>
        </w:tc>
        <w:tc>
          <w:tcPr>
            <w:tcW w:w="255" w:type="pct"/>
            <w:tcBorders>
              <w:top w:val="nil"/>
              <w:left w:val="single" w:sz="4" w:space="0" w:color="auto"/>
              <w:bottom w:val="nil"/>
              <w:right w:val="nil"/>
            </w:tcBorders>
            <w:shd w:val="clear" w:color="000000" w:fill="FFFFFF"/>
            <w:noWrap/>
            <w:vAlign w:val="bottom"/>
            <w:hideMark/>
          </w:tcPr>
          <w:p w14:paraId="6DF8E70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00C4403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06F2E4B4"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3C1AD0D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vMerge/>
            <w:tcBorders>
              <w:top w:val="nil"/>
              <w:left w:val="single" w:sz="8" w:space="0" w:color="auto"/>
              <w:bottom w:val="nil"/>
              <w:right w:val="single" w:sz="4" w:space="0" w:color="auto"/>
            </w:tcBorders>
            <w:vAlign w:val="center"/>
            <w:hideMark/>
          </w:tcPr>
          <w:p w14:paraId="6BCB1DAE" w14:textId="77777777" w:rsidR="00923E5B" w:rsidRPr="00923E5B" w:rsidRDefault="00923E5B" w:rsidP="00923E5B">
            <w:pPr>
              <w:rPr>
                <w:rFonts w:ascii="Calibri" w:eastAsia="Times New Roman" w:hAnsi="Calibri" w:cs="Times New Roman"/>
                <w:color w:val="000000"/>
                <w:sz w:val="10"/>
                <w:szCs w:val="10"/>
                <w:lang w:val="es-ES" w:eastAsia="es-ES"/>
              </w:rPr>
            </w:pP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6A3E9F09"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7F67FBC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333D80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425A7676"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F3C794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3E06436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1153DA3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58E78B7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45DDDDA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6B8DE4FA"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3D962E5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57C086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192D73A"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237F650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6954C24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3ADB86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A87C0A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single" w:sz="4" w:space="0" w:color="auto"/>
            </w:tcBorders>
            <w:shd w:val="clear" w:color="000000" w:fill="FFFFFF"/>
            <w:noWrap/>
            <w:vAlign w:val="bottom"/>
            <w:hideMark/>
          </w:tcPr>
          <w:p w14:paraId="74F7797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035" w:type="pct"/>
            <w:gridSpan w:val="7"/>
            <w:vMerge/>
            <w:tcBorders>
              <w:top w:val="single" w:sz="4" w:space="0" w:color="auto"/>
              <w:left w:val="single" w:sz="4" w:space="0" w:color="auto"/>
              <w:bottom w:val="single" w:sz="4" w:space="0" w:color="auto"/>
              <w:right w:val="single" w:sz="4" w:space="0" w:color="auto"/>
            </w:tcBorders>
            <w:vAlign w:val="center"/>
            <w:hideMark/>
          </w:tcPr>
          <w:p w14:paraId="54FCF65F" w14:textId="77777777" w:rsidR="00923E5B" w:rsidRPr="00923E5B" w:rsidRDefault="00923E5B" w:rsidP="00923E5B">
            <w:pPr>
              <w:rPr>
                <w:rFonts w:ascii="Calibri" w:eastAsia="Times New Roman" w:hAnsi="Calibri" w:cs="Times New Roman"/>
                <w:color w:val="595959"/>
                <w:sz w:val="10"/>
                <w:szCs w:val="10"/>
                <w:lang w:val="es-ES" w:eastAsia="es-ES"/>
              </w:rPr>
            </w:pPr>
          </w:p>
        </w:tc>
        <w:tc>
          <w:tcPr>
            <w:tcW w:w="255" w:type="pct"/>
            <w:tcBorders>
              <w:top w:val="nil"/>
              <w:left w:val="single" w:sz="4" w:space="0" w:color="auto"/>
              <w:bottom w:val="nil"/>
              <w:right w:val="nil"/>
            </w:tcBorders>
            <w:shd w:val="clear" w:color="000000" w:fill="FFFFFF"/>
            <w:noWrap/>
            <w:vAlign w:val="bottom"/>
            <w:hideMark/>
          </w:tcPr>
          <w:p w14:paraId="0784707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7EDAF917"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420B57" w14:paraId="31E218C1"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695786E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5DDEA2D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411A971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3422CD3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3627362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1955767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single" w:sz="4" w:space="0" w:color="auto"/>
              <w:left w:val="nil"/>
              <w:bottom w:val="nil"/>
              <w:right w:val="nil"/>
            </w:tcBorders>
            <w:shd w:val="clear" w:color="000000" w:fill="FFFFFF"/>
            <w:noWrap/>
            <w:vAlign w:val="bottom"/>
            <w:hideMark/>
          </w:tcPr>
          <w:p w14:paraId="7EADCC0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single" w:sz="4" w:space="0" w:color="auto"/>
              <w:left w:val="nil"/>
              <w:bottom w:val="nil"/>
              <w:right w:val="nil"/>
            </w:tcBorders>
            <w:shd w:val="clear" w:color="000000" w:fill="FFFFFF"/>
            <w:noWrap/>
            <w:vAlign w:val="bottom"/>
            <w:hideMark/>
          </w:tcPr>
          <w:p w14:paraId="6C7A0A5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20EC13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single" w:sz="4" w:space="0" w:color="auto"/>
              <w:left w:val="nil"/>
              <w:bottom w:val="nil"/>
              <w:right w:val="nil"/>
            </w:tcBorders>
            <w:shd w:val="clear" w:color="000000" w:fill="FFFFFF"/>
            <w:noWrap/>
            <w:vAlign w:val="bottom"/>
            <w:hideMark/>
          </w:tcPr>
          <w:p w14:paraId="1BC0C27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4CF0458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single" w:sz="4" w:space="0" w:color="auto"/>
              <w:left w:val="nil"/>
              <w:bottom w:val="nil"/>
              <w:right w:val="nil"/>
            </w:tcBorders>
            <w:shd w:val="clear" w:color="000000" w:fill="FFFFFF"/>
            <w:noWrap/>
            <w:vAlign w:val="bottom"/>
            <w:hideMark/>
          </w:tcPr>
          <w:p w14:paraId="38A791F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0F97E01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507BA12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0A125192"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49DC77C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345" w:type="pct"/>
            <w:gridSpan w:val="4"/>
            <w:tcBorders>
              <w:top w:val="nil"/>
              <w:left w:val="nil"/>
              <w:bottom w:val="nil"/>
              <w:right w:val="nil"/>
            </w:tcBorders>
            <w:shd w:val="clear" w:color="000000" w:fill="FFFFFF"/>
            <w:noWrap/>
            <w:vAlign w:val="bottom"/>
            <w:hideMark/>
          </w:tcPr>
          <w:p w14:paraId="29ED15E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Nombre de archivo</w:t>
            </w:r>
          </w:p>
        </w:tc>
        <w:tc>
          <w:tcPr>
            <w:tcW w:w="3035" w:type="pct"/>
            <w:gridSpan w:val="7"/>
            <w:tcBorders>
              <w:top w:val="single" w:sz="4" w:space="0" w:color="auto"/>
              <w:left w:val="single" w:sz="4" w:space="0" w:color="auto"/>
              <w:bottom w:val="single" w:sz="4" w:space="0" w:color="auto"/>
              <w:right w:val="single" w:sz="4" w:space="0" w:color="auto"/>
            </w:tcBorders>
            <w:shd w:val="clear" w:color="000000" w:fill="FFFFFF"/>
            <w:vAlign w:val="center"/>
            <w:hideMark/>
          </w:tcPr>
          <w:p w14:paraId="076EAA6C" w14:textId="77777777" w:rsidR="00923E5B" w:rsidRPr="00923E5B" w:rsidRDefault="00923E5B" w:rsidP="00923E5B">
            <w:pPr>
              <w:jc w:val="center"/>
              <w:rPr>
                <w:rFonts w:ascii="Calibri" w:eastAsia="Times New Roman" w:hAnsi="Calibri" w:cs="Times New Roman"/>
                <w:color w:val="595959"/>
                <w:sz w:val="10"/>
                <w:szCs w:val="10"/>
                <w:lang w:val="es-ES" w:eastAsia="es-ES"/>
              </w:rPr>
            </w:pPr>
            <w:r w:rsidRPr="00923E5B">
              <w:rPr>
                <w:rFonts w:ascii="Calibri" w:eastAsia="Times New Roman" w:hAnsi="Calibri" w:cs="Times New Roman"/>
                <w:color w:val="595959"/>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3B8CA0BD"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1CFF52A5"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2A95989D" w14:textId="77777777" w:rsidTr="00923E5B">
        <w:trPr>
          <w:trHeight w:val="45"/>
        </w:trPr>
        <w:tc>
          <w:tcPr>
            <w:tcW w:w="107" w:type="pct"/>
            <w:tcBorders>
              <w:top w:val="nil"/>
              <w:left w:val="single" w:sz="8" w:space="0" w:color="auto"/>
              <w:bottom w:val="nil"/>
              <w:right w:val="nil"/>
            </w:tcBorders>
            <w:shd w:val="clear" w:color="000000" w:fill="FFFFFF"/>
            <w:noWrap/>
            <w:vAlign w:val="bottom"/>
            <w:hideMark/>
          </w:tcPr>
          <w:p w14:paraId="7BD00868"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nil"/>
              <w:right w:val="nil"/>
            </w:tcBorders>
            <w:shd w:val="clear" w:color="000000" w:fill="FFFFFF"/>
            <w:noWrap/>
            <w:vAlign w:val="bottom"/>
            <w:hideMark/>
          </w:tcPr>
          <w:p w14:paraId="76DF6AB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nil"/>
              <w:right w:val="nil"/>
            </w:tcBorders>
            <w:shd w:val="clear" w:color="000000" w:fill="FFFFFF"/>
            <w:noWrap/>
            <w:vAlign w:val="bottom"/>
            <w:hideMark/>
          </w:tcPr>
          <w:p w14:paraId="740E3F9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nil"/>
              <w:right w:val="nil"/>
            </w:tcBorders>
            <w:shd w:val="clear" w:color="000000" w:fill="FFFFFF"/>
            <w:noWrap/>
            <w:vAlign w:val="bottom"/>
            <w:hideMark/>
          </w:tcPr>
          <w:p w14:paraId="61AAF5A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nil"/>
              <w:right w:val="nil"/>
            </w:tcBorders>
            <w:shd w:val="clear" w:color="000000" w:fill="FFFFFF"/>
            <w:noWrap/>
            <w:vAlign w:val="bottom"/>
            <w:hideMark/>
          </w:tcPr>
          <w:p w14:paraId="769EC12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436441C4"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nil"/>
              <w:right w:val="nil"/>
            </w:tcBorders>
            <w:shd w:val="clear" w:color="000000" w:fill="FFFFFF"/>
            <w:noWrap/>
            <w:vAlign w:val="bottom"/>
            <w:hideMark/>
          </w:tcPr>
          <w:p w14:paraId="783BE55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nil"/>
              <w:right w:val="nil"/>
            </w:tcBorders>
            <w:shd w:val="clear" w:color="000000" w:fill="FFFFFF"/>
            <w:noWrap/>
            <w:vAlign w:val="bottom"/>
            <w:hideMark/>
          </w:tcPr>
          <w:p w14:paraId="2CD99B49"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33271C5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nil"/>
              <w:right w:val="nil"/>
            </w:tcBorders>
            <w:shd w:val="clear" w:color="000000" w:fill="FFFFFF"/>
            <w:noWrap/>
            <w:vAlign w:val="bottom"/>
            <w:hideMark/>
          </w:tcPr>
          <w:p w14:paraId="7E77AAE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4FE4EDB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nil"/>
              <w:right w:val="nil"/>
            </w:tcBorders>
            <w:shd w:val="clear" w:color="000000" w:fill="FFFFFF"/>
            <w:noWrap/>
            <w:vAlign w:val="bottom"/>
            <w:hideMark/>
          </w:tcPr>
          <w:p w14:paraId="1C81229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nil"/>
              <w:right w:val="nil"/>
            </w:tcBorders>
            <w:shd w:val="clear" w:color="000000" w:fill="FFFFFF"/>
            <w:noWrap/>
            <w:vAlign w:val="bottom"/>
            <w:hideMark/>
          </w:tcPr>
          <w:p w14:paraId="21188D71"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nil"/>
              <w:right w:val="single" w:sz="8" w:space="0" w:color="auto"/>
            </w:tcBorders>
            <w:shd w:val="clear" w:color="000000" w:fill="FFFFFF"/>
            <w:noWrap/>
            <w:vAlign w:val="bottom"/>
            <w:hideMark/>
          </w:tcPr>
          <w:p w14:paraId="45F6DD5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r w:rsidR="00923E5B" w:rsidRPr="00923E5B" w14:paraId="1CED9475" w14:textId="77777777" w:rsidTr="00923E5B">
        <w:trPr>
          <w:trHeight w:val="47"/>
        </w:trPr>
        <w:tc>
          <w:tcPr>
            <w:tcW w:w="107" w:type="pct"/>
            <w:tcBorders>
              <w:top w:val="nil"/>
              <w:left w:val="single" w:sz="8" w:space="0" w:color="auto"/>
              <w:bottom w:val="single" w:sz="8" w:space="0" w:color="auto"/>
              <w:right w:val="nil"/>
            </w:tcBorders>
            <w:shd w:val="clear" w:color="000000" w:fill="FFFFFF"/>
            <w:noWrap/>
            <w:vAlign w:val="bottom"/>
            <w:hideMark/>
          </w:tcPr>
          <w:p w14:paraId="480C823F"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9" w:type="pct"/>
            <w:tcBorders>
              <w:top w:val="nil"/>
              <w:left w:val="nil"/>
              <w:bottom w:val="single" w:sz="8" w:space="0" w:color="auto"/>
              <w:right w:val="nil"/>
            </w:tcBorders>
            <w:shd w:val="clear" w:color="000000" w:fill="FFFFFF"/>
            <w:noWrap/>
            <w:vAlign w:val="bottom"/>
            <w:hideMark/>
          </w:tcPr>
          <w:p w14:paraId="22ED821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7" w:type="pct"/>
            <w:tcBorders>
              <w:top w:val="nil"/>
              <w:left w:val="nil"/>
              <w:bottom w:val="single" w:sz="8" w:space="0" w:color="auto"/>
              <w:right w:val="nil"/>
            </w:tcBorders>
            <w:shd w:val="clear" w:color="000000" w:fill="FFFFFF"/>
            <w:noWrap/>
            <w:vAlign w:val="bottom"/>
            <w:hideMark/>
          </w:tcPr>
          <w:p w14:paraId="0CA509C6"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4" w:type="pct"/>
            <w:tcBorders>
              <w:top w:val="nil"/>
              <w:left w:val="nil"/>
              <w:bottom w:val="single" w:sz="8" w:space="0" w:color="auto"/>
              <w:right w:val="nil"/>
            </w:tcBorders>
            <w:shd w:val="clear" w:color="000000" w:fill="FFFFFF"/>
            <w:noWrap/>
            <w:vAlign w:val="bottom"/>
            <w:hideMark/>
          </w:tcPr>
          <w:p w14:paraId="32749ABE"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335" w:type="pct"/>
            <w:tcBorders>
              <w:top w:val="nil"/>
              <w:left w:val="nil"/>
              <w:bottom w:val="single" w:sz="8" w:space="0" w:color="auto"/>
              <w:right w:val="nil"/>
            </w:tcBorders>
            <w:shd w:val="clear" w:color="000000" w:fill="FFFFFF"/>
            <w:noWrap/>
            <w:vAlign w:val="bottom"/>
            <w:hideMark/>
          </w:tcPr>
          <w:p w14:paraId="3E612C2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8" w:space="0" w:color="auto"/>
              <w:right w:val="nil"/>
            </w:tcBorders>
            <w:shd w:val="clear" w:color="000000" w:fill="FFFFFF"/>
            <w:noWrap/>
            <w:vAlign w:val="bottom"/>
            <w:hideMark/>
          </w:tcPr>
          <w:p w14:paraId="30E70EA3"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277" w:type="pct"/>
            <w:tcBorders>
              <w:top w:val="nil"/>
              <w:left w:val="nil"/>
              <w:bottom w:val="single" w:sz="8" w:space="0" w:color="auto"/>
              <w:right w:val="nil"/>
            </w:tcBorders>
            <w:shd w:val="clear" w:color="000000" w:fill="FFFFFF"/>
            <w:noWrap/>
            <w:vAlign w:val="bottom"/>
            <w:hideMark/>
          </w:tcPr>
          <w:p w14:paraId="2B29477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97" w:type="pct"/>
            <w:tcBorders>
              <w:top w:val="nil"/>
              <w:left w:val="nil"/>
              <w:bottom w:val="single" w:sz="8" w:space="0" w:color="auto"/>
              <w:right w:val="nil"/>
            </w:tcBorders>
            <w:shd w:val="clear" w:color="000000" w:fill="FFFFFF"/>
            <w:noWrap/>
            <w:vAlign w:val="bottom"/>
            <w:hideMark/>
          </w:tcPr>
          <w:p w14:paraId="69A7D900"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8" w:space="0" w:color="auto"/>
              <w:right w:val="nil"/>
            </w:tcBorders>
            <w:shd w:val="clear" w:color="000000" w:fill="FFFFFF"/>
            <w:noWrap/>
            <w:vAlign w:val="bottom"/>
            <w:hideMark/>
          </w:tcPr>
          <w:p w14:paraId="673CD25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845" w:type="pct"/>
            <w:tcBorders>
              <w:top w:val="nil"/>
              <w:left w:val="nil"/>
              <w:bottom w:val="single" w:sz="8" w:space="0" w:color="auto"/>
              <w:right w:val="nil"/>
            </w:tcBorders>
            <w:shd w:val="clear" w:color="000000" w:fill="FFFFFF"/>
            <w:noWrap/>
            <w:vAlign w:val="bottom"/>
            <w:hideMark/>
          </w:tcPr>
          <w:p w14:paraId="235EC27B"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8" w:space="0" w:color="auto"/>
              <w:right w:val="nil"/>
            </w:tcBorders>
            <w:shd w:val="clear" w:color="000000" w:fill="FFFFFF"/>
            <w:noWrap/>
            <w:vAlign w:val="bottom"/>
            <w:hideMark/>
          </w:tcPr>
          <w:p w14:paraId="05579EDC"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107" w:type="pct"/>
            <w:tcBorders>
              <w:top w:val="nil"/>
              <w:left w:val="nil"/>
              <w:bottom w:val="single" w:sz="8" w:space="0" w:color="auto"/>
              <w:right w:val="nil"/>
            </w:tcBorders>
            <w:shd w:val="clear" w:color="000000" w:fill="FFFFFF"/>
            <w:noWrap/>
            <w:vAlign w:val="bottom"/>
            <w:hideMark/>
          </w:tcPr>
          <w:p w14:paraId="0D761DEA"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5" w:type="pct"/>
            <w:tcBorders>
              <w:top w:val="nil"/>
              <w:left w:val="nil"/>
              <w:bottom w:val="single" w:sz="8" w:space="0" w:color="auto"/>
              <w:right w:val="nil"/>
            </w:tcBorders>
            <w:shd w:val="clear" w:color="000000" w:fill="FFFFFF"/>
            <w:noWrap/>
            <w:vAlign w:val="bottom"/>
            <w:hideMark/>
          </w:tcPr>
          <w:p w14:paraId="0766522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c>
          <w:tcPr>
            <w:tcW w:w="256" w:type="pct"/>
            <w:tcBorders>
              <w:top w:val="nil"/>
              <w:left w:val="nil"/>
              <w:bottom w:val="single" w:sz="8" w:space="0" w:color="auto"/>
              <w:right w:val="single" w:sz="8" w:space="0" w:color="auto"/>
            </w:tcBorders>
            <w:shd w:val="clear" w:color="000000" w:fill="FFFFFF"/>
            <w:noWrap/>
            <w:vAlign w:val="bottom"/>
            <w:hideMark/>
          </w:tcPr>
          <w:p w14:paraId="7B6997B2" w14:textId="77777777" w:rsidR="00923E5B" w:rsidRPr="00923E5B" w:rsidRDefault="00923E5B" w:rsidP="00923E5B">
            <w:pPr>
              <w:rPr>
                <w:rFonts w:ascii="Calibri" w:eastAsia="Times New Roman" w:hAnsi="Calibri" w:cs="Times New Roman"/>
                <w:color w:val="000000"/>
                <w:sz w:val="10"/>
                <w:szCs w:val="10"/>
                <w:lang w:val="es-ES" w:eastAsia="es-ES"/>
              </w:rPr>
            </w:pPr>
            <w:r w:rsidRPr="00923E5B">
              <w:rPr>
                <w:rFonts w:ascii="Calibri" w:eastAsia="Times New Roman" w:hAnsi="Calibri" w:cs="Times New Roman"/>
                <w:color w:val="000000"/>
                <w:sz w:val="10"/>
                <w:szCs w:val="10"/>
                <w:lang w:val="es-ES" w:eastAsia="es-ES"/>
              </w:rPr>
              <w:t> </w:t>
            </w:r>
          </w:p>
        </w:tc>
      </w:tr>
    </w:tbl>
    <w:p w14:paraId="61650BAB" w14:textId="77777777" w:rsidR="00923E5B" w:rsidRDefault="00923E5B" w:rsidP="00923E5B">
      <w:pPr>
        <w:widowControl w:val="0"/>
        <w:spacing w:before="200"/>
        <w:outlineLvl w:val="3"/>
        <w:rPr>
          <w:rFonts w:eastAsiaTheme="majorEastAsia"/>
          <w:bCs/>
          <w:iCs/>
        </w:rPr>
      </w:pPr>
    </w:p>
    <w:p w14:paraId="7C7D7DAD" w14:textId="77777777" w:rsidR="00D14D9C" w:rsidRPr="00F90DBE" w:rsidRDefault="00D14D9C" w:rsidP="00D14D9C">
      <w:pPr>
        <w:rPr>
          <w:rFonts w:ascii="Gotham Narrow Book" w:hAnsi="Gotham Narrow Book" w:cstheme="minorBidi"/>
          <w:b/>
          <w:sz w:val="24"/>
          <w:szCs w:val="24"/>
          <w:lang w:val="es-ES_tradnl"/>
        </w:rPr>
      </w:pPr>
    </w:p>
    <w:p w14:paraId="754B5EE3" w14:textId="77777777" w:rsidR="00D14D9C" w:rsidRDefault="00D14D9C">
      <w:pPr>
        <w:rPr>
          <w:rFonts w:ascii="Gotham Narrow Book" w:hAnsi="Gotham Narrow Book" w:cstheme="minorBidi"/>
          <w:b/>
          <w:sz w:val="24"/>
          <w:szCs w:val="24"/>
          <w:lang w:val="es-ES_tradnl"/>
        </w:rPr>
      </w:pPr>
      <w:r>
        <w:rPr>
          <w:rFonts w:ascii="Gotham Narrow Book" w:hAnsi="Gotham Narrow Book" w:cstheme="minorBidi"/>
          <w:b/>
          <w:sz w:val="24"/>
          <w:szCs w:val="24"/>
          <w:lang w:val="es-ES_tradnl"/>
        </w:rPr>
        <w:br w:type="page"/>
      </w:r>
    </w:p>
    <w:p w14:paraId="67843335" w14:textId="77777777" w:rsidR="00D14D9C" w:rsidRPr="001D0FB7" w:rsidRDefault="00D14D9C" w:rsidP="00D14D9C">
      <w:pPr>
        <w:pStyle w:val="Ttulo1"/>
        <w:keepNext w:val="0"/>
        <w:keepLines w:val="0"/>
        <w:widowControl w:val="0"/>
        <w:numPr>
          <w:ilvl w:val="0"/>
          <w:numId w:val="0"/>
        </w:numPr>
        <w:rPr>
          <w:rFonts w:cs="Arial"/>
          <w:szCs w:val="22"/>
          <w:lang w:val="es-ES"/>
        </w:rPr>
      </w:pPr>
      <w:bookmarkStart w:id="427" w:name="_Toc416385473"/>
      <w:bookmarkStart w:id="428" w:name="_Toc5874850"/>
      <w:bookmarkStart w:id="429" w:name="_Toc5889803"/>
      <w:bookmarkStart w:id="430" w:name="_Toc6222535"/>
      <w:bookmarkStart w:id="431" w:name="_Toc14779626"/>
      <w:bookmarkStart w:id="432" w:name="_Hlk6226920"/>
      <w:r w:rsidRPr="00B13E0B">
        <w:rPr>
          <w:rFonts w:cs="Arial"/>
          <w:szCs w:val="22"/>
          <w:lang w:val="es-ES_tradnl"/>
        </w:rPr>
        <w:lastRenderedPageBreak/>
        <w:t>Anexo 4</w:t>
      </w:r>
      <w:bookmarkEnd w:id="427"/>
      <w:bookmarkEnd w:id="428"/>
      <w:bookmarkEnd w:id="429"/>
      <w:r>
        <w:rPr>
          <w:rFonts w:cs="Arial"/>
          <w:szCs w:val="22"/>
          <w:lang w:val="es-ES_tradnl"/>
        </w:rPr>
        <w:t xml:space="preserve">. </w:t>
      </w:r>
      <w:bookmarkStart w:id="433" w:name="_Toc416385474"/>
      <w:bookmarkStart w:id="434" w:name="_Toc5874851"/>
      <w:bookmarkStart w:id="435" w:name="_Toc5889804"/>
      <w:r w:rsidRPr="001D0FB7">
        <w:rPr>
          <w:rFonts w:cs="Arial"/>
          <w:szCs w:val="22"/>
          <w:lang w:val="es-ES"/>
        </w:rPr>
        <w:t xml:space="preserve">Ejemplo de aplicación del Protocolo de implementación-método de desempeño, en un proyecto de viviendas de estratos </w:t>
      </w:r>
      <w:bookmarkEnd w:id="433"/>
      <w:r w:rsidRPr="001D0FB7">
        <w:rPr>
          <w:rFonts w:cs="Arial"/>
          <w:szCs w:val="22"/>
          <w:lang w:val="es-ES"/>
        </w:rPr>
        <w:t>3 y 4</w:t>
      </w:r>
      <w:bookmarkEnd w:id="430"/>
      <w:bookmarkEnd w:id="431"/>
      <w:bookmarkEnd w:id="434"/>
      <w:bookmarkEnd w:id="435"/>
    </w:p>
    <w:p w14:paraId="55AD6520" w14:textId="77777777" w:rsidR="00D14D9C" w:rsidRPr="001D0FB7" w:rsidRDefault="00D14D9C" w:rsidP="00D14D9C">
      <w:pPr>
        <w:rPr>
          <w:lang w:val="es-ES"/>
        </w:rPr>
      </w:pPr>
    </w:p>
    <w:p w14:paraId="780D538A" w14:textId="77777777" w:rsidR="00D14D9C" w:rsidRPr="00B13E0B" w:rsidRDefault="00D14D9C" w:rsidP="00D14D9C">
      <w:pPr>
        <w:jc w:val="both"/>
        <w:rPr>
          <w:lang w:val="es-ES_tradnl"/>
        </w:rPr>
      </w:pPr>
      <w:r w:rsidRPr="00B13E0B">
        <w:rPr>
          <w:lang w:val="es-ES_tradnl"/>
        </w:rPr>
        <w:t>Este anexo contiene ejemplo de aplicación del método de desempeño en un proyecto de viviendas de estratos 3 y 4.</w:t>
      </w:r>
    </w:p>
    <w:p w14:paraId="324AC9F2" w14:textId="77777777" w:rsidR="00D14D9C" w:rsidRPr="00B13E0B" w:rsidRDefault="00D14D9C" w:rsidP="00D14D9C">
      <w:pPr>
        <w:jc w:val="both"/>
        <w:rPr>
          <w:lang w:val="es-ES_tradnl"/>
        </w:rPr>
      </w:pPr>
    </w:p>
    <w:p w14:paraId="7A3229A5" w14:textId="77777777" w:rsidR="00AF75C5" w:rsidRPr="00B13E0B" w:rsidRDefault="00D14D9C" w:rsidP="00AF75C5">
      <w:pPr>
        <w:jc w:val="both"/>
        <w:rPr>
          <w:lang w:val="es-ES_tradnl"/>
        </w:rPr>
      </w:pPr>
      <w:r w:rsidRPr="00B13E0B">
        <w:rPr>
          <w:lang w:val="es-ES_tradnl"/>
        </w:rPr>
        <w:t xml:space="preserve">Como ejemplo para uso del Protocolo se utilizó un proyecto de vivienda de estratos 3 y 4, ubicado en Bogotá, El proyecto es un complejo de torres de apartamentos, distribuidos alrededor de una plazoleta central. En total el proyecto cuenta con </w:t>
      </w:r>
      <w:r>
        <w:rPr>
          <w:lang w:val="es-ES_tradnl"/>
        </w:rPr>
        <w:t>tres</w:t>
      </w:r>
      <w:r w:rsidRPr="00B13E0B">
        <w:rPr>
          <w:lang w:val="es-ES_tradnl"/>
        </w:rPr>
        <w:t xml:space="preserve"> tipologías de apartamentos, diferenciados por su área y distribución. La tipología A tiene un área de 57 m</w:t>
      </w:r>
      <w:r w:rsidRPr="00B13E0B">
        <w:rPr>
          <w:vertAlign w:val="superscript"/>
          <w:lang w:val="es-ES_tradnl"/>
        </w:rPr>
        <w:t>2</w:t>
      </w:r>
      <w:r w:rsidRPr="00B13E0B">
        <w:rPr>
          <w:lang w:val="es-ES_tradnl"/>
        </w:rPr>
        <w:t>, la tipología B tiene un área de 65 m</w:t>
      </w:r>
      <w:r w:rsidRPr="00B13E0B">
        <w:rPr>
          <w:vertAlign w:val="superscript"/>
          <w:lang w:val="es-ES_tradnl"/>
        </w:rPr>
        <w:t>2</w:t>
      </w:r>
      <w:r w:rsidRPr="00B13E0B">
        <w:rPr>
          <w:lang w:val="es-ES_tradnl"/>
        </w:rPr>
        <w:t xml:space="preserve"> y la tipología C tiene un área de 70 m</w:t>
      </w:r>
      <w:r w:rsidRPr="00B13E0B">
        <w:rPr>
          <w:vertAlign w:val="superscript"/>
          <w:lang w:val="es-ES_tradnl"/>
        </w:rPr>
        <w:t>2</w:t>
      </w:r>
      <w:r w:rsidRPr="00B13E0B">
        <w:rPr>
          <w:lang w:val="es-ES_tradnl"/>
        </w:rPr>
        <w:t>. En total se cuenta con 336 apartamentos distribuidos entre la tipología A, B y C, para un total de 130, 112 y 64 apartamentos por tipología respectivamente. La tipología A cuenta con 2 habitaciones, sala comedor y cocina, la tipología B cuenta con 3 habitaciones, sala comedor y cocina, y la tipología C cuenta con 2 habitaciones, un estudio que puede cerrarse como habitación y sala comedor.</w:t>
      </w:r>
      <w:r w:rsidR="00AF75C5">
        <w:rPr>
          <w:lang w:val="es-ES_tradnl"/>
        </w:rPr>
        <w:t xml:space="preserve"> La relación ventana pared del edificio es de 9.8% en la fachada Norte, 8% en la fachada sur, 25.4% en la fachada este y 23.8% en la fachada oeste.</w:t>
      </w:r>
    </w:p>
    <w:p w14:paraId="71748BE2" w14:textId="77777777" w:rsidR="00D14D9C" w:rsidRPr="00B13E0B" w:rsidRDefault="00D14D9C" w:rsidP="00D14D9C">
      <w:pPr>
        <w:jc w:val="both"/>
        <w:rPr>
          <w:lang w:val="es-ES_tradnl"/>
        </w:rPr>
      </w:pPr>
    </w:p>
    <w:p w14:paraId="1F276181" w14:textId="77777777" w:rsidR="00D14D9C" w:rsidRPr="00B13E0B" w:rsidRDefault="00D14D9C" w:rsidP="00D14D9C">
      <w:pPr>
        <w:rPr>
          <w:lang w:val="es-ES_tradnl"/>
        </w:rPr>
      </w:pPr>
    </w:p>
    <w:p w14:paraId="44D443D7" w14:textId="77777777" w:rsidR="00D14D9C" w:rsidRPr="00B13E0B" w:rsidRDefault="00D14D9C" w:rsidP="00D14D9C">
      <w:pPr>
        <w:rPr>
          <w:lang w:val="es-ES_tradnl"/>
        </w:rPr>
      </w:pPr>
    </w:p>
    <w:p w14:paraId="1E3B6EDE" w14:textId="77777777" w:rsidR="00D14D9C" w:rsidRPr="00B13E0B" w:rsidRDefault="00D14D9C" w:rsidP="00D14D9C">
      <w:pPr>
        <w:jc w:val="center"/>
        <w:rPr>
          <w:lang w:val="es-ES_tradnl"/>
        </w:rPr>
      </w:pPr>
      <w:r w:rsidRPr="00B13E0B">
        <w:rPr>
          <w:noProof/>
          <w:lang w:val="es-CO" w:eastAsia="es-CO"/>
        </w:rPr>
        <w:drawing>
          <wp:inline distT="0" distB="0" distL="0" distR="0" wp14:anchorId="14E51812" wp14:editId="33D919D2">
            <wp:extent cx="3658004" cy="2987749"/>
            <wp:effectExtent l="0" t="0" r="0" b="952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8" cstate="print">
                      <a:extLst>
                        <a:ext uri="{28A0092B-C50C-407E-A947-70E740481C1C}">
                          <a14:useLocalDpi xmlns:a14="http://schemas.microsoft.com/office/drawing/2010/main" val="0"/>
                        </a:ext>
                      </a:extLst>
                    </a:blip>
                    <a:srcRect l="28862" r="16469"/>
                    <a:stretch/>
                  </pic:blipFill>
                  <pic:spPr bwMode="auto">
                    <a:xfrm>
                      <a:off x="0" y="0"/>
                      <a:ext cx="3659106" cy="2988649"/>
                    </a:xfrm>
                    <a:prstGeom prst="rect">
                      <a:avLst/>
                    </a:prstGeom>
                    <a:noFill/>
                    <a:ln>
                      <a:noFill/>
                    </a:ln>
                    <a:extLst>
                      <a:ext uri="{53640926-AAD7-44D8-BBD7-CCE9431645EC}">
                        <a14:shadowObscured xmlns:a14="http://schemas.microsoft.com/office/drawing/2010/main"/>
                      </a:ext>
                    </a:extLst>
                  </pic:spPr>
                </pic:pic>
              </a:graphicData>
            </a:graphic>
          </wp:inline>
        </w:drawing>
      </w:r>
    </w:p>
    <w:p w14:paraId="6918F35E" w14:textId="77777777" w:rsidR="00D14D9C" w:rsidRPr="00B13E0B" w:rsidRDefault="00D14D9C" w:rsidP="00D14D9C">
      <w:pPr>
        <w:jc w:val="center"/>
        <w:rPr>
          <w:lang w:val="es-ES_tradnl"/>
        </w:rPr>
      </w:pPr>
    </w:p>
    <w:p w14:paraId="7D3D4A3E" w14:textId="77777777" w:rsidR="00D14D9C" w:rsidRPr="00B13E0B" w:rsidRDefault="00D14D9C" w:rsidP="00D14D9C">
      <w:pPr>
        <w:jc w:val="center"/>
        <w:rPr>
          <w:lang w:val="es-ES_tradnl"/>
        </w:rPr>
      </w:pPr>
    </w:p>
    <w:p w14:paraId="33561859" w14:textId="77777777" w:rsidR="00D14D9C" w:rsidRPr="00B13E0B" w:rsidRDefault="00D14D9C" w:rsidP="00D14D9C">
      <w:pPr>
        <w:jc w:val="center"/>
        <w:rPr>
          <w:lang w:val="es-ES_tradnl"/>
        </w:rPr>
      </w:pPr>
    </w:p>
    <w:p w14:paraId="08F0D07F" w14:textId="77777777" w:rsidR="00D14D9C" w:rsidRDefault="00D14D9C" w:rsidP="00D14D9C">
      <w:pPr>
        <w:jc w:val="center"/>
        <w:rPr>
          <w:lang w:val="es-ES_tradnl"/>
        </w:rPr>
      </w:pPr>
    </w:p>
    <w:p w14:paraId="197B5A87" w14:textId="77777777" w:rsidR="00D14D9C" w:rsidRDefault="00D14D9C" w:rsidP="00D14D9C">
      <w:pPr>
        <w:jc w:val="center"/>
        <w:rPr>
          <w:lang w:val="es-ES_tradnl"/>
        </w:rPr>
      </w:pPr>
    </w:p>
    <w:p w14:paraId="2C4C9DF9" w14:textId="77777777" w:rsidR="00D14D9C" w:rsidRDefault="00D14D9C" w:rsidP="00D14D9C">
      <w:pPr>
        <w:jc w:val="center"/>
        <w:rPr>
          <w:lang w:val="es-ES_tradnl"/>
        </w:rPr>
      </w:pPr>
    </w:p>
    <w:p w14:paraId="12552463" w14:textId="77777777" w:rsidR="00D14D9C" w:rsidRPr="00B13E0B" w:rsidRDefault="00D14D9C" w:rsidP="00D14D9C">
      <w:pPr>
        <w:jc w:val="center"/>
        <w:rPr>
          <w:lang w:val="es-ES_tradnl"/>
        </w:rPr>
      </w:pPr>
    </w:p>
    <w:p w14:paraId="6761B604" w14:textId="77777777" w:rsidR="00364EB4" w:rsidRDefault="00364EB4">
      <w:pPr>
        <w:rPr>
          <w:lang w:val="es-ES_tradnl"/>
        </w:rPr>
      </w:pPr>
      <w:r>
        <w:rPr>
          <w:lang w:val="es-ES_tradnl"/>
        </w:rPr>
        <w:br w:type="page"/>
      </w:r>
    </w:p>
    <w:p w14:paraId="2A909F4E" w14:textId="77777777" w:rsidR="00D14D9C" w:rsidRPr="00B13E0B" w:rsidRDefault="00D14D9C" w:rsidP="00D14D9C">
      <w:pPr>
        <w:jc w:val="center"/>
        <w:rPr>
          <w:lang w:val="es-ES_tradnl"/>
        </w:rPr>
      </w:pPr>
    </w:p>
    <w:p w14:paraId="093C43BD" w14:textId="77777777" w:rsidR="00D14D9C" w:rsidRPr="00B13E0B" w:rsidRDefault="00D14D9C" w:rsidP="002730B6">
      <w:pPr>
        <w:pStyle w:val="Ttulo3"/>
        <w:numPr>
          <w:ilvl w:val="0"/>
          <w:numId w:val="8"/>
        </w:numPr>
        <w:rPr>
          <w:rFonts w:ascii="Arial" w:hAnsi="Arial" w:cs="Arial"/>
          <w:color w:val="auto"/>
          <w:lang w:val="es-ES_tradnl"/>
        </w:rPr>
      </w:pPr>
      <w:bookmarkStart w:id="436" w:name="_Toc416385475"/>
      <w:bookmarkStart w:id="437" w:name="_Toc5874852"/>
      <w:bookmarkStart w:id="438" w:name="_Toc5889805"/>
      <w:bookmarkStart w:id="439" w:name="_Toc6222536"/>
      <w:bookmarkStart w:id="440" w:name="_Toc14779627"/>
      <w:r w:rsidRPr="00B13E0B">
        <w:rPr>
          <w:rFonts w:ascii="Arial" w:hAnsi="Arial" w:cs="Arial"/>
          <w:color w:val="auto"/>
          <w:lang w:val="es-ES_tradnl"/>
        </w:rPr>
        <w:t>Método de desempeño ahorro de energía en viviendas de estratos 3 y 4</w:t>
      </w:r>
      <w:bookmarkEnd w:id="436"/>
      <w:bookmarkEnd w:id="437"/>
      <w:bookmarkEnd w:id="438"/>
      <w:bookmarkEnd w:id="439"/>
      <w:bookmarkEnd w:id="440"/>
    </w:p>
    <w:p w14:paraId="67FF5950" w14:textId="77777777" w:rsidR="00D14D9C" w:rsidRPr="00B13E0B" w:rsidRDefault="00D14D9C" w:rsidP="00D14D9C">
      <w:pPr>
        <w:rPr>
          <w:lang w:val="es-ES_tradnl"/>
        </w:rPr>
      </w:pPr>
    </w:p>
    <w:p w14:paraId="4A123FFB" w14:textId="77777777" w:rsidR="00D14D9C" w:rsidRPr="000D47B6" w:rsidRDefault="00D14D9C" w:rsidP="00D14D9C">
      <w:pPr>
        <w:pStyle w:val="Subttulo"/>
        <w:rPr>
          <w:rFonts w:ascii="Arial" w:hAnsi="Arial" w:cs="Arial"/>
          <w:i w:val="0"/>
          <w:color w:val="auto"/>
          <w:spacing w:val="0"/>
          <w:lang w:val="es-ES_tradnl"/>
        </w:rPr>
      </w:pPr>
      <w:bookmarkStart w:id="441" w:name="_Hlk12607128"/>
      <w:r w:rsidRPr="000D47B6">
        <w:rPr>
          <w:rFonts w:ascii="Arial" w:hAnsi="Arial" w:cs="Arial"/>
          <w:b/>
          <w:i w:val="0"/>
          <w:color w:val="auto"/>
          <w:spacing w:val="0"/>
          <w:lang w:val="es-ES_tradnl"/>
        </w:rPr>
        <w:t>Paso 1.</w:t>
      </w:r>
      <w:r w:rsidRPr="000D47B6">
        <w:rPr>
          <w:rFonts w:ascii="Arial" w:hAnsi="Arial" w:cs="Arial"/>
          <w:i w:val="0"/>
          <w:color w:val="auto"/>
          <w:spacing w:val="0"/>
          <w:lang w:val="es-ES_tradnl"/>
        </w:rPr>
        <w:t xml:space="preserve"> Generar la línea base del proyecto de acuerdo con los parámetros del apéndice G del ASHRAE 90.1 de 2016</w:t>
      </w:r>
    </w:p>
    <w:p w14:paraId="392D6BEE" w14:textId="77777777" w:rsidR="00D14D9C" w:rsidRPr="00B13E0B" w:rsidRDefault="00D14D9C" w:rsidP="00D14D9C">
      <w:pPr>
        <w:rPr>
          <w:lang w:val="es-ES_tradnl"/>
        </w:rPr>
      </w:pPr>
      <w:r w:rsidRPr="00B13E0B">
        <w:rPr>
          <w:lang w:val="es-ES_tradnl"/>
        </w:rPr>
        <w:t>Se generó la línea base del proyecto siguiendo el apéndice G del estándar ASHRAE 90.1 de 2016, utilizando el software de simulación IES VE 2018, la línea base presenta las siguientes características:</w:t>
      </w:r>
    </w:p>
    <w:p w14:paraId="1E926AF2" w14:textId="77777777" w:rsidR="00D14D9C" w:rsidRPr="00B13E0B" w:rsidRDefault="00D14D9C" w:rsidP="00D14D9C">
      <w:pPr>
        <w:rPr>
          <w:lang w:val="es-ES_tradnl"/>
        </w:rPr>
      </w:pPr>
    </w:p>
    <w:p w14:paraId="721D8573"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El mismo número de pisos y espacios que el modelo propuesto</w:t>
      </w:r>
    </w:p>
    <w:p w14:paraId="71958E2D"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La clasificación de espacios (vivienda, corredores, zona de parqueo) es la misma que en el edificio propuesto.</w:t>
      </w:r>
    </w:p>
    <w:p w14:paraId="117C48DD"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Rango de confort y horarios (ocupación y operación) del proyecto son los mismos para los dos modelos.</w:t>
      </w:r>
    </w:p>
    <w:p w14:paraId="68040B24"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La orientación de los dos modelos es la misma</w:t>
      </w:r>
    </w:p>
    <w:p w14:paraId="7E2C6181"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Los materiales de la fachada opaca se establecieron de acuerdo con las características presentadas en el estándar (Tabla G3.4.3) para la zona climática de Bogotá (Zona 3C)</w:t>
      </w:r>
    </w:p>
    <w:p w14:paraId="07A5949E"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La relación Vidrio/Pared para este proyecto se reduce en un 60 % siguiendo con lo establecido en la tabla G3.1</w:t>
      </w:r>
    </w:p>
    <w:p w14:paraId="76432386"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Las características térmicas del vidrio son las que se encuentran en la tabla G3.4.3 para la zona climática de Bogotá.</w:t>
      </w:r>
    </w:p>
    <w:p w14:paraId="08B6B961"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Las densidades de potencia de iluminación se ajustaron según la tabla G3.7, dependiendo de la clasificación de espacios asignada anteriormente.</w:t>
      </w:r>
    </w:p>
    <w:p w14:paraId="64F26EB7"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La clasificación de los bloques térmicos se realizó de acuerdo con la sección 9 de la tabla G3.1, esta clasificación de los bloques térmicos se realizó igual para los dos modelos</w:t>
      </w:r>
    </w:p>
    <w:p w14:paraId="438E5053"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Para el sistema de HVAC al no contar con un sistema propuesto, se utiliza el sistema de la línea base que en este caso corresponde para un proyecto de tipo residencial en la zona climática 3C a un sistema 1 - PTAC que se encuentra en la tabla G3.1.1-3.</w:t>
      </w:r>
    </w:p>
    <w:p w14:paraId="45AC64EE"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Para la distribución de agua caliente, las zonas se agrupan de la misma manera que en el modelo propuesto, para residencial según la tabla G3.1.1-2, el método de calentamiento es un calentador de gas.</w:t>
      </w:r>
    </w:p>
    <w:p w14:paraId="01A8E411"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La carga de equipos se modela igual para los dos modelos</w:t>
      </w:r>
    </w:p>
    <w:p w14:paraId="47421F57" w14:textId="77777777" w:rsidR="00D14D9C" w:rsidRPr="00B13E0B" w:rsidRDefault="00D14D9C" w:rsidP="002730B6">
      <w:pPr>
        <w:pStyle w:val="Prrafodelista"/>
        <w:numPr>
          <w:ilvl w:val="0"/>
          <w:numId w:val="6"/>
        </w:numPr>
        <w:spacing w:after="200" w:line="276" w:lineRule="auto"/>
        <w:jc w:val="both"/>
        <w:rPr>
          <w:lang w:val="es-ES_tradnl"/>
        </w:rPr>
      </w:pPr>
      <w:r w:rsidRPr="00B13E0B">
        <w:rPr>
          <w:lang w:val="es-ES_tradnl"/>
        </w:rPr>
        <w:t>Los elevadores se modelan igual para los dos modelos.</w:t>
      </w:r>
    </w:p>
    <w:p w14:paraId="4EB92B2A" w14:textId="77777777" w:rsidR="00D14D9C" w:rsidRPr="00B13E0B" w:rsidRDefault="00D14D9C" w:rsidP="00D14D9C">
      <w:pPr>
        <w:rPr>
          <w:lang w:val="es-ES_tradnl"/>
        </w:rPr>
      </w:pPr>
    </w:p>
    <w:p w14:paraId="30B9D867" w14:textId="77777777" w:rsidR="00D14D9C" w:rsidRPr="000D47B6" w:rsidRDefault="00D14D9C" w:rsidP="00D14D9C">
      <w:pPr>
        <w:pStyle w:val="Subttulo"/>
        <w:rPr>
          <w:rFonts w:ascii="Arial" w:hAnsi="Arial" w:cs="Arial"/>
          <w:i w:val="0"/>
          <w:color w:val="auto"/>
          <w:spacing w:val="0"/>
          <w:lang w:val="es-ES_tradnl"/>
        </w:rPr>
      </w:pPr>
      <w:r w:rsidRPr="000D47B6">
        <w:rPr>
          <w:rFonts w:ascii="Arial" w:hAnsi="Arial" w:cs="Arial"/>
          <w:b/>
          <w:i w:val="0"/>
          <w:color w:val="auto"/>
          <w:spacing w:val="0"/>
          <w:lang w:val="es-ES_tradnl"/>
        </w:rPr>
        <w:t>Paso 2.</w:t>
      </w:r>
      <w:r w:rsidRPr="000D47B6">
        <w:rPr>
          <w:rFonts w:ascii="Arial" w:hAnsi="Arial" w:cs="Arial"/>
          <w:i w:val="0"/>
          <w:color w:val="auto"/>
          <w:spacing w:val="0"/>
          <w:lang w:val="es-ES_tradnl"/>
        </w:rPr>
        <w:t xml:space="preserve"> Ajustar línea base de acuerdo con el parámetro de ajuste de la tipología vivienda estrato 3 y 4</w:t>
      </w:r>
    </w:p>
    <w:p w14:paraId="64AFC1B4" w14:textId="77777777" w:rsidR="00D14D9C" w:rsidRPr="00B13E0B" w:rsidRDefault="00D14D9C" w:rsidP="00D14D9C">
      <w:pPr>
        <w:rPr>
          <w:lang w:val="es-ES_tradnl"/>
        </w:rPr>
      </w:pPr>
      <w:r w:rsidRPr="00B13E0B">
        <w:rPr>
          <w:lang w:val="es-ES_tradnl"/>
        </w:rPr>
        <w:t>Una vez realizada la modelación energética del proyecto, se ajustó el consumo de la línea base obtenida según el factor de ajuste que se encuentra en la metodología. A continuación, se muestra los consumos para la línea base del proyecto y el respectivo ajuste.</w:t>
      </w:r>
    </w:p>
    <w:p w14:paraId="45A711DF" w14:textId="77777777" w:rsidR="00D14D9C" w:rsidRPr="00B13E0B" w:rsidRDefault="00D14D9C" w:rsidP="00D14D9C">
      <w:pPr>
        <w:rPr>
          <w:lang w:val="es-ES_tradnl"/>
        </w:rPr>
      </w:pPr>
    </w:p>
    <w:p w14:paraId="35657F0A" w14:textId="77777777" w:rsidR="00D14D9C" w:rsidRPr="00B13E0B" w:rsidRDefault="00D14D9C" w:rsidP="00D14D9C">
      <w:pPr>
        <w:pStyle w:val="Descripcin"/>
        <w:keepNext/>
        <w:jc w:val="left"/>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9D489C">
        <w:rPr>
          <w:rFonts w:ascii="Arial" w:hAnsi="Arial"/>
          <w:b w:val="0"/>
          <w:color w:val="auto"/>
          <w:sz w:val="20"/>
          <w:szCs w:val="20"/>
          <w:lang w:val="es-ES_tradnl"/>
        </w:rPr>
        <w:t>78</w:t>
      </w:r>
      <w:r w:rsidRPr="00B13E0B">
        <w:rPr>
          <w:rFonts w:ascii="Arial" w:hAnsi="Arial"/>
          <w:b w:val="0"/>
          <w:color w:val="auto"/>
          <w:sz w:val="20"/>
          <w:szCs w:val="20"/>
          <w:lang w:val="es-ES_tradnl"/>
        </w:rPr>
        <w:t>. Consumos Línea Base sin factor de ajuste</w:t>
      </w:r>
    </w:p>
    <w:tbl>
      <w:tblPr>
        <w:tblW w:w="33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80"/>
        <w:gridCol w:w="1679"/>
      </w:tblGrid>
      <w:tr w:rsidR="00D14D9C" w:rsidRPr="00B13E0B" w14:paraId="753FE88B" w14:textId="77777777" w:rsidTr="0074736A">
        <w:trPr>
          <w:trHeight w:val="268"/>
          <w:jc w:val="center"/>
        </w:trPr>
        <w:tc>
          <w:tcPr>
            <w:tcW w:w="1680" w:type="dxa"/>
            <w:shd w:val="clear" w:color="auto" w:fill="auto"/>
            <w:noWrap/>
            <w:vAlign w:val="center"/>
            <w:hideMark/>
          </w:tcPr>
          <w:p w14:paraId="11C7731C"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Sistema</w:t>
            </w:r>
          </w:p>
        </w:tc>
        <w:tc>
          <w:tcPr>
            <w:tcW w:w="1679" w:type="dxa"/>
            <w:shd w:val="clear" w:color="auto" w:fill="auto"/>
            <w:noWrap/>
            <w:vAlign w:val="center"/>
            <w:hideMark/>
          </w:tcPr>
          <w:p w14:paraId="2B97AFCC"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Consumo - Base (kwh)</w:t>
            </w:r>
          </w:p>
        </w:tc>
      </w:tr>
      <w:tr w:rsidR="00D14D9C" w:rsidRPr="00B13E0B" w14:paraId="4BC54197" w14:textId="77777777" w:rsidTr="0074736A">
        <w:trPr>
          <w:trHeight w:val="268"/>
          <w:jc w:val="center"/>
        </w:trPr>
        <w:tc>
          <w:tcPr>
            <w:tcW w:w="1680" w:type="dxa"/>
            <w:shd w:val="clear" w:color="auto" w:fill="auto"/>
            <w:noWrap/>
            <w:vAlign w:val="center"/>
            <w:hideMark/>
          </w:tcPr>
          <w:p w14:paraId="2FC9089E"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Iluminación</w:t>
            </w:r>
          </w:p>
        </w:tc>
        <w:tc>
          <w:tcPr>
            <w:tcW w:w="1679" w:type="dxa"/>
            <w:shd w:val="clear" w:color="auto" w:fill="auto"/>
            <w:noWrap/>
            <w:vAlign w:val="center"/>
            <w:hideMark/>
          </w:tcPr>
          <w:p w14:paraId="4E5C736F"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669954</w:t>
            </w:r>
          </w:p>
        </w:tc>
      </w:tr>
      <w:tr w:rsidR="00D14D9C" w:rsidRPr="00B13E0B" w14:paraId="7BDBC729" w14:textId="77777777" w:rsidTr="0074736A">
        <w:trPr>
          <w:trHeight w:val="268"/>
          <w:jc w:val="center"/>
        </w:trPr>
        <w:tc>
          <w:tcPr>
            <w:tcW w:w="1680" w:type="dxa"/>
            <w:shd w:val="clear" w:color="auto" w:fill="auto"/>
            <w:noWrap/>
            <w:vAlign w:val="center"/>
            <w:hideMark/>
          </w:tcPr>
          <w:p w14:paraId="697216A5"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Calefacción</w:t>
            </w:r>
          </w:p>
        </w:tc>
        <w:tc>
          <w:tcPr>
            <w:tcW w:w="1679" w:type="dxa"/>
            <w:shd w:val="clear" w:color="auto" w:fill="auto"/>
            <w:noWrap/>
            <w:vAlign w:val="center"/>
            <w:hideMark/>
          </w:tcPr>
          <w:p w14:paraId="58DB9B25"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103251</w:t>
            </w:r>
          </w:p>
        </w:tc>
      </w:tr>
      <w:tr w:rsidR="00D14D9C" w:rsidRPr="00B13E0B" w14:paraId="1CCCB3D9" w14:textId="77777777" w:rsidTr="0074736A">
        <w:trPr>
          <w:trHeight w:val="268"/>
          <w:jc w:val="center"/>
        </w:trPr>
        <w:tc>
          <w:tcPr>
            <w:tcW w:w="1680" w:type="dxa"/>
            <w:shd w:val="clear" w:color="auto" w:fill="auto"/>
            <w:noWrap/>
            <w:vAlign w:val="center"/>
            <w:hideMark/>
          </w:tcPr>
          <w:p w14:paraId="39745F3D"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Enfriamiento</w:t>
            </w:r>
          </w:p>
        </w:tc>
        <w:tc>
          <w:tcPr>
            <w:tcW w:w="1679" w:type="dxa"/>
            <w:shd w:val="clear" w:color="auto" w:fill="auto"/>
            <w:noWrap/>
            <w:vAlign w:val="center"/>
            <w:hideMark/>
          </w:tcPr>
          <w:p w14:paraId="40767E01"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503264</w:t>
            </w:r>
          </w:p>
        </w:tc>
      </w:tr>
      <w:tr w:rsidR="00D14D9C" w:rsidRPr="00B13E0B" w14:paraId="05D8F8F1" w14:textId="77777777" w:rsidTr="0074736A">
        <w:trPr>
          <w:trHeight w:val="268"/>
          <w:jc w:val="center"/>
        </w:trPr>
        <w:tc>
          <w:tcPr>
            <w:tcW w:w="1680" w:type="dxa"/>
            <w:shd w:val="clear" w:color="auto" w:fill="auto"/>
            <w:noWrap/>
            <w:vAlign w:val="center"/>
            <w:hideMark/>
          </w:tcPr>
          <w:p w14:paraId="741C4A3F"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Ventiladores</w:t>
            </w:r>
          </w:p>
        </w:tc>
        <w:tc>
          <w:tcPr>
            <w:tcW w:w="1679" w:type="dxa"/>
            <w:shd w:val="clear" w:color="auto" w:fill="auto"/>
            <w:noWrap/>
            <w:vAlign w:val="center"/>
            <w:hideMark/>
          </w:tcPr>
          <w:p w14:paraId="7C59387C"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22450</w:t>
            </w:r>
          </w:p>
        </w:tc>
      </w:tr>
      <w:tr w:rsidR="00D14D9C" w:rsidRPr="00B13E0B" w14:paraId="694B2785" w14:textId="77777777" w:rsidTr="0074736A">
        <w:trPr>
          <w:trHeight w:val="268"/>
          <w:jc w:val="center"/>
        </w:trPr>
        <w:tc>
          <w:tcPr>
            <w:tcW w:w="1680" w:type="dxa"/>
            <w:shd w:val="clear" w:color="auto" w:fill="auto"/>
            <w:noWrap/>
            <w:vAlign w:val="center"/>
            <w:hideMark/>
          </w:tcPr>
          <w:p w14:paraId="6FD2EDD2"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Tomas</w:t>
            </w:r>
          </w:p>
        </w:tc>
        <w:tc>
          <w:tcPr>
            <w:tcW w:w="1679" w:type="dxa"/>
            <w:shd w:val="clear" w:color="auto" w:fill="auto"/>
            <w:noWrap/>
            <w:vAlign w:val="center"/>
            <w:hideMark/>
          </w:tcPr>
          <w:p w14:paraId="09FA7AF1"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168597</w:t>
            </w:r>
          </w:p>
        </w:tc>
      </w:tr>
      <w:tr w:rsidR="00D14D9C" w:rsidRPr="00B13E0B" w14:paraId="10AA2EE9" w14:textId="77777777" w:rsidTr="0074736A">
        <w:trPr>
          <w:trHeight w:val="268"/>
          <w:jc w:val="center"/>
        </w:trPr>
        <w:tc>
          <w:tcPr>
            <w:tcW w:w="1680" w:type="dxa"/>
            <w:shd w:val="clear" w:color="auto" w:fill="auto"/>
            <w:noWrap/>
            <w:vAlign w:val="center"/>
            <w:hideMark/>
          </w:tcPr>
          <w:p w14:paraId="03380D76"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Elevadores</w:t>
            </w:r>
          </w:p>
        </w:tc>
        <w:tc>
          <w:tcPr>
            <w:tcW w:w="1679" w:type="dxa"/>
            <w:shd w:val="clear" w:color="auto" w:fill="auto"/>
            <w:noWrap/>
            <w:vAlign w:val="center"/>
            <w:hideMark/>
          </w:tcPr>
          <w:p w14:paraId="186909D0"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108507</w:t>
            </w:r>
          </w:p>
        </w:tc>
      </w:tr>
      <w:tr w:rsidR="00D14D9C" w:rsidRPr="00B13E0B" w14:paraId="5E9029B4" w14:textId="77777777" w:rsidTr="0074736A">
        <w:trPr>
          <w:trHeight w:val="268"/>
          <w:jc w:val="center"/>
        </w:trPr>
        <w:tc>
          <w:tcPr>
            <w:tcW w:w="1680" w:type="dxa"/>
            <w:shd w:val="clear" w:color="auto" w:fill="auto"/>
            <w:noWrap/>
            <w:vAlign w:val="center"/>
            <w:hideMark/>
          </w:tcPr>
          <w:p w14:paraId="6BD6498E"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Cocina</w:t>
            </w:r>
          </w:p>
        </w:tc>
        <w:tc>
          <w:tcPr>
            <w:tcW w:w="1679" w:type="dxa"/>
            <w:shd w:val="clear" w:color="auto" w:fill="auto"/>
            <w:noWrap/>
            <w:vAlign w:val="center"/>
            <w:hideMark/>
          </w:tcPr>
          <w:p w14:paraId="16D0AD2C"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456181</w:t>
            </w:r>
          </w:p>
        </w:tc>
      </w:tr>
      <w:tr w:rsidR="00D14D9C" w:rsidRPr="00B13E0B" w14:paraId="479A1019" w14:textId="77777777" w:rsidTr="0074736A">
        <w:trPr>
          <w:trHeight w:val="268"/>
          <w:jc w:val="center"/>
        </w:trPr>
        <w:tc>
          <w:tcPr>
            <w:tcW w:w="1680" w:type="dxa"/>
            <w:shd w:val="clear" w:color="auto" w:fill="auto"/>
            <w:noWrap/>
            <w:vAlign w:val="center"/>
            <w:hideMark/>
          </w:tcPr>
          <w:p w14:paraId="5B9CCB7C" w14:textId="77777777" w:rsidR="00D14D9C" w:rsidRPr="00B13E0B" w:rsidRDefault="00D14D9C" w:rsidP="0074736A">
            <w:pPr>
              <w:rPr>
                <w:rFonts w:eastAsia="Times New Roman"/>
                <w:sz w:val="20"/>
                <w:szCs w:val="20"/>
                <w:lang w:val="es-ES_tradnl" w:eastAsia="es-CO"/>
              </w:rPr>
            </w:pPr>
            <w:r w:rsidRPr="00B13E0B">
              <w:rPr>
                <w:rFonts w:eastAsia="Times New Roman"/>
                <w:sz w:val="20"/>
                <w:szCs w:val="20"/>
                <w:lang w:val="es-ES_tradnl" w:eastAsia="es-CO"/>
              </w:rPr>
              <w:t>Agua Caliente</w:t>
            </w:r>
          </w:p>
        </w:tc>
        <w:tc>
          <w:tcPr>
            <w:tcW w:w="1679" w:type="dxa"/>
            <w:shd w:val="clear" w:color="auto" w:fill="auto"/>
            <w:noWrap/>
            <w:vAlign w:val="center"/>
            <w:hideMark/>
          </w:tcPr>
          <w:p w14:paraId="29373FDF"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2136752</w:t>
            </w:r>
          </w:p>
        </w:tc>
      </w:tr>
      <w:tr w:rsidR="00D14D9C" w:rsidRPr="00B13E0B" w14:paraId="26810295" w14:textId="77777777" w:rsidTr="0074736A">
        <w:trPr>
          <w:trHeight w:val="282"/>
          <w:jc w:val="center"/>
        </w:trPr>
        <w:tc>
          <w:tcPr>
            <w:tcW w:w="1680" w:type="dxa"/>
            <w:shd w:val="clear" w:color="auto" w:fill="auto"/>
            <w:noWrap/>
            <w:vAlign w:val="center"/>
            <w:hideMark/>
          </w:tcPr>
          <w:p w14:paraId="7C6870DC" w14:textId="77777777" w:rsidR="00D14D9C" w:rsidRPr="00B13E0B" w:rsidRDefault="00D14D9C" w:rsidP="0074736A">
            <w:pPr>
              <w:rPr>
                <w:rFonts w:eastAsia="Times New Roman"/>
                <w:b/>
                <w:bCs/>
                <w:sz w:val="20"/>
                <w:szCs w:val="20"/>
                <w:lang w:val="es-ES_tradnl" w:eastAsia="es-CO"/>
              </w:rPr>
            </w:pPr>
            <w:r w:rsidRPr="00B13E0B">
              <w:rPr>
                <w:rFonts w:eastAsia="Times New Roman"/>
                <w:b/>
                <w:bCs/>
                <w:sz w:val="20"/>
                <w:szCs w:val="20"/>
                <w:lang w:val="es-ES_tradnl" w:eastAsia="es-CO"/>
              </w:rPr>
              <w:t>Total</w:t>
            </w:r>
          </w:p>
        </w:tc>
        <w:tc>
          <w:tcPr>
            <w:tcW w:w="1679" w:type="dxa"/>
            <w:shd w:val="clear" w:color="auto" w:fill="auto"/>
            <w:noWrap/>
            <w:vAlign w:val="center"/>
            <w:hideMark/>
          </w:tcPr>
          <w:p w14:paraId="4DBEA9B2" w14:textId="77777777" w:rsidR="00D14D9C" w:rsidRPr="00B13E0B" w:rsidRDefault="00D14D9C" w:rsidP="0074736A">
            <w:pPr>
              <w:jc w:val="center"/>
              <w:rPr>
                <w:rFonts w:eastAsia="Times New Roman"/>
                <w:b/>
                <w:bCs/>
                <w:sz w:val="20"/>
                <w:szCs w:val="20"/>
                <w:lang w:val="es-ES_tradnl" w:eastAsia="es-CO"/>
              </w:rPr>
            </w:pPr>
            <w:r w:rsidRPr="00B13E0B">
              <w:rPr>
                <w:rFonts w:eastAsia="Times New Roman"/>
                <w:b/>
                <w:bCs/>
                <w:sz w:val="20"/>
                <w:szCs w:val="20"/>
                <w:lang w:val="es-ES_tradnl" w:eastAsia="es-CO"/>
              </w:rPr>
              <w:t>4075289</w:t>
            </w:r>
          </w:p>
        </w:tc>
      </w:tr>
    </w:tbl>
    <w:p w14:paraId="3E4CDDB4" w14:textId="77777777" w:rsidR="00D14D9C" w:rsidRPr="00B13E0B" w:rsidRDefault="00D14D9C" w:rsidP="00D14D9C">
      <w:pPr>
        <w:keepNext/>
        <w:jc w:val="center"/>
        <w:rPr>
          <w:lang w:val="es-ES_tradnl"/>
        </w:rPr>
      </w:pPr>
    </w:p>
    <w:p w14:paraId="25E2187C" w14:textId="77777777" w:rsidR="009D489C" w:rsidRDefault="009D489C" w:rsidP="00D14D9C">
      <w:pPr>
        <w:pStyle w:val="Descripcin"/>
        <w:spacing w:after="0"/>
        <w:jc w:val="left"/>
        <w:rPr>
          <w:rFonts w:ascii="Arial" w:hAnsi="Arial"/>
          <w:b w:val="0"/>
          <w:color w:val="auto"/>
          <w:sz w:val="20"/>
          <w:szCs w:val="20"/>
          <w:lang w:val="es-ES_tradnl"/>
        </w:rPr>
      </w:pPr>
      <w:r w:rsidRPr="00B13E0B">
        <w:rPr>
          <w:noProof/>
          <w:lang w:eastAsia="es-CO"/>
        </w:rPr>
        <w:drawing>
          <wp:inline distT="0" distB="0" distL="0" distR="0" wp14:anchorId="2AC0585E" wp14:editId="300AE823">
            <wp:extent cx="5200650" cy="2543175"/>
            <wp:effectExtent l="0" t="0" r="0" b="9525"/>
            <wp:docPr id="11" name="Gráfico 11">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14:paraId="6DD21B92" w14:textId="77777777" w:rsidR="009D489C" w:rsidRDefault="009D489C" w:rsidP="00D14D9C">
      <w:pPr>
        <w:pStyle w:val="Descripcin"/>
        <w:spacing w:after="0"/>
        <w:jc w:val="left"/>
        <w:rPr>
          <w:rFonts w:ascii="Arial" w:hAnsi="Arial"/>
          <w:b w:val="0"/>
          <w:color w:val="auto"/>
          <w:sz w:val="20"/>
          <w:szCs w:val="20"/>
          <w:lang w:val="es-ES_tradnl"/>
        </w:rPr>
      </w:pPr>
    </w:p>
    <w:p w14:paraId="307897AB" w14:textId="77777777" w:rsidR="00D14D9C" w:rsidRPr="00B13E0B" w:rsidRDefault="00D14D9C" w:rsidP="00D14D9C">
      <w:pPr>
        <w:pStyle w:val="Descripcin"/>
        <w:spacing w:after="0"/>
        <w:jc w:val="left"/>
        <w:rPr>
          <w:rFonts w:ascii="Arial" w:hAnsi="Arial"/>
          <w:b w:val="0"/>
          <w:color w:val="auto"/>
          <w:sz w:val="20"/>
          <w:szCs w:val="20"/>
          <w:lang w:val="es-ES_tradnl"/>
        </w:rPr>
      </w:pPr>
      <w:r w:rsidRPr="00B13E0B">
        <w:rPr>
          <w:rFonts w:ascii="Arial" w:hAnsi="Arial"/>
          <w:b w:val="0"/>
          <w:color w:val="auto"/>
          <w:sz w:val="20"/>
          <w:szCs w:val="20"/>
          <w:lang w:val="es-ES_tradnl"/>
        </w:rPr>
        <w:t>Figura 1.  Torta de Consumo línea base</w:t>
      </w:r>
    </w:p>
    <w:p w14:paraId="1D5F36B1" w14:textId="77777777" w:rsidR="00D14D9C" w:rsidRPr="00B13E0B" w:rsidRDefault="00D14D9C" w:rsidP="00D14D9C">
      <w:pPr>
        <w:pStyle w:val="Descripcin"/>
        <w:spacing w:after="0"/>
        <w:jc w:val="left"/>
        <w:rPr>
          <w:rFonts w:ascii="Arial" w:hAnsi="Arial"/>
          <w:b w:val="0"/>
          <w:color w:val="auto"/>
          <w:sz w:val="20"/>
          <w:szCs w:val="20"/>
          <w:lang w:val="es-ES_tradnl"/>
        </w:rPr>
      </w:pPr>
      <w:r w:rsidRPr="00B13E0B">
        <w:rPr>
          <w:rFonts w:ascii="Arial" w:hAnsi="Arial"/>
          <w:b w:val="0"/>
          <w:color w:val="auto"/>
          <w:lang w:val="es-ES_tradnl"/>
        </w:rPr>
        <w:t>Fuente: elaboración propia</w:t>
      </w:r>
    </w:p>
    <w:p w14:paraId="68C1E749" w14:textId="77777777" w:rsidR="00D14D9C" w:rsidRPr="00B13E0B" w:rsidRDefault="00D14D9C" w:rsidP="00D14D9C">
      <w:pPr>
        <w:rPr>
          <w:lang w:val="es-ES_tradnl"/>
        </w:rPr>
      </w:pPr>
    </w:p>
    <w:p w14:paraId="71D2C431" w14:textId="77777777" w:rsidR="00D14D9C" w:rsidRPr="00B13E0B" w:rsidRDefault="00D14D9C" w:rsidP="00D14D9C">
      <w:pPr>
        <w:rPr>
          <w:lang w:val="es-ES_tradnl"/>
        </w:rPr>
      </w:pPr>
      <w:r w:rsidRPr="00B13E0B">
        <w:rPr>
          <w:lang w:val="es-ES_tradnl"/>
        </w:rPr>
        <w:t xml:space="preserve">El consumo total de la línea base utilizando la fórmula y el factor e de ajuste correspondiente es el siguiente </w:t>
      </w:r>
    </w:p>
    <w:p w14:paraId="3DBD827D" w14:textId="77777777" w:rsidR="00D14D9C" w:rsidRPr="00B13E0B" w:rsidRDefault="00D14D9C" w:rsidP="00D14D9C">
      <w:pPr>
        <w:rPr>
          <w:lang w:val="es-ES_tradnl"/>
        </w:rPr>
      </w:pPr>
    </w:p>
    <w:p w14:paraId="2A43C476" w14:textId="77777777" w:rsidR="00D14D9C" w:rsidRPr="00B13E0B" w:rsidRDefault="00D14D9C" w:rsidP="00D14D9C">
      <w:pPr>
        <w:rPr>
          <w:lang w:val="es-ES_tradnl"/>
        </w:rPr>
      </w:pPr>
      <m:oMathPara>
        <m:oMath>
          <m:r>
            <w:rPr>
              <w:rFonts w:ascii="Cambria Math" w:hAnsi="Cambria Math"/>
              <w:lang w:val="es-ES_tradnl"/>
            </w:rPr>
            <m:t>LBA=LB*FA</m:t>
          </m:r>
        </m:oMath>
      </m:oMathPara>
    </w:p>
    <w:p w14:paraId="04D4AE8C" w14:textId="77777777" w:rsidR="00D14D9C" w:rsidRPr="00B13E0B" w:rsidRDefault="00D14D9C" w:rsidP="00D14D9C">
      <w:pPr>
        <w:rPr>
          <w:lang w:val="es-ES_tradnl"/>
        </w:rPr>
      </w:pPr>
    </w:p>
    <w:p w14:paraId="6E38F5DE" w14:textId="77777777" w:rsidR="00D14D9C" w:rsidRPr="00B13E0B" w:rsidRDefault="00D14D9C" w:rsidP="00D14D9C">
      <w:pPr>
        <w:rPr>
          <w:lang w:val="es-ES_tradnl"/>
        </w:rPr>
      </w:pPr>
    </w:p>
    <w:p w14:paraId="1A3D2AA8" w14:textId="77777777" w:rsidR="00D14D9C" w:rsidRPr="00B13E0B" w:rsidRDefault="00D14D9C" w:rsidP="00D14D9C">
      <w:pPr>
        <w:rPr>
          <w:lang w:val="es-ES_tradnl"/>
        </w:rPr>
      </w:pPr>
      <w:r w:rsidRPr="00B13E0B">
        <w:rPr>
          <w:lang w:val="es-ES_tradnl"/>
        </w:rPr>
        <w:t>Donde,</w:t>
      </w:r>
    </w:p>
    <w:p w14:paraId="379A1CD0" w14:textId="77777777" w:rsidR="00D14D9C" w:rsidRPr="00B13E0B" w:rsidRDefault="00D14D9C" w:rsidP="00D14D9C">
      <w:pPr>
        <w:rPr>
          <w:lang w:val="es-ES_tradnl"/>
        </w:rPr>
      </w:pPr>
      <w:r w:rsidRPr="00B13E0B">
        <w:rPr>
          <w:lang w:val="es-ES_tradnl"/>
        </w:rPr>
        <w:t>LBA: Consumo línea base ajustada</w:t>
      </w:r>
    </w:p>
    <w:p w14:paraId="2E5030BB" w14:textId="77777777" w:rsidR="00D14D9C" w:rsidRPr="00B13E0B" w:rsidRDefault="00D14D9C" w:rsidP="00D14D9C">
      <w:pPr>
        <w:rPr>
          <w:lang w:val="es-ES_tradnl"/>
        </w:rPr>
      </w:pPr>
      <w:r w:rsidRPr="00B13E0B">
        <w:rPr>
          <w:lang w:val="es-ES_tradnl"/>
        </w:rPr>
        <w:t>LB: Consumo del edificio de la línea base Apéndice G del ASHRAE 90.1 2016</w:t>
      </w:r>
    </w:p>
    <w:p w14:paraId="556A2F41" w14:textId="77777777" w:rsidR="00D14D9C" w:rsidRPr="00B13E0B" w:rsidRDefault="00D14D9C" w:rsidP="00D14D9C">
      <w:pPr>
        <w:rPr>
          <w:lang w:val="es-ES_tradnl"/>
        </w:rPr>
      </w:pPr>
      <w:r w:rsidRPr="00B13E0B">
        <w:rPr>
          <w:lang w:val="es-ES_tradnl"/>
        </w:rPr>
        <w:t>FA: Factor de ajuste = 1.005</w:t>
      </w:r>
    </w:p>
    <w:p w14:paraId="65A3A8BA" w14:textId="77777777" w:rsidR="00D14D9C" w:rsidRPr="00B13E0B" w:rsidRDefault="00D14D9C" w:rsidP="00D14D9C">
      <w:pPr>
        <w:rPr>
          <w:lang w:val="es-ES_tradnl"/>
        </w:rPr>
      </w:pPr>
    </w:p>
    <w:p w14:paraId="528CD8C9" w14:textId="77777777" w:rsidR="00D14D9C" w:rsidRPr="00B13E0B" w:rsidRDefault="00D14D9C" w:rsidP="00D14D9C">
      <w:pPr>
        <w:pStyle w:val="Descripcin"/>
        <w:keepNext/>
        <w:jc w:val="left"/>
        <w:rPr>
          <w:rFonts w:ascii="Arial" w:hAnsi="Arial"/>
          <w:b w:val="0"/>
          <w:color w:val="auto"/>
          <w:sz w:val="20"/>
          <w:szCs w:val="20"/>
          <w:lang w:val="es-ES_tradnl"/>
        </w:rPr>
      </w:pPr>
      <w:r w:rsidRPr="00B13E0B">
        <w:rPr>
          <w:rFonts w:ascii="Arial" w:hAnsi="Arial"/>
          <w:b w:val="0"/>
          <w:color w:val="auto"/>
          <w:sz w:val="20"/>
          <w:szCs w:val="20"/>
          <w:lang w:val="es-ES_tradnl"/>
        </w:rPr>
        <w:lastRenderedPageBreak/>
        <w:t xml:space="preserve">Tabla </w:t>
      </w:r>
      <w:r w:rsidR="009D489C">
        <w:rPr>
          <w:rFonts w:ascii="Arial" w:hAnsi="Arial"/>
          <w:b w:val="0"/>
          <w:color w:val="auto"/>
          <w:sz w:val="20"/>
          <w:szCs w:val="20"/>
          <w:lang w:val="es-ES_tradnl"/>
        </w:rPr>
        <w:t>79</w:t>
      </w:r>
      <w:r>
        <w:rPr>
          <w:rFonts w:ascii="Arial" w:hAnsi="Arial"/>
          <w:b w:val="0"/>
          <w:color w:val="auto"/>
          <w:sz w:val="20"/>
          <w:szCs w:val="20"/>
          <w:lang w:val="es-ES_tradnl"/>
        </w:rPr>
        <w:t>.</w:t>
      </w:r>
      <w:r w:rsidRPr="00B13E0B">
        <w:rPr>
          <w:rFonts w:ascii="Arial" w:hAnsi="Arial"/>
          <w:b w:val="0"/>
          <w:color w:val="auto"/>
          <w:sz w:val="20"/>
          <w:szCs w:val="20"/>
          <w:lang w:val="es-ES_tradnl"/>
        </w:rPr>
        <w:t xml:space="preserve"> Consumo línea base ajustado</w:t>
      </w:r>
    </w:p>
    <w:tbl>
      <w:tblPr>
        <w:tblW w:w="42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19"/>
        <w:gridCol w:w="1238"/>
        <w:gridCol w:w="196"/>
        <w:gridCol w:w="1984"/>
      </w:tblGrid>
      <w:tr w:rsidR="00D14D9C" w:rsidRPr="00B13E0B" w14:paraId="090818B4" w14:textId="77777777" w:rsidTr="0074736A">
        <w:trPr>
          <w:trHeight w:val="1065"/>
          <w:jc w:val="center"/>
        </w:trPr>
        <w:tc>
          <w:tcPr>
            <w:tcW w:w="888" w:type="dxa"/>
            <w:shd w:val="clear" w:color="auto" w:fill="auto"/>
            <w:noWrap/>
            <w:vAlign w:val="center"/>
          </w:tcPr>
          <w:p w14:paraId="00658279" w14:textId="77777777" w:rsidR="00D14D9C" w:rsidRPr="00B13E0B" w:rsidRDefault="00D14D9C" w:rsidP="0074736A">
            <w:pPr>
              <w:jc w:val="center"/>
              <w:rPr>
                <w:rFonts w:eastAsia="Times New Roman"/>
                <w:b/>
                <w:bCs/>
                <w:sz w:val="20"/>
                <w:szCs w:val="20"/>
                <w:lang w:val="es-ES_tradnl" w:eastAsia="es-CO"/>
              </w:rPr>
            </w:pPr>
            <w:r w:rsidRPr="00B13E0B">
              <w:rPr>
                <w:rFonts w:eastAsia="Times New Roman"/>
                <w:b/>
                <w:bCs/>
                <w:sz w:val="20"/>
                <w:szCs w:val="20"/>
                <w:lang w:val="es-ES_tradnl" w:eastAsia="es-CO"/>
              </w:rPr>
              <w:t>Variable</w:t>
            </w:r>
          </w:p>
          <w:p w14:paraId="514AFB34" w14:textId="77777777" w:rsidR="00D14D9C" w:rsidRPr="00B13E0B" w:rsidRDefault="00D14D9C" w:rsidP="0074736A">
            <w:pPr>
              <w:jc w:val="center"/>
              <w:rPr>
                <w:rFonts w:eastAsia="Times New Roman"/>
                <w:b/>
                <w:bCs/>
                <w:sz w:val="20"/>
                <w:szCs w:val="20"/>
                <w:lang w:val="es-ES_tradnl" w:eastAsia="es-CO"/>
              </w:rPr>
            </w:pPr>
          </w:p>
        </w:tc>
        <w:tc>
          <w:tcPr>
            <w:tcW w:w="1238" w:type="dxa"/>
            <w:shd w:val="clear" w:color="auto" w:fill="auto"/>
            <w:noWrap/>
            <w:vAlign w:val="center"/>
          </w:tcPr>
          <w:p w14:paraId="4493C9EA" w14:textId="77777777" w:rsidR="00D14D9C" w:rsidRPr="00B13E0B" w:rsidRDefault="00D14D9C" w:rsidP="0074736A">
            <w:pPr>
              <w:jc w:val="center"/>
              <w:rPr>
                <w:sz w:val="20"/>
                <w:szCs w:val="20"/>
                <w:lang w:val="es-ES_tradnl"/>
              </w:rPr>
            </w:pPr>
            <w:r w:rsidRPr="00B13E0B">
              <w:rPr>
                <w:sz w:val="20"/>
                <w:szCs w:val="20"/>
                <w:lang w:val="es-ES_tradnl"/>
              </w:rPr>
              <w:t>Consumo - Base (kwh)</w:t>
            </w:r>
          </w:p>
        </w:tc>
        <w:tc>
          <w:tcPr>
            <w:tcW w:w="180" w:type="dxa"/>
            <w:shd w:val="clear" w:color="auto" w:fill="auto"/>
            <w:noWrap/>
            <w:vAlign w:val="center"/>
          </w:tcPr>
          <w:p w14:paraId="74B5FDEE" w14:textId="77777777" w:rsidR="00D14D9C" w:rsidRPr="00B13E0B" w:rsidRDefault="00D14D9C" w:rsidP="0074736A">
            <w:pPr>
              <w:jc w:val="center"/>
              <w:rPr>
                <w:rFonts w:eastAsia="Times New Roman"/>
                <w:b/>
                <w:bCs/>
                <w:sz w:val="20"/>
                <w:szCs w:val="20"/>
                <w:lang w:val="es-ES_tradnl" w:eastAsia="es-CO"/>
              </w:rPr>
            </w:pPr>
            <w:r w:rsidRPr="00B13E0B">
              <w:rPr>
                <w:rFonts w:eastAsia="Times New Roman"/>
                <w:b/>
                <w:bCs/>
                <w:sz w:val="20"/>
                <w:szCs w:val="20"/>
                <w:lang w:val="es-ES_tradnl" w:eastAsia="es-CO"/>
              </w:rPr>
              <w:t> </w:t>
            </w:r>
          </w:p>
        </w:tc>
        <w:tc>
          <w:tcPr>
            <w:tcW w:w="1984" w:type="dxa"/>
            <w:shd w:val="clear" w:color="auto" w:fill="auto"/>
            <w:noWrap/>
            <w:vAlign w:val="center"/>
          </w:tcPr>
          <w:p w14:paraId="04DB9132" w14:textId="77777777" w:rsidR="00D14D9C" w:rsidRPr="00B13E0B" w:rsidRDefault="00D14D9C" w:rsidP="0074736A">
            <w:pPr>
              <w:jc w:val="center"/>
              <w:rPr>
                <w:rFonts w:eastAsia="Times New Roman"/>
                <w:b/>
                <w:bCs/>
                <w:sz w:val="20"/>
                <w:szCs w:val="20"/>
                <w:lang w:val="es-ES_tradnl" w:eastAsia="es-CO"/>
              </w:rPr>
            </w:pPr>
            <w:r w:rsidRPr="00B13E0B">
              <w:rPr>
                <w:sz w:val="20"/>
                <w:szCs w:val="20"/>
                <w:lang w:val="es-ES_tradnl"/>
              </w:rPr>
              <w:t>Consumo - Base (kwh) * 1.005</w:t>
            </w:r>
          </w:p>
          <w:p w14:paraId="765DD6D8" w14:textId="77777777" w:rsidR="00D14D9C" w:rsidRPr="00B13E0B" w:rsidRDefault="00D14D9C" w:rsidP="0074736A">
            <w:pPr>
              <w:jc w:val="center"/>
              <w:rPr>
                <w:rFonts w:eastAsia="Times New Roman"/>
                <w:b/>
                <w:bCs/>
                <w:sz w:val="20"/>
                <w:szCs w:val="20"/>
                <w:lang w:val="es-ES_tradnl" w:eastAsia="es-CO"/>
              </w:rPr>
            </w:pPr>
          </w:p>
        </w:tc>
      </w:tr>
      <w:tr w:rsidR="00D14D9C" w:rsidRPr="00B13E0B" w14:paraId="67EAA4EF" w14:textId="77777777" w:rsidTr="0074736A">
        <w:trPr>
          <w:trHeight w:val="285"/>
          <w:jc w:val="center"/>
        </w:trPr>
        <w:tc>
          <w:tcPr>
            <w:tcW w:w="888" w:type="dxa"/>
            <w:shd w:val="clear" w:color="auto" w:fill="auto"/>
            <w:noWrap/>
            <w:vAlign w:val="center"/>
          </w:tcPr>
          <w:p w14:paraId="16A86B2A" w14:textId="77777777" w:rsidR="00D14D9C" w:rsidRPr="00B13E0B" w:rsidRDefault="00D14D9C" w:rsidP="0074736A">
            <w:pPr>
              <w:jc w:val="center"/>
              <w:rPr>
                <w:rFonts w:eastAsia="Times New Roman"/>
                <w:b/>
                <w:bCs/>
                <w:sz w:val="20"/>
                <w:szCs w:val="20"/>
                <w:lang w:val="es-ES_tradnl" w:eastAsia="es-CO"/>
              </w:rPr>
            </w:pPr>
            <w:r w:rsidRPr="00B13E0B">
              <w:rPr>
                <w:rFonts w:eastAsia="Times New Roman"/>
                <w:b/>
                <w:bCs/>
                <w:sz w:val="20"/>
                <w:szCs w:val="20"/>
                <w:lang w:val="es-ES_tradnl" w:eastAsia="es-CO"/>
              </w:rPr>
              <w:t>Total</w:t>
            </w:r>
          </w:p>
        </w:tc>
        <w:tc>
          <w:tcPr>
            <w:tcW w:w="1238" w:type="dxa"/>
            <w:shd w:val="clear" w:color="auto" w:fill="auto"/>
            <w:noWrap/>
            <w:vAlign w:val="center"/>
          </w:tcPr>
          <w:p w14:paraId="5623DF75" w14:textId="77777777" w:rsidR="00D14D9C" w:rsidRPr="00B13E0B" w:rsidRDefault="00D14D9C" w:rsidP="0074736A">
            <w:pPr>
              <w:jc w:val="center"/>
              <w:rPr>
                <w:sz w:val="20"/>
                <w:szCs w:val="20"/>
                <w:lang w:val="es-ES_tradnl"/>
              </w:rPr>
            </w:pPr>
            <w:r w:rsidRPr="00B13E0B">
              <w:rPr>
                <w:rFonts w:eastAsia="Times New Roman"/>
                <w:b/>
                <w:bCs/>
                <w:sz w:val="20"/>
                <w:szCs w:val="20"/>
                <w:lang w:val="es-ES_tradnl" w:eastAsia="es-CO"/>
              </w:rPr>
              <w:t>4158325</w:t>
            </w:r>
          </w:p>
        </w:tc>
        <w:tc>
          <w:tcPr>
            <w:tcW w:w="180" w:type="dxa"/>
            <w:shd w:val="clear" w:color="auto" w:fill="auto"/>
            <w:noWrap/>
            <w:vAlign w:val="center"/>
          </w:tcPr>
          <w:p w14:paraId="394063FF" w14:textId="77777777" w:rsidR="00D14D9C" w:rsidRPr="00B13E0B" w:rsidRDefault="00D14D9C" w:rsidP="0074736A">
            <w:pPr>
              <w:jc w:val="center"/>
              <w:rPr>
                <w:rFonts w:eastAsia="Times New Roman"/>
                <w:b/>
                <w:bCs/>
                <w:sz w:val="20"/>
                <w:szCs w:val="20"/>
                <w:lang w:val="es-ES_tradnl" w:eastAsia="es-CO"/>
              </w:rPr>
            </w:pPr>
          </w:p>
        </w:tc>
        <w:tc>
          <w:tcPr>
            <w:tcW w:w="1984" w:type="dxa"/>
            <w:shd w:val="clear" w:color="auto" w:fill="auto"/>
            <w:noWrap/>
            <w:vAlign w:val="center"/>
          </w:tcPr>
          <w:p w14:paraId="7648F4F7" w14:textId="77777777" w:rsidR="00D14D9C" w:rsidRPr="00B13E0B" w:rsidRDefault="00D14D9C" w:rsidP="0074736A">
            <w:pPr>
              <w:jc w:val="center"/>
              <w:rPr>
                <w:sz w:val="20"/>
                <w:szCs w:val="20"/>
                <w:lang w:val="es-ES_tradnl"/>
              </w:rPr>
            </w:pPr>
            <w:r w:rsidRPr="00B13E0B">
              <w:rPr>
                <w:rFonts w:eastAsia="Times New Roman"/>
                <w:b/>
                <w:bCs/>
                <w:sz w:val="20"/>
                <w:szCs w:val="20"/>
                <w:lang w:val="es-ES_tradnl" w:eastAsia="es-CO"/>
              </w:rPr>
              <w:t>4179117</w:t>
            </w:r>
          </w:p>
        </w:tc>
      </w:tr>
    </w:tbl>
    <w:p w14:paraId="2FC652BF" w14:textId="77777777" w:rsidR="00D14D9C" w:rsidRPr="00B13E0B" w:rsidRDefault="00D14D9C" w:rsidP="00D14D9C">
      <w:pPr>
        <w:rPr>
          <w:sz w:val="18"/>
          <w:szCs w:val="18"/>
          <w:lang w:val="es-ES_tradnl"/>
        </w:rPr>
      </w:pPr>
      <w:r w:rsidRPr="00B13E0B">
        <w:rPr>
          <w:sz w:val="18"/>
          <w:szCs w:val="18"/>
          <w:lang w:val="es-ES_tradnl"/>
        </w:rPr>
        <w:t>Fuente: elaboración propia</w:t>
      </w:r>
    </w:p>
    <w:p w14:paraId="66612EC5" w14:textId="77777777" w:rsidR="00D14D9C" w:rsidRPr="00B13E0B" w:rsidRDefault="00D14D9C" w:rsidP="00D14D9C">
      <w:pPr>
        <w:pStyle w:val="Subttulo"/>
        <w:rPr>
          <w:rFonts w:ascii="Arial" w:hAnsi="Arial" w:cs="Arial"/>
          <w:color w:val="auto"/>
          <w:spacing w:val="0"/>
          <w:lang w:val="es-ES_tradnl"/>
        </w:rPr>
      </w:pPr>
    </w:p>
    <w:p w14:paraId="394C1D0D" w14:textId="77777777" w:rsidR="00D14D9C" w:rsidRPr="000D47B6" w:rsidRDefault="00D14D9C" w:rsidP="00D14D9C">
      <w:pPr>
        <w:pStyle w:val="Subttulo"/>
        <w:rPr>
          <w:rFonts w:ascii="Arial" w:hAnsi="Arial" w:cs="Arial"/>
          <w:i w:val="0"/>
          <w:color w:val="auto"/>
          <w:spacing w:val="0"/>
          <w:lang w:val="es-ES_tradnl"/>
        </w:rPr>
      </w:pPr>
      <w:r w:rsidRPr="000D47B6">
        <w:rPr>
          <w:rFonts w:ascii="Arial" w:hAnsi="Arial" w:cs="Arial"/>
          <w:b/>
          <w:i w:val="0"/>
          <w:color w:val="auto"/>
          <w:spacing w:val="0"/>
          <w:lang w:val="es-ES_tradnl"/>
        </w:rPr>
        <w:t>Paso 3</w:t>
      </w:r>
      <w:r w:rsidRPr="000D47B6">
        <w:rPr>
          <w:rFonts w:ascii="Arial" w:hAnsi="Arial" w:cs="Arial"/>
          <w:i w:val="0"/>
          <w:color w:val="auto"/>
          <w:spacing w:val="0"/>
          <w:lang w:val="es-ES_tradnl"/>
        </w:rPr>
        <w:t>. Generar el edificio del caso de diseño de acuerdo con los parámetros de diseño del edificio siguiendo la metodología de apéndice G del ASHRAE 90.1 DE 2016</w:t>
      </w:r>
    </w:p>
    <w:p w14:paraId="38033B43" w14:textId="77777777" w:rsidR="00D14D9C" w:rsidRPr="00B13E0B" w:rsidRDefault="00D14D9C" w:rsidP="00D14D9C">
      <w:pPr>
        <w:rPr>
          <w:lang w:val="es-ES_tradnl"/>
        </w:rPr>
      </w:pPr>
      <w:r w:rsidRPr="00B13E0B">
        <w:rPr>
          <w:lang w:val="es-ES_tradnl"/>
        </w:rPr>
        <w:t>El modelo propuesto se realizó siguiendo la metodología de apéndice G del ASHRAE 90.1 de 2016, este modelo presenta las siguientes características.</w:t>
      </w:r>
    </w:p>
    <w:p w14:paraId="6F055460" w14:textId="77777777" w:rsidR="00D14D9C" w:rsidRPr="00B13E0B" w:rsidRDefault="00D14D9C" w:rsidP="00D14D9C">
      <w:pPr>
        <w:rPr>
          <w:lang w:val="es-ES_tradnl"/>
        </w:rPr>
      </w:pPr>
    </w:p>
    <w:p w14:paraId="3A82DB50"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 xml:space="preserve">Modelo de diseño </w:t>
      </w:r>
    </w:p>
    <w:p w14:paraId="49247064"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El modelo se realizó utilizando la última actualización de arquitectura y de todos los sistemas involucrados siendo consistente con todos los documentos referentes a la envolvente, áreas y tipologías de apartamentos, sistema de agua caliente y equipos hidrosanitarios.</w:t>
      </w:r>
    </w:p>
    <w:p w14:paraId="15F88E7D"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 xml:space="preserve">Adiciones y alteraciones </w:t>
      </w:r>
    </w:p>
    <w:p w14:paraId="7B7F02EF"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No se realizó ninguna alteración al modelo con respecto a lo que se tenía en los documentos.</w:t>
      </w:r>
    </w:p>
    <w:p w14:paraId="52A08D80"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Clasificación de uso de espacios</w:t>
      </w:r>
    </w:p>
    <w:p w14:paraId="746138F2"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 xml:space="preserve">Los espacios se clasificaron de dos formas utilizando el método que se encuentra en el estándar </w:t>
      </w:r>
      <w:r w:rsidRPr="00B13E0B">
        <w:rPr>
          <w:i/>
          <w:lang w:val="es-ES_tradnl"/>
        </w:rPr>
        <w:t>Building</w:t>
      </w:r>
      <w:r w:rsidR="0046756A">
        <w:rPr>
          <w:i/>
          <w:lang w:val="es-ES_tradnl"/>
        </w:rPr>
        <w:t xml:space="preserve"> </w:t>
      </w:r>
      <w:r w:rsidRPr="00B13E0B">
        <w:rPr>
          <w:i/>
          <w:lang w:val="es-ES_tradnl"/>
        </w:rPr>
        <w:t>Area</w:t>
      </w:r>
      <w:r w:rsidR="0046756A">
        <w:rPr>
          <w:i/>
          <w:lang w:val="es-ES_tradnl"/>
        </w:rPr>
        <w:t xml:space="preserve"> </w:t>
      </w:r>
      <w:r w:rsidRPr="00B13E0B">
        <w:rPr>
          <w:i/>
          <w:lang w:val="es-ES_tradnl"/>
        </w:rPr>
        <w:t>Method</w:t>
      </w:r>
      <w:r w:rsidRPr="00B13E0B">
        <w:rPr>
          <w:lang w:val="es-ES_tradnl"/>
        </w:rPr>
        <w:t>, donde las clasificaciones fueron:</w:t>
      </w:r>
    </w:p>
    <w:p w14:paraId="50D286C3" w14:textId="77777777" w:rsidR="00D14D9C" w:rsidRPr="00B13E0B" w:rsidRDefault="00D14D9C" w:rsidP="002730B6">
      <w:pPr>
        <w:pStyle w:val="Prrafodelista"/>
        <w:numPr>
          <w:ilvl w:val="2"/>
          <w:numId w:val="7"/>
        </w:numPr>
        <w:spacing w:after="200" w:line="276" w:lineRule="auto"/>
        <w:jc w:val="both"/>
        <w:rPr>
          <w:i/>
          <w:lang w:val="es-ES_tradnl"/>
        </w:rPr>
      </w:pPr>
      <w:r w:rsidRPr="00B13E0B">
        <w:rPr>
          <w:i/>
          <w:lang w:val="es-ES_tradnl"/>
        </w:rPr>
        <w:t>Multifamily</w:t>
      </w:r>
    </w:p>
    <w:p w14:paraId="3788C194" w14:textId="77777777" w:rsidR="00D14D9C" w:rsidRPr="00B13E0B" w:rsidRDefault="00D14D9C" w:rsidP="002730B6">
      <w:pPr>
        <w:pStyle w:val="Prrafodelista"/>
        <w:numPr>
          <w:ilvl w:val="2"/>
          <w:numId w:val="7"/>
        </w:numPr>
        <w:spacing w:after="200" w:line="276" w:lineRule="auto"/>
        <w:jc w:val="both"/>
        <w:rPr>
          <w:i/>
          <w:lang w:val="es-ES_tradnl"/>
        </w:rPr>
      </w:pPr>
      <w:r w:rsidRPr="00B13E0B">
        <w:rPr>
          <w:i/>
          <w:lang w:val="es-ES_tradnl"/>
        </w:rPr>
        <w:t>Parking gara</w:t>
      </w:r>
      <w:r w:rsidR="0046756A">
        <w:rPr>
          <w:i/>
          <w:lang w:val="es-ES_tradnl"/>
        </w:rPr>
        <w:t>g</w:t>
      </w:r>
      <w:r w:rsidRPr="00B13E0B">
        <w:rPr>
          <w:i/>
          <w:lang w:val="es-ES_tradnl"/>
        </w:rPr>
        <w:t>e</w:t>
      </w:r>
    </w:p>
    <w:p w14:paraId="14772355"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Horarios</w:t>
      </w:r>
    </w:p>
    <w:p w14:paraId="3993422E"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Se estableció el horario de operación y junto con esto el horario de controles (temperatura y humedad), el horario establecido es un horario típico para un proyecto residencial.</w:t>
      </w:r>
    </w:p>
    <w:p w14:paraId="615EB16E"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Envolvente</w:t>
      </w:r>
    </w:p>
    <w:p w14:paraId="08C9B72F"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La envolvente se modeló de acuerdo con lo definido por arquitectura y las especificaciones técnicas generadas para la fachada traslúcida, fachada opaca, muros interiores y cubierta.</w:t>
      </w:r>
    </w:p>
    <w:p w14:paraId="3D8540F8"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Iluminación</w:t>
      </w:r>
    </w:p>
    <w:p w14:paraId="3C1A3B18"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Se utilizó la densidad de potencia de iluminación especificada por el proyecto, para los dos espacios previamente clasificados, esta asignación se realizó para todos los espacios.</w:t>
      </w:r>
    </w:p>
    <w:p w14:paraId="5559C8C1"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Bloques térmicos</w:t>
      </w:r>
    </w:p>
    <w:p w14:paraId="7077876D"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 xml:space="preserve">Se siguió la sección 9 del apéndice G, donde se especifica un bloque al menos por tipo de unidad de vivienda, exceptuando los que tengan la </w:t>
      </w:r>
      <w:r w:rsidRPr="00B13E0B">
        <w:rPr>
          <w:lang w:val="es-ES_tradnl"/>
        </w:rPr>
        <w:lastRenderedPageBreak/>
        <w:t>misma orientación y otro diferente para las unidades ubicadas en el primer piso y otro bloque térmico para las unidades ubicadas en el último piso.</w:t>
      </w:r>
    </w:p>
    <w:p w14:paraId="34934F58"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Sistema de HVAC</w:t>
      </w:r>
    </w:p>
    <w:p w14:paraId="1257A86E"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En este caso el proyecto no cuenta con un sistema de HVAC, Por tanto, se utiliza el mismo sistema de la línea base para el tipo de clima y proyecto residencial de la línea base. Esto es necesario ya que como el proyecto utiliza ventilación natural se debe incluir un sistema virtual de aire acondicionado que se activa cuando la ventilación natural no pueda mantener los espacios en el rango de confort establecido.</w:t>
      </w:r>
    </w:p>
    <w:p w14:paraId="47E5460C"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Agua caliente doméstica</w:t>
      </w:r>
    </w:p>
    <w:p w14:paraId="41BD1C24"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A partir del balance hídrico se estableció el consumo de agua caliente que se iba a tener en el proyecto donde se estableció que el 60 % del consumo total de agua sería por agua caliente, con esto en mente se agruparon las zonas que iban a tener agua caliente y a estas se les asigno el consumo obtenido del 60 % del balance hídrico.</w:t>
      </w:r>
    </w:p>
    <w:p w14:paraId="0EED6C7E"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Carga de tomas</w:t>
      </w:r>
    </w:p>
    <w:p w14:paraId="4567E854"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 xml:space="preserve">Esta carga se asumió igual para la línea base y el modelo propuesto, donde se utilizó la ocupación y la tabla que se encuentra en el estándar por medio del </w:t>
      </w:r>
      <w:r w:rsidRPr="00140CE5">
        <w:rPr>
          <w:i/>
          <w:lang w:val="es-ES_tradnl"/>
        </w:rPr>
        <w:t>Building</w:t>
      </w:r>
      <w:r w:rsidR="0046756A">
        <w:rPr>
          <w:i/>
          <w:lang w:val="es-ES_tradnl"/>
        </w:rPr>
        <w:t xml:space="preserve"> </w:t>
      </w:r>
      <w:r w:rsidRPr="00140CE5">
        <w:rPr>
          <w:i/>
          <w:lang w:val="es-ES_tradnl"/>
        </w:rPr>
        <w:t>Area</w:t>
      </w:r>
      <w:r w:rsidR="0046756A">
        <w:rPr>
          <w:i/>
          <w:lang w:val="es-ES_tradnl"/>
        </w:rPr>
        <w:t xml:space="preserve"> </w:t>
      </w:r>
      <w:r w:rsidRPr="00140CE5">
        <w:rPr>
          <w:i/>
          <w:lang w:val="es-ES_tradnl"/>
        </w:rPr>
        <w:t>Method</w:t>
      </w:r>
      <w:r w:rsidRPr="00B13E0B">
        <w:rPr>
          <w:lang w:val="es-ES_tradnl"/>
        </w:rPr>
        <w:t xml:space="preserve"> para establecer esta carga.</w:t>
      </w:r>
    </w:p>
    <w:p w14:paraId="3E48AE17" w14:textId="77777777" w:rsidR="00D14D9C" w:rsidRPr="00B13E0B" w:rsidRDefault="00D14D9C" w:rsidP="002730B6">
      <w:pPr>
        <w:pStyle w:val="Prrafodelista"/>
        <w:numPr>
          <w:ilvl w:val="0"/>
          <w:numId w:val="7"/>
        </w:numPr>
        <w:spacing w:after="200" w:line="276" w:lineRule="auto"/>
        <w:jc w:val="both"/>
        <w:rPr>
          <w:lang w:val="es-ES_tradnl"/>
        </w:rPr>
      </w:pPr>
      <w:r w:rsidRPr="00B13E0B">
        <w:rPr>
          <w:lang w:val="es-ES_tradnl"/>
        </w:rPr>
        <w:t>Elevadores</w:t>
      </w:r>
    </w:p>
    <w:p w14:paraId="054B7E74" w14:textId="77777777" w:rsidR="00D14D9C" w:rsidRPr="00B13E0B" w:rsidRDefault="00D14D9C" w:rsidP="002730B6">
      <w:pPr>
        <w:pStyle w:val="Prrafodelista"/>
        <w:numPr>
          <w:ilvl w:val="1"/>
          <w:numId w:val="7"/>
        </w:numPr>
        <w:spacing w:after="200" w:line="276" w:lineRule="auto"/>
        <w:jc w:val="both"/>
        <w:rPr>
          <w:lang w:val="es-ES_tradnl"/>
        </w:rPr>
      </w:pPr>
      <w:r w:rsidRPr="00B13E0B">
        <w:rPr>
          <w:lang w:val="es-ES_tradnl"/>
        </w:rPr>
        <w:t>Se dejo la carga de elevadores, calculada por la carga pico y el número de elevadores propuesto.</w:t>
      </w:r>
    </w:p>
    <w:p w14:paraId="3C3ED04E" w14:textId="77777777" w:rsidR="00D14D9C" w:rsidRPr="00B13E0B" w:rsidRDefault="00D14D9C" w:rsidP="00D14D9C">
      <w:pPr>
        <w:pStyle w:val="Prrafodelista"/>
        <w:ind w:left="1530"/>
        <w:rPr>
          <w:lang w:val="es-ES_tradnl"/>
        </w:rPr>
      </w:pPr>
    </w:p>
    <w:p w14:paraId="50CA0199" w14:textId="77777777" w:rsidR="009769BA" w:rsidRPr="009769BA" w:rsidRDefault="009769BA" w:rsidP="00D14D9C">
      <w:pPr>
        <w:pStyle w:val="Subttulo"/>
        <w:rPr>
          <w:rFonts w:ascii="Arial" w:hAnsi="Arial" w:cs="Arial"/>
          <w:i w:val="0"/>
          <w:color w:val="auto"/>
          <w:spacing w:val="0"/>
          <w:lang w:val="es-ES_tradnl"/>
        </w:rPr>
      </w:pPr>
      <w:r w:rsidRPr="009769BA">
        <w:rPr>
          <w:rFonts w:ascii="Arial" w:hAnsi="Arial" w:cs="Arial"/>
          <w:i w:val="0"/>
          <w:color w:val="auto"/>
          <w:spacing w:val="0"/>
          <w:lang w:val="es-ES_tradnl"/>
        </w:rPr>
        <w:t>Luego de la modelación energética, el consumo del edificio del caso de diseño es de 3130039 kWh/año.</w:t>
      </w:r>
    </w:p>
    <w:p w14:paraId="70AC2C70" w14:textId="77777777" w:rsidR="00D14D9C" w:rsidRPr="007D454B" w:rsidRDefault="009769BA" w:rsidP="00D14D9C">
      <w:pPr>
        <w:pStyle w:val="Subttulo"/>
        <w:rPr>
          <w:rFonts w:ascii="Arial" w:hAnsi="Arial" w:cs="Arial"/>
          <w:i w:val="0"/>
          <w:color w:val="auto"/>
          <w:spacing w:val="0"/>
          <w:lang w:val="es-ES_tradnl"/>
        </w:rPr>
      </w:pPr>
      <w:r>
        <w:rPr>
          <w:rFonts w:ascii="Arial" w:hAnsi="Arial" w:cs="Arial"/>
          <w:b/>
          <w:i w:val="0"/>
          <w:color w:val="auto"/>
          <w:spacing w:val="0"/>
          <w:lang w:val="es-ES_tradnl"/>
        </w:rPr>
        <w:t>Paso 4</w:t>
      </w:r>
      <w:r w:rsidR="00D14D9C" w:rsidRPr="007D454B">
        <w:rPr>
          <w:rFonts w:ascii="Arial" w:hAnsi="Arial" w:cs="Arial"/>
          <w:b/>
          <w:i w:val="0"/>
          <w:color w:val="auto"/>
          <w:spacing w:val="0"/>
          <w:lang w:val="es-ES_tradnl"/>
        </w:rPr>
        <w:t>.</w:t>
      </w:r>
      <w:r>
        <w:rPr>
          <w:rFonts w:ascii="Arial" w:hAnsi="Arial" w:cs="Arial"/>
          <w:i w:val="0"/>
          <w:color w:val="auto"/>
          <w:spacing w:val="0"/>
          <w:lang w:val="es-ES_tradnl"/>
        </w:rPr>
        <w:t xml:space="preserve"> Comparar el consumo</w:t>
      </w:r>
      <w:r w:rsidR="00D14D9C" w:rsidRPr="007D454B">
        <w:rPr>
          <w:rFonts w:ascii="Arial" w:hAnsi="Arial" w:cs="Arial"/>
          <w:i w:val="0"/>
          <w:color w:val="auto"/>
          <w:spacing w:val="0"/>
          <w:lang w:val="es-ES_tradnl"/>
        </w:rPr>
        <w:t xml:space="preserve"> de la línea base ajustada y del caso de diseño para evaluar el ahorro energético</w:t>
      </w:r>
    </w:p>
    <w:p w14:paraId="1831A712" w14:textId="77777777" w:rsidR="00D14D9C" w:rsidRPr="00B13E0B" w:rsidRDefault="00D14D9C" w:rsidP="00D14D9C">
      <w:pPr>
        <w:rPr>
          <w:lang w:val="es-ES_tradnl"/>
        </w:rPr>
      </w:pPr>
      <w:r w:rsidRPr="00B13E0B">
        <w:rPr>
          <w:lang w:val="es-ES_tradnl"/>
        </w:rPr>
        <w:t>Para realizar esta comparación se utiliza la siguiente fórmula</w:t>
      </w:r>
    </w:p>
    <w:p w14:paraId="43E3240C" w14:textId="77777777" w:rsidR="00D14D9C" w:rsidRPr="00B13E0B" w:rsidRDefault="00D14D9C" w:rsidP="00D14D9C">
      <w:pPr>
        <w:rPr>
          <w:lang w:val="es-ES_tradnl"/>
        </w:rPr>
      </w:pPr>
    </w:p>
    <w:p w14:paraId="7BEAB746" w14:textId="77777777" w:rsidR="00D14D9C" w:rsidRPr="00B13E0B" w:rsidRDefault="0076313D" w:rsidP="00D14D9C">
      <w:pPr>
        <w:rPr>
          <w:lang w:val="es-ES_tradnl"/>
        </w:rPr>
      </w:pPr>
      <m:oMathPara>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=1-</m:t>
          </m:r>
          <m:f>
            <m:fPr>
              <m:ctrlPr>
                <w:rPr>
                  <w:rFonts w:ascii="Cambria Math" w:hAnsi="Cambria Math"/>
                  <w:i/>
                  <w:lang w:val="es-ES_tradnl"/>
                </w:rPr>
              </m:ctrlPr>
            </m:fPr>
            <m:num>
              <m:r>
                <w:rPr>
                  <w:rFonts w:ascii="Cambria Math" w:hAnsi="Cambria Math"/>
                  <w:lang w:val="es-ES_tradnl"/>
                </w:rPr>
                <m:t>CCD</m:t>
              </m:r>
            </m:num>
            <m:den>
              <m:r>
                <w:rPr>
                  <w:rFonts w:ascii="Cambria Math" w:hAnsi="Cambria Math"/>
                  <w:lang w:val="es-ES_tradnl"/>
                </w:rPr>
                <m:t>CLBA</m:t>
              </m:r>
            </m:den>
          </m:f>
        </m:oMath>
      </m:oMathPara>
    </w:p>
    <w:p w14:paraId="7685ED3D" w14:textId="77777777" w:rsidR="00D14D9C" w:rsidRPr="00B13E0B" w:rsidRDefault="00D14D9C" w:rsidP="00D14D9C">
      <w:pPr>
        <w:rPr>
          <w:lang w:val="es-ES_tradnl"/>
        </w:rPr>
      </w:pPr>
    </w:p>
    <w:p w14:paraId="0AEB4442" w14:textId="77777777" w:rsidR="00D14D9C" w:rsidRPr="00B13E0B" w:rsidRDefault="00D14D9C" w:rsidP="00D14D9C">
      <w:pPr>
        <w:pStyle w:val="Default"/>
        <w:rPr>
          <w:rFonts w:ascii="Arial" w:hAnsi="Arial" w:cs="Arial"/>
          <w:color w:val="auto"/>
          <w:lang w:val="es-ES_tradnl"/>
        </w:rPr>
      </w:pPr>
      <w:r w:rsidRPr="00B13E0B">
        <w:rPr>
          <w:rFonts w:ascii="Arial" w:hAnsi="Arial" w:cs="Arial"/>
          <w:color w:val="auto"/>
          <w:lang w:val="es-ES_tradnl"/>
        </w:rPr>
        <w:t xml:space="preserve">Donde: </w:t>
      </w:r>
    </w:p>
    <w:p w14:paraId="7EA65EA1" w14:textId="77777777" w:rsidR="00D14D9C" w:rsidRPr="00B13E0B" w:rsidRDefault="00D14D9C" w:rsidP="00D14D9C">
      <w:pPr>
        <w:pStyle w:val="Default"/>
        <w:rPr>
          <w:rFonts w:ascii="Arial" w:hAnsi="Arial" w:cs="Arial"/>
          <w:color w:val="auto"/>
          <w:lang w:val="es-ES_tradnl"/>
        </w:rPr>
      </w:pPr>
    </w:p>
    <w:p w14:paraId="4F8951B4" w14:textId="77777777" w:rsidR="00D14D9C" w:rsidRPr="00B13E0B" w:rsidRDefault="00D14D9C" w:rsidP="00D14D9C">
      <w:pPr>
        <w:pStyle w:val="Default"/>
        <w:rPr>
          <w:rFonts w:ascii="Arial" w:hAnsi="Arial" w:cs="Arial"/>
          <w:color w:val="auto"/>
          <w:lang w:val="es-ES_tradnl"/>
        </w:rPr>
      </w:pPr>
      <w:r w:rsidRPr="00B13E0B">
        <w:rPr>
          <w:rFonts w:ascii="Arial" w:hAnsi="Arial" w:cs="Arial"/>
          <w:color w:val="auto"/>
          <w:lang w:val="es-ES_tradnl"/>
        </w:rPr>
        <w:t xml:space="preserve">Ap: Ahorro energético del proyecto </w:t>
      </w:r>
    </w:p>
    <w:p w14:paraId="6210531C" w14:textId="77777777" w:rsidR="00D14D9C" w:rsidRPr="00B13E0B" w:rsidRDefault="00D14D9C" w:rsidP="00D14D9C">
      <w:pPr>
        <w:pStyle w:val="Default"/>
        <w:rPr>
          <w:rFonts w:ascii="Arial" w:hAnsi="Arial" w:cs="Arial"/>
          <w:color w:val="auto"/>
          <w:lang w:val="es-ES_tradnl"/>
        </w:rPr>
      </w:pPr>
    </w:p>
    <w:p w14:paraId="27514884" w14:textId="77777777" w:rsidR="00D14D9C" w:rsidRPr="00B13E0B" w:rsidRDefault="009769BA" w:rsidP="00D14D9C">
      <w:pPr>
        <w:pStyle w:val="Default"/>
        <w:rPr>
          <w:rFonts w:ascii="Arial" w:hAnsi="Arial" w:cs="Arial"/>
          <w:color w:val="auto"/>
          <w:lang w:val="es-ES_tradnl"/>
        </w:rPr>
      </w:pPr>
      <w:r>
        <w:rPr>
          <w:rFonts w:ascii="Arial" w:hAnsi="Arial" w:cs="Arial"/>
          <w:color w:val="auto"/>
          <w:lang w:val="es-ES_tradnl"/>
        </w:rPr>
        <w:t>CCD: Consumo en kWh</w:t>
      </w:r>
      <w:r w:rsidR="00D14D9C" w:rsidRPr="00B13E0B">
        <w:rPr>
          <w:rFonts w:ascii="Arial" w:hAnsi="Arial" w:cs="Arial"/>
          <w:color w:val="auto"/>
          <w:lang w:val="es-ES_tradnl"/>
        </w:rPr>
        <w:t xml:space="preserve"> de la energía del caso de diseño </w:t>
      </w:r>
    </w:p>
    <w:p w14:paraId="7457C6A4" w14:textId="77777777" w:rsidR="00D14D9C" w:rsidRPr="00B13E0B" w:rsidRDefault="00D14D9C" w:rsidP="00D14D9C">
      <w:pPr>
        <w:pStyle w:val="Default"/>
        <w:rPr>
          <w:rFonts w:ascii="Arial" w:hAnsi="Arial" w:cs="Arial"/>
          <w:color w:val="auto"/>
          <w:lang w:val="es-ES_tradnl"/>
        </w:rPr>
      </w:pPr>
    </w:p>
    <w:p w14:paraId="666C87D9" w14:textId="77777777" w:rsidR="00D14D9C" w:rsidRPr="00B13E0B" w:rsidRDefault="00D14D9C" w:rsidP="00D14D9C">
      <w:pPr>
        <w:rPr>
          <w:lang w:val="es-ES_tradnl"/>
        </w:rPr>
      </w:pPr>
      <w:r w:rsidRPr="00B13E0B">
        <w:rPr>
          <w:lang w:val="es-ES_tradnl"/>
        </w:rPr>
        <w:t xml:space="preserve">CLBA: </w:t>
      </w:r>
      <w:r w:rsidR="009769BA">
        <w:rPr>
          <w:lang w:val="es-ES_tradnl"/>
        </w:rPr>
        <w:t>Consumo en kWh</w:t>
      </w:r>
      <w:r w:rsidRPr="00B13E0B">
        <w:rPr>
          <w:lang w:val="es-ES_tradnl"/>
        </w:rPr>
        <w:t xml:space="preserve"> de la energía de la línea base ajustada</w:t>
      </w:r>
    </w:p>
    <w:p w14:paraId="6CA47CDA" w14:textId="77777777" w:rsidR="009769BA" w:rsidRDefault="009769BA" w:rsidP="00D14D9C">
      <w:pPr>
        <w:rPr>
          <w:lang w:val="es-ES_tradnl"/>
        </w:rPr>
      </w:pPr>
    </w:p>
    <w:p w14:paraId="7D569C0C" w14:textId="77777777" w:rsidR="00D14D9C" w:rsidRPr="009347E6" w:rsidRDefault="00D14D9C" w:rsidP="00D14D9C">
      <w:pPr>
        <w:rPr>
          <w:lang w:val="es-ES_tradnl"/>
        </w:rPr>
      </w:pPr>
      <w:r w:rsidRPr="009347E6">
        <w:rPr>
          <w:lang w:val="es-ES_tradnl"/>
        </w:rPr>
        <w:t>Aplicando esta fórmula se obtiene el siguiente resultado</w:t>
      </w:r>
    </w:p>
    <w:p w14:paraId="7EAD6514" w14:textId="77777777" w:rsidR="00D14D9C" w:rsidRPr="009347E6" w:rsidRDefault="00D14D9C" w:rsidP="00D14D9C">
      <w:pPr>
        <w:rPr>
          <w:lang w:val="es-ES_tradnl"/>
        </w:rPr>
      </w:pPr>
    </w:p>
    <w:p w14:paraId="5D0B9FAF" w14:textId="77777777" w:rsidR="00D14D9C" w:rsidRPr="009347E6" w:rsidRDefault="0076313D" w:rsidP="009769BA">
      <w:pPr>
        <w:jc w:val="center"/>
        <w:rPr>
          <w:lang w:val="es-ES_tradnl"/>
        </w:rPr>
      </w:pPr>
      <m:oMathPara>
        <m:oMath>
          <m:sSub>
            <m:sSubPr>
              <m:ctrlPr>
                <w:rPr>
                  <w:rFonts w:ascii="Cambria Math" w:hAnsi="Cambria Math"/>
                  <w:i/>
                  <w:lang w:val="es-ES_tradnl"/>
                </w:rPr>
              </m:ctrlPr>
            </m:sSubPr>
            <m:e>
              <m:r>
                <w:rPr>
                  <w:rFonts w:ascii="Cambria Math" w:hAnsi="Cambria Math"/>
                  <w:lang w:val="es-ES_tradnl"/>
                </w:rPr>
                <m:t>A</m:t>
              </m:r>
            </m:e>
            <m:sub>
              <m:r>
                <w:rPr>
                  <w:rFonts w:ascii="Cambria Math" w:hAnsi="Cambria Math"/>
                  <w:lang w:val="es-ES_tradnl"/>
                </w:rPr>
                <m:t>p</m:t>
              </m:r>
            </m:sub>
          </m:sSub>
          <m:r>
            <w:rPr>
              <w:rFonts w:ascii="Cambria Math" w:hAnsi="Cambria Math"/>
              <w:lang w:val="es-ES_tradnl"/>
            </w:rPr>
            <m:t>=0,271</m:t>
          </m:r>
        </m:oMath>
      </m:oMathPara>
    </w:p>
    <w:p w14:paraId="21F9DA50" w14:textId="77777777" w:rsidR="00D14D9C" w:rsidRPr="009347E6" w:rsidRDefault="00D14D9C" w:rsidP="00D14D9C">
      <w:pPr>
        <w:rPr>
          <w:lang w:val="es-ES_tradnl"/>
        </w:rPr>
      </w:pPr>
    </w:p>
    <w:p w14:paraId="0938EB75" w14:textId="77777777" w:rsidR="00D14D9C" w:rsidRPr="009347E6" w:rsidRDefault="00D14D9C" w:rsidP="00D14D9C">
      <w:pPr>
        <w:rPr>
          <w:lang w:val="es-ES_tradnl"/>
        </w:rPr>
      </w:pPr>
      <w:r w:rsidRPr="009347E6">
        <w:rPr>
          <w:lang w:val="es-ES_tradnl"/>
        </w:rPr>
        <w:lastRenderedPageBreak/>
        <w:t xml:space="preserve">Se realiza la comparación con el ahorro requerido en este caso era de </w:t>
      </w:r>
      <w:r w:rsidR="000A5214" w:rsidRPr="009347E6">
        <w:rPr>
          <w:b/>
          <w:lang w:val="es-ES_tradnl"/>
        </w:rPr>
        <w:t>3</w:t>
      </w:r>
      <w:r w:rsidR="009347E6">
        <w:rPr>
          <w:b/>
          <w:lang w:val="es-ES_tradnl"/>
        </w:rPr>
        <w:t>4</w:t>
      </w:r>
      <w:r w:rsidRPr="009347E6">
        <w:rPr>
          <w:b/>
          <w:lang w:val="es-ES_tradnl"/>
        </w:rPr>
        <w:t xml:space="preserve">% </w:t>
      </w:r>
      <w:r w:rsidRPr="009347E6">
        <w:rPr>
          <w:lang w:val="es-ES_tradnl"/>
        </w:rPr>
        <w:t>y se obtiene el siguiente resultado</w:t>
      </w:r>
    </w:p>
    <w:p w14:paraId="67ADAA6A" w14:textId="77777777" w:rsidR="00D14D9C" w:rsidRPr="009347E6" w:rsidRDefault="00D14D9C" w:rsidP="00D14D9C">
      <w:pPr>
        <w:rPr>
          <w:lang w:val="es-ES_tradnl"/>
        </w:rPr>
      </w:pPr>
      <m:oMathPara>
        <m:oMath>
          <m:r>
            <w:rPr>
              <w:rFonts w:ascii="Cambria Math" w:hAnsi="Cambria Math"/>
              <w:lang w:val="es-ES_tradnl"/>
            </w:rPr>
            <m:t>27.18 %&lt;34%</m:t>
          </m:r>
        </m:oMath>
      </m:oMathPara>
    </w:p>
    <w:p w14:paraId="0C6F8638" w14:textId="77777777" w:rsidR="00D14D9C" w:rsidRPr="00AE77EE" w:rsidRDefault="00D14D9C" w:rsidP="00D14D9C">
      <w:pPr>
        <w:rPr>
          <w:highlight w:val="yellow"/>
          <w:lang w:val="es-ES_tradnl"/>
        </w:rPr>
      </w:pPr>
    </w:p>
    <w:p w14:paraId="2D7CC06D" w14:textId="77777777" w:rsidR="00D14D9C" w:rsidRPr="00AE77EE" w:rsidRDefault="00D14D9C" w:rsidP="00D14D9C">
      <w:pPr>
        <w:pStyle w:val="Subttulo"/>
        <w:rPr>
          <w:rFonts w:ascii="Arial" w:hAnsi="Arial" w:cs="Arial"/>
          <w:color w:val="auto"/>
          <w:spacing w:val="0"/>
          <w:highlight w:val="yellow"/>
          <w:lang w:val="es-ES_tradnl"/>
        </w:rPr>
      </w:pPr>
    </w:p>
    <w:p w14:paraId="25EEE446" w14:textId="77777777" w:rsidR="00D14D9C" w:rsidRPr="005D34CF" w:rsidRDefault="00D14D9C" w:rsidP="00D14D9C">
      <w:pPr>
        <w:pStyle w:val="Subttulo"/>
        <w:rPr>
          <w:rFonts w:ascii="Arial" w:hAnsi="Arial" w:cs="Arial"/>
          <w:i w:val="0"/>
          <w:iCs w:val="0"/>
          <w:color w:val="auto"/>
          <w:spacing w:val="0"/>
          <w:lang w:val="es-ES_tradnl"/>
        </w:rPr>
      </w:pPr>
      <w:r w:rsidRPr="005D34CF">
        <w:rPr>
          <w:rFonts w:ascii="Arial" w:hAnsi="Arial" w:cs="Arial"/>
          <w:b/>
          <w:bCs/>
          <w:i w:val="0"/>
          <w:iCs w:val="0"/>
          <w:color w:val="auto"/>
          <w:spacing w:val="0"/>
          <w:lang w:val="es-ES_tradnl"/>
        </w:rPr>
        <w:t xml:space="preserve">Paso </w:t>
      </w:r>
      <w:r w:rsidR="005D34CF" w:rsidRPr="005D34CF">
        <w:rPr>
          <w:rFonts w:ascii="Arial" w:hAnsi="Arial" w:cs="Arial"/>
          <w:b/>
          <w:bCs/>
          <w:i w:val="0"/>
          <w:iCs w:val="0"/>
          <w:color w:val="auto"/>
          <w:spacing w:val="0"/>
          <w:lang w:val="es-ES_tradnl"/>
        </w:rPr>
        <w:t>5</w:t>
      </w:r>
      <w:r w:rsidRPr="005D34CF">
        <w:rPr>
          <w:rFonts w:ascii="Arial" w:hAnsi="Arial" w:cs="Arial"/>
          <w:i w:val="0"/>
          <w:iCs w:val="0"/>
          <w:color w:val="auto"/>
          <w:spacing w:val="0"/>
          <w:lang w:val="es-ES_tradnl"/>
        </w:rPr>
        <w:t>. Si no se logra el ahorro requerido</w:t>
      </w:r>
    </w:p>
    <w:p w14:paraId="58B820A1" w14:textId="77777777" w:rsidR="005D34CF" w:rsidRPr="001A56BA" w:rsidRDefault="00D14D9C" w:rsidP="005D34CF">
      <w:pPr>
        <w:jc w:val="both"/>
        <w:rPr>
          <w:lang w:val="es-ES_tradnl"/>
        </w:rPr>
      </w:pPr>
      <w:r w:rsidRPr="001A56BA">
        <w:rPr>
          <w:lang w:val="es-ES_tradnl"/>
        </w:rPr>
        <w:t xml:space="preserve">En este caso </w:t>
      </w:r>
      <w:r w:rsidR="009347E6" w:rsidRPr="001A56BA">
        <w:rPr>
          <w:lang w:val="es-ES_tradnl"/>
        </w:rPr>
        <w:t>el proyecto no lograba el ahorro requerido, po</w:t>
      </w:r>
      <w:r w:rsidR="001A56BA" w:rsidRPr="001A56BA">
        <w:rPr>
          <w:lang w:val="es-ES_tradnl"/>
        </w:rPr>
        <w:t>r</w:t>
      </w:r>
      <w:r w:rsidR="009347E6" w:rsidRPr="001A56BA">
        <w:rPr>
          <w:lang w:val="es-ES_tradnl"/>
        </w:rPr>
        <w:t xml:space="preserve"> lo cual se tuvo que </w:t>
      </w:r>
      <w:r w:rsidR="001A56BA" w:rsidRPr="001A56BA">
        <w:rPr>
          <w:lang w:val="es-ES_tradnl"/>
        </w:rPr>
        <w:t>buscar una opción de reducción de consumo energético a partir de colectores solares para calentar el 11.7% del agua caliente, logrando un ahorro energético 184.066 k</w:t>
      </w:r>
      <w:r w:rsidR="00BA2D1F">
        <w:rPr>
          <w:lang w:val="es-ES_tradnl"/>
        </w:rPr>
        <w:t>W</w:t>
      </w:r>
      <w:r w:rsidR="001A56BA" w:rsidRPr="001A56BA">
        <w:rPr>
          <w:lang w:val="es-ES_tradnl"/>
        </w:rPr>
        <w:t>h</w:t>
      </w:r>
      <w:r w:rsidR="00BA2D1F">
        <w:rPr>
          <w:lang w:val="es-ES_tradnl"/>
        </w:rPr>
        <w:t>, logrando un consumo total del edificio de 4.179.117 kWh</w:t>
      </w:r>
      <w:r w:rsidR="005D34CF">
        <w:rPr>
          <w:lang w:val="es-ES_tradnl"/>
        </w:rPr>
        <w:t xml:space="preserve">. </w:t>
      </w:r>
      <w:r w:rsidR="005D34CF" w:rsidRPr="005D34CF">
        <w:rPr>
          <w:lang w:val="es-ES_tradnl"/>
        </w:rPr>
        <w:t>Al volver a hacer el cálculo de ahorro se obtiene un ahorro del 34.57%</w:t>
      </w:r>
      <w:r w:rsidR="009D489C">
        <w:rPr>
          <w:lang w:val="es-ES_tradnl"/>
        </w:rPr>
        <w:t xml:space="preserve"> el cual es mayor al requerido.</w:t>
      </w:r>
    </w:p>
    <w:p w14:paraId="2AC89A1B" w14:textId="77777777" w:rsidR="00D14D9C" w:rsidRPr="001A56BA" w:rsidRDefault="00D14D9C" w:rsidP="00D14D9C">
      <w:pPr>
        <w:rPr>
          <w:lang w:val="es-ES_tradnl"/>
        </w:rPr>
      </w:pPr>
    </w:p>
    <w:p w14:paraId="6CCCBA93" w14:textId="77777777" w:rsidR="00D14D9C" w:rsidRPr="005D34CF" w:rsidRDefault="00D14D9C" w:rsidP="00D14D9C">
      <w:pPr>
        <w:pStyle w:val="Subttulo"/>
        <w:rPr>
          <w:rFonts w:ascii="Arial" w:hAnsi="Arial" w:cs="Arial"/>
          <w:i w:val="0"/>
          <w:iCs w:val="0"/>
          <w:color w:val="auto"/>
          <w:spacing w:val="0"/>
          <w:lang w:val="es-ES_tradnl"/>
        </w:rPr>
      </w:pPr>
      <w:r w:rsidRPr="005D34CF">
        <w:rPr>
          <w:rFonts w:ascii="Arial" w:hAnsi="Arial" w:cs="Arial"/>
          <w:b/>
          <w:bCs/>
          <w:i w:val="0"/>
          <w:iCs w:val="0"/>
          <w:color w:val="auto"/>
          <w:spacing w:val="0"/>
          <w:lang w:val="es-ES_tradnl"/>
        </w:rPr>
        <w:t xml:space="preserve">Paso </w:t>
      </w:r>
      <w:r w:rsidR="005D34CF" w:rsidRPr="005D34CF">
        <w:rPr>
          <w:rFonts w:ascii="Arial" w:hAnsi="Arial" w:cs="Arial"/>
          <w:b/>
          <w:bCs/>
          <w:i w:val="0"/>
          <w:iCs w:val="0"/>
          <w:color w:val="auto"/>
          <w:spacing w:val="0"/>
          <w:lang w:val="es-ES_tradnl"/>
        </w:rPr>
        <w:t>6</w:t>
      </w:r>
      <w:r w:rsidRPr="005D34CF">
        <w:rPr>
          <w:rFonts w:ascii="Arial" w:hAnsi="Arial" w:cs="Arial"/>
          <w:i w:val="0"/>
          <w:iCs w:val="0"/>
          <w:color w:val="auto"/>
          <w:spacing w:val="0"/>
          <w:lang w:val="es-ES_tradnl"/>
        </w:rPr>
        <w:t>. Multiplicación por el factor de ajuste</w:t>
      </w:r>
    </w:p>
    <w:p w14:paraId="051E7F29" w14:textId="77777777" w:rsidR="00D14D9C" w:rsidRPr="001A56BA" w:rsidRDefault="00D14D9C" w:rsidP="00D14D9C">
      <w:pPr>
        <w:pStyle w:val="Subttulo"/>
        <w:rPr>
          <w:rFonts w:ascii="Arial" w:hAnsi="Arial" w:cs="Arial"/>
          <w:i w:val="0"/>
          <w:color w:val="auto"/>
          <w:spacing w:val="0"/>
          <w:lang w:val="es-ES_tradnl"/>
        </w:rPr>
      </w:pPr>
      <w:r w:rsidRPr="001A56BA">
        <w:rPr>
          <w:rFonts w:ascii="Arial" w:hAnsi="Arial" w:cs="Arial"/>
          <w:i w:val="0"/>
          <w:color w:val="auto"/>
          <w:spacing w:val="0"/>
          <w:lang w:val="es-ES_tradnl"/>
        </w:rPr>
        <w:t xml:space="preserve">Finalmente, una vez obtenido el ahorro del proyecto se multiplica por el factor de ajuste que para este caso es de </w:t>
      </w:r>
      <w:r w:rsidR="009347E6" w:rsidRPr="001A56BA">
        <w:rPr>
          <w:rFonts w:ascii="Arial" w:hAnsi="Arial" w:cs="Arial"/>
          <w:i w:val="0"/>
          <w:color w:val="auto"/>
          <w:spacing w:val="0"/>
          <w:lang w:val="es-ES_tradnl"/>
        </w:rPr>
        <w:t>0.7352</w:t>
      </w:r>
      <w:r w:rsidRPr="001A56BA">
        <w:rPr>
          <w:rFonts w:ascii="Arial" w:hAnsi="Arial" w:cs="Arial"/>
          <w:i w:val="0"/>
          <w:color w:val="auto"/>
          <w:spacing w:val="0"/>
          <w:lang w:val="es-ES_tradnl"/>
        </w:rPr>
        <w:t xml:space="preserve"> para obtener el ahorro del proyecto ajustado, dando como resultado lo que se muestra a continuación</w:t>
      </w:r>
    </w:p>
    <w:p w14:paraId="7E00EEC7" w14:textId="77777777" w:rsidR="00D14D9C" w:rsidRPr="001A56BA" w:rsidRDefault="00D14D9C" w:rsidP="00D14D9C">
      <w:pPr>
        <w:rPr>
          <w:lang w:val="es-ES"/>
        </w:rPr>
      </w:pPr>
    </w:p>
    <w:p w14:paraId="04D552EA" w14:textId="77777777" w:rsidR="00D14D9C" w:rsidRPr="001A56BA" w:rsidRDefault="00D14D9C" w:rsidP="00D14D9C">
      <w:pPr>
        <w:rPr>
          <w:lang w:val="es-ES_tradnl"/>
        </w:rPr>
      </w:pPr>
      <m:oMathPara>
        <m:oMath>
          <m:r>
            <w:rPr>
              <w:rFonts w:ascii="Cambria Math" w:hAnsi="Cambria Math"/>
              <w:lang w:val="es-ES_tradnl"/>
            </w:rPr>
            <m:t>Ahorro proyecto ajustado=34.57%*0.7352=25.41%</m:t>
          </m:r>
        </m:oMath>
      </m:oMathPara>
    </w:p>
    <w:p w14:paraId="06DA8FFC" w14:textId="77777777" w:rsidR="00D14D9C" w:rsidRPr="001A56BA" w:rsidRDefault="00D14D9C" w:rsidP="00D14D9C">
      <w:pPr>
        <w:rPr>
          <w:lang w:val="es-ES_tradnl"/>
        </w:rPr>
      </w:pPr>
    </w:p>
    <w:p w14:paraId="09D27A23" w14:textId="77777777" w:rsidR="00D14D9C" w:rsidRPr="00B13E0B" w:rsidRDefault="009D489C" w:rsidP="00D14D9C">
      <w:pPr>
        <w:rPr>
          <w:lang w:val="es-ES_tradnl"/>
        </w:rPr>
      </w:pPr>
      <w:r>
        <w:rPr>
          <w:lang w:val="es-ES_tradnl"/>
        </w:rPr>
        <w:t xml:space="preserve">El ahorro resultante es superior al requerido por la Res 0549. </w:t>
      </w:r>
      <w:r w:rsidR="00D14D9C" w:rsidRPr="001A56BA">
        <w:rPr>
          <w:lang w:val="es-ES_tradnl"/>
        </w:rPr>
        <w:t xml:space="preserve">Una vez superado el objetivo de desempeño energético se puede proceder con la utilización de los formatos que se encuentran en el anexo </w:t>
      </w:r>
      <w:r>
        <w:rPr>
          <w:lang w:val="es-ES_tradnl"/>
        </w:rPr>
        <w:t>3</w:t>
      </w:r>
      <w:r w:rsidR="00D14D9C" w:rsidRPr="001A56BA">
        <w:rPr>
          <w:lang w:val="es-ES_tradnl"/>
        </w:rPr>
        <w:t>.</w:t>
      </w:r>
    </w:p>
    <w:p w14:paraId="6AA43E0B" w14:textId="77777777" w:rsidR="00D14D9C" w:rsidRPr="00B13E0B" w:rsidRDefault="00D14D9C" w:rsidP="00D14D9C">
      <w:pPr>
        <w:rPr>
          <w:lang w:val="es-ES_tradnl"/>
        </w:rPr>
      </w:pPr>
    </w:p>
    <w:p w14:paraId="39ED2814" w14:textId="77777777" w:rsidR="00D14D9C" w:rsidRPr="00B13E0B" w:rsidRDefault="00D14D9C" w:rsidP="002730B6">
      <w:pPr>
        <w:pStyle w:val="Ttulo3"/>
        <w:numPr>
          <w:ilvl w:val="0"/>
          <w:numId w:val="8"/>
        </w:numPr>
        <w:rPr>
          <w:rFonts w:ascii="Arial" w:hAnsi="Arial" w:cs="Arial"/>
          <w:color w:val="auto"/>
          <w:lang w:val="es-ES_tradnl"/>
        </w:rPr>
      </w:pPr>
      <w:bookmarkStart w:id="442" w:name="_Toc416385476"/>
      <w:bookmarkStart w:id="443" w:name="_Toc5874853"/>
      <w:bookmarkStart w:id="444" w:name="_Toc5889806"/>
      <w:bookmarkStart w:id="445" w:name="_Toc6222537"/>
      <w:bookmarkStart w:id="446" w:name="_Toc14779628"/>
      <w:r w:rsidRPr="00B13E0B">
        <w:rPr>
          <w:rFonts w:ascii="Arial" w:hAnsi="Arial" w:cs="Arial"/>
          <w:color w:val="auto"/>
          <w:lang w:val="es-ES_tradnl"/>
        </w:rPr>
        <w:t>Método de desempeño ahorro de agua en estratos 3 y 4</w:t>
      </w:r>
      <w:bookmarkEnd w:id="442"/>
      <w:bookmarkEnd w:id="443"/>
      <w:bookmarkEnd w:id="444"/>
      <w:bookmarkEnd w:id="445"/>
      <w:bookmarkEnd w:id="446"/>
    </w:p>
    <w:p w14:paraId="5A275950" w14:textId="77777777" w:rsidR="00D14D9C" w:rsidRPr="007D454B" w:rsidRDefault="00D14D9C" w:rsidP="00D14D9C">
      <w:pPr>
        <w:pStyle w:val="Subttulo"/>
        <w:rPr>
          <w:rFonts w:ascii="Arial" w:hAnsi="Arial" w:cs="Arial"/>
          <w:i w:val="0"/>
          <w:color w:val="auto"/>
          <w:spacing w:val="0"/>
          <w:lang w:val="es-ES_tradnl"/>
        </w:rPr>
      </w:pPr>
    </w:p>
    <w:p w14:paraId="329A27EE" w14:textId="77777777" w:rsidR="00D14D9C" w:rsidRPr="007D454B" w:rsidRDefault="00D14D9C" w:rsidP="00D14D9C">
      <w:pPr>
        <w:pStyle w:val="Subttulo"/>
        <w:rPr>
          <w:rFonts w:ascii="Arial" w:hAnsi="Arial" w:cs="Arial"/>
          <w:i w:val="0"/>
          <w:color w:val="auto"/>
          <w:spacing w:val="0"/>
          <w:lang w:val="es-ES_tradnl"/>
        </w:rPr>
      </w:pPr>
      <w:r w:rsidRPr="007D454B">
        <w:rPr>
          <w:rFonts w:ascii="Arial" w:hAnsi="Arial" w:cs="Arial"/>
          <w:b/>
          <w:i w:val="0"/>
          <w:color w:val="auto"/>
          <w:spacing w:val="0"/>
          <w:lang w:val="es-ES_tradnl"/>
        </w:rPr>
        <w:t>Paso 1</w:t>
      </w:r>
      <w:r w:rsidRPr="007D454B">
        <w:rPr>
          <w:rFonts w:ascii="Arial" w:hAnsi="Arial" w:cs="Arial"/>
          <w:i w:val="0"/>
          <w:color w:val="auto"/>
          <w:spacing w:val="0"/>
          <w:lang w:val="es-ES_tradnl"/>
        </w:rPr>
        <w:t>. Organización de datos de entrada</w:t>
      </w:r>
    </w:p>
    <w:p w14:paraId="5EFAB571" w14:textId="77777777" w:rsidR="00D14D9C" w:rsidRPr="00B13E0B" w:rsidRDefault="00D14D9C" w:rsidP="00D14D9C">
      <w:pPr>
        <w:pStyle w:val="Subttulo"/>
        <w:rPr>
          <w:rFonts w:ascii="Arial" w:hAnsi="Arial" w:cs="Arial"/>
          <w:color w:val="auto"/>
          <w:spacing w:val="0"/>
          <w:lang w:val="es-ES_tradnl"/>
        </w:rPr>
      </w:pPr>
      <w:r w:rsidRPr="00B13E0B">
        <w:rPr>
          <w:rFonts w:ascii="Arial" w:hAnsi="Arial" w:cs="Arial"/>
          <w:color w:val="auto"/>
          <w:spacing w:val="0"/>
          <w:lang w:val="es-ES_tradnl"/>
        </w:rPr>
        <w:t>Se realiza el cálculo de la ocupación del proyecto, teniendo en cuenta lo establecido en la NSR 10. En el caso específico del proyecto se realizó el cálculo teniendo en cuenta la cantidad de apartamentos que hay por tipología y sus respectivos ocupantes.</w:t>
      </w:r>
    </w:p>
    <w:p w14:paraId="530FA40A" w14:textId="77777777" w:rsidR="00D14D9C" w:rsidRPr="00B13E0B" w:rsidRDefault="00D14D9C" w:rsidP="00D14D9C">
      <w:pPr>
        <w:rPr>
          <w:lang w:val="es-ES_tradnl"/>
        </w:rPr>
      </w:pPr>
    </w:p>
    <w:p w14:paraId="1A14F45E" w14:textId="77777777" w:rsidR="00D14D9C" w:rsidRPr="00B13E0B" w:rsidRDefault="00D14D9C" w:rsidP="00D14D9C">
      <w:pPr>
        <w:pStyle w:val="Descripcin"/>
        <w:keepNext/>
        <w:jc w:val="left"/>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9D489C">
        <w:rPr>
          <w:rFonts w:ascii="Arial" w:hAnsi="Arial"/>
          <w:b w:val="0"/>
          <w:color w:val="auto"/>
          <w:sz w:val="20"/>
          <w:szCs w:val="20"/>
          <w:lang w:val="es-ES_tradnl"/>
        </w:rPr>
        <w:t>80</w:t>
      </w:r>
      <w:r>
        <w:rPr>
          <w:rFonts w:ascii="Arial" w:hAnsi="Arial"/>
          <w:b w:val="0"/>
          <w:color w:val="auto"/>
          <w:sz w:val="20"/>
          <w:szCs w:val="20"/>
          <w:lang w:val="es-ES_tradnl"/>
        </w:rPr>
        <w:t xml:space="preserve">. </w:t>
      </w:r>
      <w:r w:rsidRPr="00B13E0B">
        <w:rPr>
          <w:rFonts w:ascii="Arial" w:hAnsi="Arial"/>
          <w:b w:val="0"/>
          <w:color w:val="auto"/>
          <w:sz w:val="20"/>
          <w:szCs w:val="20"/>
          <w:lang w:val="es-ES_tradnl"/>
        </w:rPr>
        <w:t>Ocupación Residente Proyecto</w:t>
      </w:r>
    </w:p>
    <w:tbl>
      <w:tblPr>
        <w:tblW w:w="3909" w:type="dxa"/>
        <w:jc w:val="center"/>
        <w:tblCellMar>
          <w:left w:w="70" w:type="dxa"/>
          <w:right w:w="70" w:type="dxa"/>
        </w:tblCellMar>
        <w:tblLook w:val="04A0" w:firstRow="1" w:lastRow="0" w:firstColumn="1" w:lastColumn="0" w:noHBand="0" w:noVBand="1"/>
      </w:tblPr>
      <w:tblGrid>
        <w:gridCol w:w="1149"/>
        <w:gridCol w:w="1575"/>
        <w:gridCol w:w="1185"/>
      </w:tblGrid>
      <w:tr w:rsidR="00D14D9C" w:rsidRPr="00B13E0B" w14:paraId="7C63436D" w14:textId="77777777" w:rsidTr="0074736A">
        <w:trPr>
          <w:trHeight w:val="518"/>
          <w:jc w:val="center"/>
        </w:trPr>
        <w:tc>
          <w:tcPr>
            <w:tcW w:w="1149" w:type="dxa"/>
            <w:tcBorders>
              <w:top w:val="single" w:sz="12" w:space="0" w:color="auto"/>
              <w:bottom w:val="double" w:sz="4" w:space="0" w:color="auto"/>
              <w:right w:val="nil"/>
            </w:tcBorders>
            <w:shd w:val="clear" w:color="auto" w:fill="auto"/>
            <w:noWrap/>
            <w:vAlign w:val="bottom"/>
          </w:tcPr>
          <w:p w14:paraId="30EF80BB" w14:textId="77777777" w:rsidR="00D14D9C" w:rsidRPr="00B13E0B" w:rsidRDefault="00D14D9C" w:rsidP="0074736A">
            <w:pPr>
              <w:rPr>
                <w:sz w:val="20"/>
                <w:szCs w:val="20"/>
                <w:lang w:val="es-ES_tradnl"/>
              </w:rPr>
            </w:pPr>
          </w:p>
        </w:tc>
        <w:tc>
          <w:tcPr>
            <w:tcW w:w="1575" w:type="dxa"/>
            <w:tcBorders>
              <w:top w:val="single" w:sz="12" w:space="0" w:color="auto"/>
              <w:left w:val="nil"/>
              <w:bottom w:val="double" w:sz="4" w:space="0" w:color="auto"/>
            </w:tcBorders>
            <w:shd w:val="clear" w:color="auto" w:fill="auto"/>
            <w:noWrap/>
            <w:vAlign w:val="center"/>
          </w:tcPr>
          <w:p w14:paraId="6F2A63D1" w14:textId="77777777" w:rsidR="00D14D9C" w:rsidRPr="00B13E0B" w:rsidRDefault="00D14D9C" w:rsidP="0074736A">
            <w:pPr>
              <w:jc w:val="center"/>
              <w:rPr>
                <w:bCs/>
                <w:sz w:val="20"/>
                <w:szCs w:val="20"/>
                <w:lang w:val="es-ES_tradnl"/>
              </w:rPr>
            </w:pPr>
            <w:r w:rsidRPr="00B13E0B">
              <w:rPr>
                <w:bCs/>
                <w:sz w:val="20"/>
                <w:szCs w:val="20"/>
                <w:lang w:val="es-ES_tradnl"/>
              </w:rPr>
              <w:t>Número de Apartamentos</w:t>
            </w:r>
          </w:p>
        </w:tc>
        <w:tc>
          <w:tcPr>
            <w:tcW w:w="1185" w:type="dxa"/>
            <w:tcBorders>
              <w:top w:val="single" w:sz="12" w:space="0" w:color="auto"/>
              <w:left w:val="nil"/>
              <w:bottom w:val="double" w:sz="4" w:space="0" w:color="auto"/>
            </w:tcBorders>
            <w:vAlign w:val="bottom"/>
          </w:tcPr>
          <w:p w14:paraId="4844399E" w14:textId="77777777" w:rsidR="00D14D9C" w:rsidRPr="00B13E0B" w:rsidRDefault="00D14D9C" w:rsidP="0074736A">
            <w:pPr>
              <w:jc w:val="center"/>
              <w:rPr>
                <w:bCs/>
                <w:sz w:val="20"/>
                <w:szCs w:val="20"/>
                <w:lang w:val="es-ES_tradnl"/>
              </w:rPr>
            </w:pPr>
            <w:r w:rsidRPr="00B13E0B">
              <w:rPr>
                <w:bCs/>
                <w:sz w:val="20"/>
                <w:szCs w:val="20"/>
                <w:lang w:val="es-ES_tradnl"/>
              </w:rPr>
              <w:t>Total Residentes</w:t>
            </w:r>
          </w:p>
        </w:tc>
      </w:tr>
      <w:tr w:rsidR="00D14D9C" w:rsidRPr="00B13E0B" w14:paraId="51929EB4" w14:textId="77777777" w:rsidTr="0074736A">
        <w:trPr>
          <w:trHeight w:val="236"/>
          <w:jc w:val="center"/>
        </w:trPr>
        <w:tc>
          <w:tcPr>
            <w:tcW w:w="1149" w:type="dxa"/>
            <w:tcBorders>
              <w:top w:val="double" w:sz="4" w:space="0" w:color="auto"/>
              <w:bottom w:val="nil"/>
              <w:right w:val="nil"/>
            </w:tcBorders>
            <w:shd w:val="clear" w:color="auto" w:fill="auto"/>
            <w:noWrap/>
            <w:vAlign w:val="bottom"/>
            <w:hideMark/>
          </w:tcPr>
          <w:p w14:paraId="071EB56C" w14:textId="77777777" w:rsidR="00D14D9C" w:rsidRPr="00B13E0B" w:rsidRDefault="00D14D9C" w:rsidP="0074736A">
            <w:pPr>
              <w:jc w:val="center"/>
              <w:rPr>
                <w:bCs/>
                <w:sz w:val="20"/>
                <w:szCs w:val="20"/>
                <w:lang w:val="es-ES_tradnl"/>
              </w:rPr>
            </w:pPr>
            <w:r w:rsidRPr="00B13E0B">
              <w:rPr>
                <w:bCs/>
                <w:sz w:val="20"/>
                <w:szCs w:val="20"/>
                <w:lang w:val="es-ES_tradnl"/>
              </w:rPr>
              <w:t>Tipo C</w:t>
            </w:r>
          </w:p>
        </w:tc>
        <w:tc>
          <w:tcPr>
            <w:tcW w:w="1575" w:type="dxa"/>
            <w:tcBorders>
              <w:top w:val="double" w:sz="4" w:space="0" w:color="auto"/>
              <w:left w:val="nil"/>
              <w:bottom w:val="nil"/>
            </w:tcBorders>
            <w:shd w:val="clear" w:color="auto" w:fill="auto"/>
            <w:noWrap/>
            <w:vAlign w:val="bottom"/>
            <w:hideMark/>
          </w:tcPr>
          <w:p w14:paraId="4022976C" w14:textId="77777777" w:rsidR="00D14D9C" w:rsidRPr="00B13E0B" w:rsidRDefault="00D14D9C" w:rsidP="0074736A">
            <w:pPr>
              <w:jc w:val="center"/>
              <w:rPr>
                <w:sz w:val="20"/>
                <w:szCs w:val="20"/>
                <w:lang w:val="es-ES_tradnl"/>
              </w:rPr>
            </w:pPr>
            <w:r w:rsidRPr="00B13E0B">
              <w:rPr>
                <w:sz w:val="20"/>
                <w:szCs w:val="20"/>
                <w:lang w:val="es-ES_tradnl"/>
              </w:rPr>
              <w:t>64</w:t>
            </w:r>
          </w:p>
        </w:tc>
        <w:tc>
          <w:tcPr>
            <w:tcW w:w="1185" w:type="dxa"/>
            <w:tcBorders>
              <w:top w:val="double" w:sz="4" w:space="0" w:color="auto"/>
              <w:left w:val="nil"/>
              <w:bottom w:val="nil"/>
            </w:tcBorders>
            <w:vAlign w:val="bottom"/>
          </w:tcPr>
          <w:p w14:paraId="0A17E401" w14:textId="77777777" w:rsidR="00D14D9C" w:rsidRPr="00B13E0B" w:rsidRDefault="00D14D9C" w:rsidP="0074736A">
            <w:pPr>
              <w:jc w:val="center"/>
              <w:rPr>
                <w:sz w:val="20"/>
                <w:szCs w:val="20"/>
                <w:lang w:val="es-ES_tradnl"/>
              </w:rPr>
            </w:pPr>
            <w:r w:rsidRPr="00B13E0B">
              <w:rPr>
                <w:sz w:val="20"/>
                <w:szCs w:val="20"/>
                <w:lang w:val="es-ES_tradnl"/>
              </w:rPr>
              <w:t>224</w:t>
            </w:r>
          </w:p>
        </w:tc>
      </w:tr>
      <w:tr w:rsidR="00D14D9C" w:rsidRPr="00B13E0B" w14:paraId="507BD730" w14:textId="77777777" w:rsidTr="0074736A">
        <w:trPr>
          <w:trHeight w:val="248"/>
          <w:jc w:val="center"/>
        </w:trPr>
        <w:tc>
          <w:tcPr>
            <w:tcW w:w="1149" w:type="dxa"/>
            <w:tcBorders>
              <w:top w:val="nil"/>
              <w:bottom w:val="nil"/>
              <w:right w:val="nil"/>
            </w:tcBorders>
            <w:shd w:val="clear" w:color="auto" w:fill="auto"/>
            <w:noWrap/>
            <w:vAlign w:val="bottom"/>
            <w:hideMark/>
          </w:tcPr>
          <w:p w14:paraId="00DF3CE8" w14:textId="77777777" w:rsidR="00D14D9C" w:rsidRPr="00B13E0B" w:rsidRDefault="00D14D9C" w:rsidP="0074736A">
            <w:pPr>
              <w:jc w:val="center"/>
              <w:rPr>
                <w:bCs/>
                <w:sz w:val="20"/>
                <w:szCs w:val="20"/>
                <w:lang w:val="es-ES_tradnl"/>
              </w:rPr>
            </w:pPr>
            <w:r w:rsidRPr="00B13E0B">
              <w:rPr>
                <w:bCs/>
                <w:sz w:val="20"/>
                <w:szCs w:val="20"/>
                <w:lang w:val="es-ES_tradnl"/>
              </w:rPr>
              <w:t>Tipo B</w:t>
            </w:r>
          </w:p>
        </w:tc>
        <w:tc>
          <w:tcPr>
            <w:tcW w:w="1575" w:type="dxa"/>
            <w:tcBorders>
              <w:top w:val="nil"/>
              <w:left w:val="nil"/>
              <w:bottom w:val="nil"/>
            </w:tcBorders>
            <w:shd w:val="clear" w:color="auto" w:fill="auto"/>
            <w:noWrap/>
            <w:vAlign w:val="bottom"/>
            <w:hideMark/>
          </w:tcPr>
          <w:p w14:paraId="0F3037C6" w14:textId="77777777" w:rsidR="00D14D9C" w:rsidRPr="00B13E0B" w:rsidRDefault="00D14D9C" w:rsidP="0074736A">
            <w:pPr>
              <w:jc w:val="center"/>
              <w:rPr>
                <w:sz w:val="20"/>
                <w:szCs w:val="20"/>
                <w:lang w:val="es-ES_tradnl"/>
              </w:rPr>
            </w:pPr>
            <w:r w:rsidRPr="00B13E0B">
              <w:rPr>
                <w:sz w:val="20"/>
                <w:szCs w:val="20"/>
                <w:lang w:val="es-ES_tradnl"/>
              </w:rPr>
              <w:t>112</w:t>
            </w:r>
          </w:p>
        </w:tc>
        <w:tc>
          <w:tcPr>
            <w:tcW w:w="1185" w:type="dxa"/>
            <w:tcBorders>
              <w:top w:val="nil"/>
              <w:left w:val="nil"/>
              <w:bottom w:val="nil"/>
            </w:tcBorders>
            <w:vAlign w:val="bottom"/>
          </w:tcPr>
          <w:p w14:paraId="47D84FD7" w14:textId="77777777" w:rsidR="00D14D9C" w:rsidRPr="00B13E0B" w:rsidRDefault="00D14D9C" w:rsidP="0074736A">
            <w:pPr>
              <w:jc w:val="center"/>
              <w:rPr>
                <w:sz w:val="20"/>
                <w:szCs w:val="20"/>
                <w:lang w:val="es-ES_tradnl"/>
              </w:rPr>
            </w:pPr>
            <w:r w:rsidRPr="00B13E0B">
              <w:rPr>
                <w:sz w:val="20"/>
                <w:szCs w:val="20"/>
                <w:lang w:val="es-ES_tradnl"/>
              </w:rPr>
              <w:t>392</w:t>
            </w:r>
          </w:p>
        </w:tc>
      </w:tr>
      <w:tr w:rsidR="00D14D9C" w:rsidRPr="00B13E0B" w14:paraId="788078DE" w14:textId="77777777" w:rsidTr="0074736A">
        <w:trPr>
          <w:trHeight w:val="236"/>
          <w:jc w:val="center"/>
        </w:trPr>
        <w:tc>
          <w:tcPr>
            <w:tcW w:w="1149" w:type="dxa"/>
            <w:tcBorders>
              <w:top w:val="nil"/>
              <w:bottom w:val="nil"/>
              <w:right w:val="nil"/>
            </w:tcBorders>
            <w:shd w:val="clear" w:color="auto" w:fill="auto"/>
            <w:noWrap/>
            <w:vAlign w:val="bottom"/>
            <w:hideMark/>
          </w:tcPr>
          <w:p w14:paraId="39FB3A22" w14:textId="77777777" w:rsidR="00D14D9C" w:rsidRPr="00B13E0B" w:rsidRDefault="00D14D9C" w:rsidP="0074736A">
            <w:pPr>
              <w:jc w:val="center"/>
              <w:rPr>
                <w:bCs/>
                <w:sz w:val="20"/>
                <w:szCs w:val="20"/>
                <w:lang w:val="es-ES_tradnl"/>
              </w:rPr>
            </w:pPr>
            <w:r w:rsidRPr="00B13E0B">
              <w:rPr>
                <w:bCs/>
                <w:sz w:val="20"/>
                <w:szCs w:val="20"/>
                <w:lang w:val="es-ES_tradnl"/>
              </w:rPr>
              <w:t>Tipo A</w:t>
            </w:r>
          </w:p>
        </w:tc>
        <w:tc>
          <w:tcPr>
            <w:tcW w:w="1575" w:type="dxa"/>
            <w:tcBorders>
              <w:top w:val="nil"/>
              <w:left w:val="nil"/>
              <w:bottom w:val="nil"/>
            </w:tcBorders>
            <w:shd w:val="clear" w:color="auto" w:fill="auto"/>
            <w:noWrap/>
            <w:vAlign w:val="bottom"/>
            <w:hideMark/>
          </w:tcPr>
          <w:p w14:paraId="75F20131" w14:textId="77777777" w:rsidR="00D14D9C" w:rsidRPr="00B13E0B" w:rsidRDefault="00D14D9C" w:rsidP="0074736A">
            <w:pPr>
              <w:jc w:val="center"/>
              <w:rPr>
                <w:sz w:val="20"/>
                <w:szCs w:val="20"/>
                <w:lang w:val="es-ES_tradnl"/>
              </w:rPr>
            </w:pPr>
            <w:r w:rsidRPr="00B13E0B">
              <w:rPr>
                <w:sz w:val="20"/>
                <w:szCs w:val="20"/>
                <w:lang w:val="es-ES_tradnl"/>
              </w:rPr>
              <w:t>160</w:t>
            </w:r>
          </w:p>
        </w:tc>
        <w:tc>
          <w:tcPr>
            <w:tcW w:w="1185" w:type="dxa"/>
            <w:tcBorders>
              <w:top w:val="nil"/>
              <w:left w:val="nil"/>
              <w:bottom w:val="nil"/>
            </w:tcBorders>
            <w:vAlign w:val="bottom"/>
          </w:tcPr>
          <w:p w14:paraId="6024A2A5" w14:textId="77777777" w:rsidR="00D14D9C" w:rsidRPr="00B13E0B" w:rsidRDefault="00D14D9C" w:rsidP="0074736A">
            <w:pPr>
              <w:jc w:val="center"/>
              <w:rPr>
                <w:sz w:val="20"/>
                <w:szCs w:val="20"/>
                <w:lang w:val="es-ES_tradnl"/>
              </w:rPr>
            </w:pPr>
            <w:r w:rsidRPr="00B13E0B">
              <w:rPr>
                <w:sz w:val="20"/>
                <w:szCs w:val="20"/>
                <w:lang w:val="es-ES_tradnl"/>
              </w:rPr>
              <w:t>560</w:t>
            </w:r>
          </w:p>
        </w:tc>
      </w:tr>
      <w:tr w:rsidR="00D14D9C" w:rsidRPr="00B13E0B" w14:paraId="3BE59D3E" w14:textId="77777777" w:rsidTr="0074736A">
        <w:trPr>
          <w:trHeight w:val="50"/>
          <w:jc w:val="center"/>
        </w:trPr>
        <w:tc>
          <w:tcPr>
            <w:tcW w:w="1149" w:type="dxa"/>
            <w:tcBorders>
              <w:top w:val="single" w:sz="12" w:space="0" w:color="auto"/>
              <w:bottom w:val="single" w:sz="12" w:space="0" w:color="auto"/>
              <w:right w:val="nil"/>
            </w:tcBorders>
            <w:shd w:val="clear" w:color="auto" w:fill="auto"/>
            <w:noWrap/>
            <w:vAlign w:val="bottom"/>
            <w:hideMark/>
          </w:tcPr>
          <w:p w14:paraId="73A9D02F" w14:textId="77777777" w:rsidR="00D14D9C" w:rsidRPr="00B13E0B" w:rsidRDefault="00D14D9C" w:rsidP="0074736A">
            <w:pPr>
              <w:jc w:val="center"/>
              <w:rPr>
                <w:bCs/>
                <w:sz w:val="20"/>
                <w:szCs w:val="20"/>
                <w:lang w:val="es-ES_tradnl"/>
              </w:rPr>
            </w:pPr>
            <w:r w:rsidRPr="00B13E0B">
              <w:rPr>
                <w:bCs/>
                <w:sz w:val="20"/>
                <w:szCs w:val="20"/>
                <w:lang w:val="es-ES_tradnl"/>
              </w:rPr>
              <w:t>Total</w:t>
            </w:r>
          </w:p>
        </w:tc>
        <w:tc>
          <w:tcPr>
            <w:tcW w:w="1575" w:type="dxa"/>
            <w:tcBorders>
              <w:top w:val="single" w:sz="12" w:space="0" w:color="auto"/>
              <w:left w:val="nil"/>
              <w:bottom w:val="single" w:sz="12" w:space="0" w:color="auto"/>
            </w:tcBorders>
            <w:shd w:val="clear" w:color="auto" w:fill="auto"/>
            <w:noWrap/>
            <w:vAlign w:val="bottom"/>
            <w:hideMark/>
          </w:tcPr>
          <w:p w14:paraId="54A49EDF" w14:textId="77777777" w:rsidR="00D14D9C" w:rsidRPr="00B13E0B" w:rsidRDefault="00D14D9C" w:rsidP="0074736A">
            <w:pPr>
              <w:jc w:val="center"/>
              <w:rPr>
                <w:bCs/>
                <w:sz w:val="20"/>
                <w:szCs w:val="20"/>
                <w:lang w:val="es-ES_tradnl"/>
              </w:rPr>
            </w:pPr>
            <w:r w:rsidRPr="00B13E0B">
              <w:rPr>
                <w:bCs/>
                <w:sz w:val="20"/>
                <w:szCs w:val="20"/>
                <w:lang w:val="es-ES_tradnl"/>
              </w:rPr>
              <w:t>336</w:t>
            </w:r>
          </w:p>
        </w:tc>
        <w:tc>
          <w:tcPr>
            <w:tcW w:w="1185" w:type="dxa"/>
            <w:tcBorders>
              <w:top w:val="single" w:sz="12" w:space="0" w:color="auto"/>
              <w:left w:val="nil"/>
              <w:bottom w:val="single" w:sz="12" w:space="0" w:color="auto"/>
            </w:tcBorders>
            <w:vAlign w:val="bottom"/>
          </w:tcPr>
          <w:p w14:paraId="4A6FBE55" w14:textId="77777777" w:rsidR="00D14D9C" w:rsidRPr="00B13E0B" w:rsidRDefault="00D14D9C" w:rsidP="0074736A">
            <w:pPr>
              <w:jc w:val="center"/>
              <w:rPr>
                <w:sz w:val="20"/>
                <w:szCs w:val="20"/>
                <w:lang w:val="es-ES_tradnl"/>
              </w:rPr>
            </w:pPr>
            <w:r w:rsidRPr="00B13E0B">
              <w:rPr>
                <w:sz w:val="20"/>
                <w:szCs w:val="20"/>
                <w:lang w:val="es-ES_tradnl"/>
              </w:rPr>
              <w:t>1176</w:t>
            </w:r>
          </w:p>
        </w:tc>
      </w:tr>
    </w:tbl>
    <w:p w14:paraId="72CE2F9C" w14:textId="77777777" w:rsidR="00D14D9C" w:rsidRPr="00B13E0B" w:rsidRDefault="00D14D9C" w:rsidP="00D14D9C">
      <w:pPr>
        <w:rPr>
          <w:sz w:val="18"/>
          <w:szCs w:val="18"/>
          <w:lang w:val="es-ES_tradnl"/>
        </w:rPr>
      </w:pPr>
      <w:r w:rsidRPr="00B13E0B">
        <w:rPr>
          <w:sz w:val="18"/>
          <w:szCs w:val="18"/>
          <w:lang w:val="es-ES_tradnl"/>
        </w:rPr>
        <w:t xml:space="preserve">Fuente: elaboración propia </w:t>
      </w:r>
    </w:p>
    <w:p w14:paraId="6B055693" w14:textId="77777777" w:rsidR="00D14D9C" w:rsidRPr="00B13E0B" w:rsidRDefault="00D14D9C" w:rsidP="00D14D9C">
      <w:pPr>
        <w:rPr>
          <w:lang w:val="es-ES_tradnl"/>
        </w:rPr>
      </w:pPr>
    </w:p>
    <w:p w14:paraId="46D73C9D" w14:textId="77777777" w:rsidR="00D14D9C" w:rsidRPr="00B13E0B" w:rsidRDefault="00D14D9C" w:rsidP="00D14D9C">
      <w:pPr>
        <w:rPr>
          <w:lang w:val="es-ES_tradnl"/>
        </w:rPr>
      </w:pPr>
      <w:r w:rsidRPr="00B13E0B">
        <w:rPr>
          <w:lang w:val="es-ES_tradnl"/>
        </w:rPr>
        <w:t>Teniendo en cuenta que el proyecto contará con todos los aparatos sanitarios iguales para todos los apartamentos, se calculará solo un grupo de uso de los aparatos. Las especificaciones de los aparatos sanitarios se recibieron de la coordinación del proyecto y se cuenta con los siguientes consumos para una presión de 60 psi.</w:t>
      </w:r>
    </w:p>
    <w:p w14:paraId="4A3D2C93" w14:textId="77777777" w:rsidR="00D14D9C" w:rsidRPr="00B13E0B" w:rsidRDefault="00D14D9C" w:rsidP="00D14D9C">
      <w:pPr>
        <w:rPr>
          <w:lang w:val="es-ES_tradnl"/>
        </w:rPr>
      </w:pPr>
    </w:p>
    <w:p w14:paraId="27E3DF91" w14:textId="77777777" w:rsidR="00D14D9C" w:rsidRPr="00B13E0B" w:rsidRDefault="00D14D9C" w:rsidP="00D14D9C">
      <w:pPr>
        <w:pStyle w:val="Descripcin"/>
        <w:keepNext/>
        <w:jc w:val="left"/>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9D489C">
        <w:rPr>
          <w:rFonts w:ascii="Arial" w:hAnsi="Arial"/>
          <w:b w:val="0"/>
          <w:noProof/>
          <w:color w:val="auto"/>
          <w:sz w:val="20"/>
          <w:szCs w:val="20"/>
          <w:lang w:val="es-ES_tradnl"/>
        </w:rPr>
        <w:t>81</w:t>
      </w:r>
      <w:r w:rsidRPr="00B13E0B">
        <w:rPr>
          <w:rFonts w:ascii="Arial" w:hAnsi="Arial"/>
          <w:b w:val="0"/>
          <w:noProof/>
          <w:color w:val="auto"/>
          <w:sz w:val="20"/>
          <w:szCs w:val="20"/>
          <w:lang w:val="es-ES_tradnl"/>
        </w:rPr>
        <w:t>.</w:t>
      </w:r>
      <w:r w:rsidRPr="00B13E0B">
        <w:rPr>
          <w:rFonts w:ascii="Arial" w:hAnsi="Arial"/>
          <w:b w:val="0"/>
          <w:color w:val="auto"/>
          <w:sz w:val="20"/>
          <w:szCs w:val="20"/>
          <w:lang w:val="es-ES_tradnl"/>
        </w:rPr>
        <w:t xml:space="preserve"> Especificaciones de Aparatos Sanitarios</w:t>
      </w:r>
    </w:p>
    <w:tbl>
      <w:tblPr>
        <w:tblW w:w="8626" w:type="dxa"/>
        <w:jc w:val="center"/>
        <w:tblCellMar>
          <w:left w:w="70" w:type="dxa"/>
          <w:right w:w="70" w:type="dxa"/>
        </w:tblCellMar>
        <w:tblLook w:val="04A0" w:firstRow="1" w:lastRow="0" w:firstColumn="1" w:lastColumn="0" w:noHBand="0" w:noVBand="1"/>
      </w:tblPr>
      <w:tblGrid>
        <w:gridCol w:w="2683"/>
        <w:gridCol w:w="2420"/>
        <w:gridCol w:w="3523"/>
      </w:tblGrid>
      <w:tr w:rsidR="00D14D9C" w:rsidRPr="00B13E0B" w14:paraId="4399F4C1" w14:textId="77777777" w:rsidTr="0074736A">
        <w:trPr>
          <w:trHeight w:val="409"/>
          <w:jc w:val="center"/>
        </w:trPr>
        <w:tc>
          <w:tcPr>
            <w:tcW w:w="2683" w:type="dxa"/>
            <w:tcBorders>
              <w:top w:val="single" w:sz="12" w:space="0" w:color="auto"/>
              <w:bottom w:val="double" w:sz="4" w:space="0" w:color="auto"/>
              <w:right w:val="nil"/>
            </w:tcBorders>
            <w:shd w:val="clear" w:color="auto" w:fill="auto"/>
            <w:noWrap/>
            <w:vAlign w:val="center"/>
          </w:tcPr>
          <w:p w14:paraId="6C04812F" w14:textId="77777777" w:rsidR="00D14D9C" w:rsidRPr="00B13E0B" w:rsidRDefault="00D14D9C" w:rsidP="0074736A">
            <w:pPr>
              <w:jc w:val="center"/>
              <w:rPr>
                <w:b/>
                <w:sz w:val="20"/>
                <w:szCs w:val="20"/>
                <w:lang w:val="es-ES_tradnl"/>
              </w:rPr>
            </w:pPr>
            <w:r w:rsidRPr="00B13E0B">
              <w:rPr>
                <w:b/>
                <w:sz w:val="20"/>
                <w:szCs w:val="20"/>
                <w:lang w:val="es-ES_tradnl"/>
              </w:rPr>
              <w:t>Aparato</w:t>
            </w:r>
          </w:p>
        </w:tc>
        <w:tc>
          <w:tcPr>
            <w:tcW w:w="2420" w:type="dxa"/>
            <w:tcBorders>
              <w:top w:val="single" w:sz="12" w:space="0" w:color="auto"/>
              <w:left w:val="nil"/>
              <w:bottom w:val="double" w:sz="4" w:space="0" w:color="auto"/>
            </w:tcBorders>
            <w:shd w:val="clear" w:color="auto" w:fill="auto"/>
            <w:noWrap/>
            <w:vAlign w:val="center"/>
          </w:tcPr>
          <w:p w14:paraId="03DCDB2B" w14:textId="77777777" w:rsidR="00D14D9C" w:rsidRPr="00B13E0B" w:rsidRDefault="00D14D9C" w:rsidP="0074736A">
            <w:pPr>
              <w:jc w:val="center"/>
              <w:rPr>
                <w:b/>
                <w:bCs/>
                <w:sz w:val="20"/>
                <w:szCs w:val="20"/>
                <w:lang w:val="es-ES_tradnl"/>
              </w:rPr>
            </w:pPr>
            <w:r w:rsidRPr="00B13E0B">
              <w:rPr>
                <w:b/>
                <w:bCs/>
                <w:sz w:val="20"/>
                <w:szCs w:val="20"/>
                <w:lang w:val="es-ES_tradnl"/>
              </w:rPr>
              <w:t>Especificación</w:t>
            </w:r>
          </w:p>
        </w:tc>
        <w:tc>
          <w:tcPr>
            <w:tcW w:w="3523" w:type="dxa"/>
            <w:tcBorders>
              <w:top w:val="single" w:sz="12" w:space="0" w:color="auto"/>
              <w:left w:val="nil"/>
              <w:bottom w:val="double" w:sz="4" w:space="0" w:color="auto"/>
              <w:right w:val="nil"/>
            </w:tcBorders>
            <w:vAlign w:val="center"/>
          </w:tcPr>
          <w:p w14:paraId="4AD0B419" w14:textId="77777777" w:rsidR="00D14D9C" w:rsidRPr="00B13E0B" w:rsidRDefault="00D14D9C" w:rsidP="0074736A">
            <w:pPr>
              <w:jc w:val="center"/>
              <w:rPr>
                <w:b/>
                <w:bCs/>
                <w:sz w:val="20"/>
                <w:szCs w:val="20"/>
                <w:lang w:val="es-ES_tradnl"/>
              </w:rPr>
            </w:pPr>
            <w:r w:rsidRPr="00B13E0B">
              <w:rPr>
                <w:b/>
                <w:bCs/>
                <w:sz w:val="20"/>
                <w:szCs w:val="20"/>
                <w:lang w:val="es-ES_tradnl"/>
              </w:rPr>
              <w:t>Consumo</w:t>
            </w:r>
          </w:p>
        </w:tc>
      </w:tr>
      <w:tr w:rsidR="00D14D9C" w:rsidRPr="00B13E0B" w14:paraId="60691458" w14:textId="77777777" w:rsidTr="0074736A">
        <w:trPr>
          <w:trHeight w:val="186"/>
          <w:jc w:val="center"/>
        </w:trPr>
        <w:tc>
          <w:tcPr>
            <w:tcW w:w="2683" w:type="dxa"/>
            <w:tcBorders>
              <w:top w:val="double" w:sz="4" w:space="0" w:color="auto"/>
              <w:bottom w:val="nil"/>
              <w:right w:val="nil"/>
            </w:tcBorders>
            <w:shd w:val="clear" w:color="auto" w:fill="auto"/>
            <w:noWrap/>
            <w:vAlign w:val="center"/>
            <w:hideMark/>
          </w:tcPr>
          <w:p w14:paraId="044F6982" w14:textId="77777777" w:rsidR="00D14D9C" w:rsidRPr="00B13E0B" w:rsidRDefault="00D14D9C" w:rsidP="0074736A">
            <w:pPr>
              <w:jc w:val="center"/>
              <w:rPr>
                <w:b/>
                <w:bCs/>
                <w:sz w:val="20"/>
                <w:szCs w:val="20"/>
                <w:lang w:val="es-ES_tradnl"/>
              </w:rPr>
            </w:pPr>
            <w:r w:rsidRPr="00B13E0B">
              <w:rPr>
                <w:b/>
                <w:bCs/>
                <w:sz w:val="20"/>
                <w:szCs w:val="20"/>
                <w:lang w:val="es-ES_tradnl"/>
              </w:rPr>
              <w:t>Sanitario</w:t>
            </w:r>
          </w:p>
        </w:tc>
        <w:tc>
          <w:tcPr>
            <w:tcW w:w="2420" w:type="dxa"/>
            <w:tcBorders>
              <w:top w:val="double" w:sz="4" w:space="0" w:color="auto"/>
              <w:left w:val="nil"/>
              <w:bottom w:val="nil"/>
            </w:tcBorders>
            <w:shd w:val="clear" w:color="auto" w:fill="auto"/>
            <w:noWrap/>
            <w:vAlign w:val="center"/>
            <w:hideMark/>
          </w:tcPr>
          <w:p w14:paraId="758F4816" w14:textId="77777777" w:rsidR="00D14D9C" w:rsidRPr="00B13E0B" w:rsidRDefault="00D14D9C" w:rsidP="0074736A">
            <w:pPr>
              <w:jc w:val="center"/>
              <w:rPr>
                <w:sz w:val="20"/>
                <w:szCs w:val="20"/>
                <w:lang w:val="es-ES_tradnl"/>
              </w:rPr>
            </w:pPr>
            <w:r w:rsidRPr="00B13E0B">
              <w:rPr>
                <w:sz w:val="20"/>
                <w:szCs w:val="20"/>
                <w:lang w:val="es-ES_tradnl"/>
              </w:rPr>
              <w:t>Aquapro AL -Corona</w:t>
            </w:r>
          </w:p>
        </w:tc>
        <w:tc>
          <w:tcPr>
            <w:tcW w:w="3523" w:type="dxa"/>
            <w:tcBorders>
              <w:top w:val="double" w:sz="4" w:space="0" w:color="auto"/>
              <w:left w:val="nil"/>
              <w:bottom w:val="nil"/>
              <w:right w:val="nil"/>
            </w:tcBorders>
            <w:vAlign w:val="center"/>
          </w:tcPr>
          <w:p w14:paraId="14CD661C" w14:textId="77777777" w:rsidR="00D14D9C" w:rsidRPr="00B13E0B" w:rsidRDefault="00D14D9C" w:rsidP="0074736A">
            <w:pPr>
              <w:jc w:val="center"/>
              <w:rPr>
                <w:sz w:val="20"/>
                <w:szCs w:val="20"/>
                <w:lang w:val="es-ES_tradnl"/>
              </w:rPr>
            </w:pPr>
            <w:r w:rsidRPr="00B13E0B">
              <w:rPr>
                <w:sz w:val="20"/>
                <w:szCs w:val="20"/>
                <w:lang w:val="es-ES_tradnl"/>
              </w:rPr>
              <w:t>4.8 L/d para solidos</w:t>
            </w:r>
          </w:p>
          <w:p w14:paraId="26D30C3A" w14:textId="77777777" w:rsidR="00D14D9C" w:rsidRPr="00B13E0B" w:rsidRDefault="00D14D9C" w:rsidP="0074736A">
            <w:pPr>
              <w:jc w:val="center"/>
              <w:rPr>
                <w:sz w:val="20"/>
                <w:szCs w:val="20"/>
                <w:lang w:val="es-ES_tradnl"/>
              </w:rPr>
            </w:pPr>
            <w:r w:rsidRPr="00B13E0B">
              <w:rPr>
                <w:sz w:val="20"/>
                <w:szCs w:val="20"/>
                <w:lang w:val="es-ES_tradnl"/>
              </w:rPr>
              <w:t>3.2 L/d para liquido</w:t>
            </w:r>
          </w:p>
          <w:p w14:paraId="0988CE90" w14:textId="77777777" w:rsidR="00D14D9C" w:rsidRPr="00B13E0B" w:rsidRDefault="00D14D9C" w:rsidP="0074736A">
            <w:pPr>
              <w:jc w:val="center"/>
              <w:rPr>
                <w:sz w:val="20"/>
                <w:szCs w:val="20"/>
                <w:lang w:val="es-ES_tradnl"/>
              </w:rPr>
            </w:pPr>
            <w:r w:rsidRPr="00B13E0B">
              <w:rPr>
                <w:sz w:val="20"/>
                <w:szCs w:val="20"/>
                <w:lang w:val="es-ES_tradnl"/>
              </w:rPr>
              <w:t>Consumo promedio 3.8L/d</w:t>
            </w:r>
          </w:p>
        </w:tc>
      </w:tr>
      <w:tr w:rsidR="00D14D9C" w:rsidRPr="00B13E0B" w14:paraId="6C37E61E" w14:textId="77777777" w:rsidTr="0074736A">
        <w:trPr>
          <w:trHeight w:val="195"/>
          <w:jc w:val="center"/>
        </w:trPr>
        <w:tc>
          <w:tcPr>
            <w:tcW w:w="2683" w:type="dxa"/>
            <w:tcBorders>
              <w:top w:val="nil"/>
              <w:bottom w:val="nil"/>
              <w:right w:val="nil"/>
            </w:tcBorders>
            <w:shd w:val="clear" w:color="auto" w:fill="auto"/>
            <w:noWrap/>
            <w:vAlign w:val="center"/>
            <w:hideMark/>
          </w:tcPr>
          <w:p w14:paraId="3A3E705A" w14:textId="77777777" w:rsidR="00D14D9C" w:rsidRPr="00B13E0B" w:rsidRDefault="00D14D9C" w:rsidP="0074736A">
            <w:pPr>
              <w:jc w:val="center"/>
              <w:rPr>
                <w:b/>
                <w:bCs/>
                <w:sz w:val="20"/>
                <w:szCs w:val="20"/>
                <w:lang w:val="es-ES_tradnl"/>
              </w:rPr>
            </w:pPr>
            <w:r w:rsidRPr="00B13E0B">
              <w:rPr>
                <w:b/>
                <w:bCs/>
                <w:sz w:val="20"/>
                <w:szCs w:val="20"/>
                <w:lang w:val="es-ES_tradnl"/>
              </w:rPr>
              <w:t>Lavamanos</w:t>
            </w:r>
          </w:p>
        </w:tc>
        <w:tc>
          <w:tcPr>
            <w:tcW w:w="2420" w:type="dxa"/>
            <w:tcBorders>
              <w:top w:val="nil"/>
              <w:left w:val="nil"/>
              <w:bottom w:val="nil"/>
            </w:tcBorders>
            <w:shd w:val="clear" w:color="auto" w:fill="auto"/>
            <w:noWrap/>
            <w:vAlign w:val="center"/>
            <w:hideMark/>
          </w:tcPr>
          <w:p w14:paraId="0868F441" w14:textId="77777777" w:rsidR="00D14D9C" w:rsidRPr="00B13E0B" w:rsidRDefault="00D14D9C" w:rsidP="0074736A">
            <w:pPr>
              <w:jc w:val="center"/>
              <w:rPr>
                <w:sz w:val="20"/>
                <w:szCs w:val="20"/>
                <w:lang w:val="es-ES_tradnl"/>
              </w:rPr>
            </w:pPr>
            <w:r w:rsidRPr="00B13E0B">
              <w:rPr>
                <w:sz w:val="20"/>
                <w:szCs w:val="20"/>
                <w:lang w:val="es-ES_tradnl"/>
              </w:rPr>
              <w:t>Koral Lavamanos monocontrol bajo</w:t>
            </w:r>
          </w:p>
        </w:tc>
        <w:tc>
          <w:tcPr>
            <w:tcW w:w="3523" w:type="dxa"/>
            <w:tcBorders>
              <w:top w:val="nil"/>
              <w:left w:val="nil"/>
              <w:bottom w:val="nil"/>
              <w:right w:val="nil"/>
            </w:tcBorders>
            <w:vAlign w:val="center"/>
          </w:tcPr>
          <w:p w14:paraId="3D6F26FF" w14:textId="77777777" w:rsidR="00D14D9C" w:rsidRPr="00B13E0B" w:rsidRDefault="00D14D9C" w:rsidP="0074736A">
            <w:pPr>
              <w:jc w:val="center"/>
              <w:rPr>
                <w:sz w:val="20"/>
                <w:szCs w:val="20"/>
                <w:lang w:val="es-ES_tradnl"/>
              </w:rPr>
            </w:pPr>
            <w:r w:rsidRPr="00B13E0B">
              <w:rPr>
                <w:sz w:val="20"/>
                <w:szCs w:val="20"/>
                <w:lang w:val="es-ES_tradnl"/>
              </w:rPr>
              <w:t>4.8 L/min</w:t>
            </w:r>
          </w:p>
        </w:tc>
      </w:tr>
      <w:tr w:rsidR="00D14D9C" w:rsidRPr="00B13E0B" w14:paraId="14C9D5F1" w14:textId="77777777" w:rsidTr="0074736A">
        <w:trPr>
          <w:trHeight w:val="186"/>
          <w:jc w:val="center"/>
        </w:trPr>
        <w:tc>
          <w:tcPr>
            <w:tcW w:w="2683" w:type="dxa"/>
            <w:tcBorders>
              <w:top w:val="nil"/>
              <w:bottom w:val="nil"/>
              <w:right w:val="nil"/>
            </w:tcBorders>
            <w:shd w:val="clear" w:color="auto" w:fill="auto"/>
            <w:noWrap/>
            <w:vAlign w:val="center"/>
            <w:hideMark/>
          </w:tcPr>
          <w:p w14:paraId="3783F2CD" w14:textId="77777777" w:rsidR="00D14D9C" w:rsidRPr="00B13E0B" w:rsidRDefault="00D14D9C" w:rsidP="0074736A">
            <w:pPr>
              <w:jc w:val="center"/>
              <w:rPr>
                <w:b/>
                <w:bCs/>
                <w:sz w:val="20"/>
                <w:szCs w:val="20"/>
                <w:lang w:val="es-ES_tradnl"/>
              </w:rPr>
            </w:pPr>
            <w:r w:rsidRPr="00B13E0B">
              <w:rPr>
                <w:b/>
                <w:bCs/>
                <w:sz w:val="20"/>
                <w:szCs w:val="20"/>
                <w:lang w:val="es-ES_tradnl"/>
              </w:rPr>
              <w:t>Lavaplatos</w:t>
            </w:r>
          </w:p>
        </w:tc>
        <w:tc>
          <w:tcPr>
            <w:tcW w:w="2420" w:type="dxa"/>
            <w:tcBorders>
              <w:top w:val="nil"/>
              <w:left w:val="nil"/>
              <w:bottom w:val="nil"/>
            </w:tcBorders>
            <w:shd w:val="clear" w:color="auto" w:fill="auto"/>
            <w:noWrap/>
            <w:vAlign w:val="center"/>
            <w:hideMark/>
          </w:tcPr>
          <w:p w14:paraId="5C067D82" w14:textId="77777777" w:rsidR="00D14D9C" w:rsidRPr="00B13E0B" w:rsidRDefault="00D14D9C" w:rsidP="0074736A">
            <w:pPr>
              <w:jc w:val="center"/>
              <w:rPr>
                <w:sz w:val="20"/>
                <w:szCs w:val="20"/>
                <w:lang w:val="es-ES_tradnl"/>
              </w:rPr>
            </w:pPr>
            <w:r w:rsidRPr="00B13E0B">
              <w:rPr>
                <w:sz w:val="20"/>
                <w:szCs w:val="20"/>
                <w:lang w:val="es-ES_tradnl"/>
              </w:rPr>
              <w:t>DRAA-Grifería lavaplatos monocontrol</w:t>
            </w:r>
          </w:p>
        </w:tc>
        <w:tc>
          <w:tcPr>
            <w:tcW w:w="3523" w:type="dxa"/>
            <w:tcBorders>
              <w:top w:val="nil"/>
              <w:left w:val="nil"/>
              <w:bottom w:val="nil"/>
              <w:right w:val="nil"/>
            </w:tcBorders>
            <w:vAlign w:val="center"/>
          </w:tcPr>
          <w:p w14:paraId="0009D8AB" w14:textId="77777777" w:rsidR="00D14D9C" w:rsidRPr="00B13E0B" w:rsidRDefault="00D14D9C" w:rsidP="0074736A">
            <w:pPr>
              <w:jc w:val="center"/>
              <w:rPr>
                <w:sz w:val="20"/>
                <w:szCs w:val="20"/>
                <w:lang w:val="es-ES_tradnl"/>
              </w:rPr>
            </w:pPr>
            <w:r w:rsidRPr="00B13E0B">
              <w:rPr>
                <w:sz w:val="20"/>
                <w:szCs w:val="20"/>
                <w:lang w:val="es-ES_tradnl"/>
              </w:rPr>
              <w:t>5.42 L/min</w:t>
            </w:r>
          </w:p>
        </w:tc>
      </w:tr>
      <w:tr w:rsidR="00D14D9C" w:rsidRPr="00B13E0B" w14:paraId="75F25935" w14:textId="77777777" w:rsidTr="0074736A">
        <w:trPr>
          <w:trHeight w:val="186"/>
          <w:jc w:val="center"/>
        </w:trPr>
        <w:tc>
          <w:tcPr>
            <w:tcW w:w="2683" w:type="dxa"/>
            <w:tcBorders>
              <w:top w:val="nil"/>
              <w:bottom w:val="nil"/>
              <w:right w:val="nil"/>
            </w:tcBorders>
            <w:shd w:val="clear" w:color="auto" w:fill="auto"/>
            <w:noWrap/>
            <w:vAlign w:val="center"/>
          </w:tcPr>
          <w:p w14:paraId="1E212C69" w14:textId="77777777" w:rsidR="00D14D9C" w:rsidRPr="00B13E0B" w:rsidRDefault="00D14D9C" w:rsidP="0074736A">
            <w:pPr>
              <w:jc w:val="center"/>
              <w:rPr>
                <w:b/>
                <w:bCs/>
                <w:sz w:val="20"/>
                <w:szCs w:val="20"/>
                <w:lang w:val="es-ES_tradnl"/>
              </w:rPr>
            </w:pPr>
            <w:r w:rsidRPr="00B13E0B">
              <w:rPr>
                <w:b/>
                <w:bCs/>
                <w:sz w:val="20"/>
                <w:szCs w:val="20"/>
                <w:lang w:val="es-ES_tradnl"/>
              </w:rPr>
              <w:t>Ducha</w:t>
            </w:r>
          </w:p>
        </w:tc>
        <w:tc>
          <w:tcPr>
            <w:tcW w:w="2420" w:type="dxa"/>
            <w:tcBorders>
              <w:top w:val="nil"/>
              <w:left w:val="nil"/>
              <w:bottom w:val="nil"/>
            </w:tcBorders>
            <w:shd w:val="clear" w:color="auto" w:fill="auto"/>
            <w:noWrap/>
            <w:vAlign w:val="center"/>
          </w:tcPr>
          <w:p w14:paraId="79B17F91" w14:textId="77777777" w:rsidR="00D14D9C" w:rsidRPr="00B13E0B" w:rsidRDefault="0046756A" w:rsidP="0074736A">
            <w:pPr>
              <w:jc w:val="center"/>
              <w:rPr>
                <w:sz w:val="20"/>
                <w:szCs w:val="20"/>
                <w:lang w:val="es-ES_tradnl"/>
              </w:rPr>
            </w:pPr>
            <w:r w:rsidRPr="00B13E0B">
              <w:rPr>
                <w:sz w:val="20"/>
                <w:szCs w:val="20"/>
                <w:lang w:val="es-ES_tradnl"/>
              </w:rPr>
              <w:t>Túnez</w:t>
            </w:r>
            <w:r w:rsidR="00D14D9C" w:rsidRPr="00B13E0B">
              <w:rPr>
                <w:sz w:val="20"/>
                <w:szCs w:val="20"/>
                <w:lang w:val="es-ES_tradnl"/>
              </w:rPr>
              <w:t>-Ducha Monocontrol SD</w:t>
            </w:r>
          </w:p>
        </w:tc>
        <w:tc>
          <w:tcPr>
            <w:tcW w:w="3523" w:type="dxa"/>
            <w:tcBorders>
              <w:top w:val="nil"/>
              <w:left w:val="nil"/>
              <w:bottom w:val="nil"/>
              <w:right w:val="nil"/>
            </w:tcBorders>
            <w:vAlign w:val="center"/>
          </w:tcPr>
          <w:p w14:paraId="2977D9FC" w14:textId="77777777" w:rsidR="00D14D9C" w:rsidRPr="00B13E0B" w:rsidRDefault="00D14D9C" w:rsidP="0074736A">
            <w:pPr>
              <w:jc w:val="center"/>
              <w:rPr>
                <w:sz w:val="20"/>
                <w:szCs w:val="20"/>
                <w:lang w:val="es-ES_tradnl"/>
              </w:rPr>
            </w:pPr>
            <w:r w:rsidRPr="00B13E0B">
              <w:rPr>
                <w:sz w:val="20"/>
                <w:szCs w:val="20"/>
                <w:lang w:val="es-ES_tradnl"/>
              </w:rPr>
              <w:t>6.60 L/min</w:t>
            </w:r>
          </w:p>
        </w:tc>
      </w:tr>
      <w:tr w:rsidR="00D14D9C" w:rsidRPr="00B13E0B" w14:paraId="669E8E44" w14:textId="77777777" w:rsidTr="0074736A">
        <w:trPr>
          <w:trHeight w:val="39"/>
          <w:jc w:val="center"/>
        </w:trPr>
        <w:tc>
          <w:tcPr>
            <w:tcW w:w="2683" w:type="dxa"/>
            <w:tcBorders>
              <w:top w:val="single" w:sz="12" w:space="0" w:color="auto"/>
              <w:bottom w:val="single" w:sz="12" w:space="0" w:color="auto"/>
              <w:right w:val="nil"/>
            </w:tcBorders>
            <w:shd w:val="clear" w:color="auto" w:fill="auto"/>
            <w:noWrap/>
            <w:vAlign w:val="bottom"/>
          </w:tcPr>
          <w:p w14:paraId="6D553D16" w14:textId="77777777" w:rsidR="00D14D9C" w:rsidRPr="00B13E0B" w:rsidRDefault="00D14D9C" w:rsidP="0074736A">
            <w:pPr>
              <w:jc w:val="center"/>
              <w:rPr>
                <w:bCs/>
                <w:sz w:val="20"/>
                <w:szCs w:val="20"/>
                <w:lang w:val="es-ES_tradnl"/>
              </w:rPr>
            </w:pPr>
          </w:p>
        </w:tc>
        <w:tc>
          <w:tcPr>
            <w:tcW w:w="2420" w:type="dxa"/>
            <w:tcBorders>
              <w:top w:val="single" w:sz="12" w:space="0" w:color="auto"/>
              <w:left w:val="nil"/>
              <w:bottom w:val="single" w:sz="12" w:space="0" w:color="auto"/>
            </w:tcBorders>
            <w:shd w:val="clear" w:color="auto" w:fill="auto"/>
            <w:noWrap/>
            <w:vAlign w:val="bottom"/>
          </w:tcPr>
          <w:p w14:paraId="7A15787D" w14:textId="77777777" w:rsidR="00D14D9C" w:rsidRPr="00B13E0B" w:rsidRDefault="00D14D9C" w:rsidP="0074736A">
            <w:pPr>
              <w:jc w:val="center"/>
              <w:rPr>
                <w:bCs/>
                <w:sz w:val="20"/>
                <w:szCs w:val="20"/>
                <w:lang w:val="es-ES_tradnl"/>
              </w:rPr>
            </w:pPr>
          </w:p>
        </w:tc>
        <w:tc>
          <w:tcPr>
            <w:tcW w:w="3523" w:type="dxa"/>
            <w:tcBorders>
              <w:top w:val="single" w:sz="12" w:space="0" w:color="auto"/>
              <w:left w:val="nil"/>
              <w:bottom w:val="single" w:sz="12" w:space="0" w:color="auto"/>
              <w:right w:val="nil"/>
            </w:tcBorders>
            <w:vAlign w:val="bottom"/>
          </w:tcPr>
          <w:p w14:paraId="24BC4B39" w14:textId="77777777" w:rsidR="00D14D9C" w:rsidRPr="00B13E0B" w:rsidRDefault="00D14D9C" w:rsidP="0074736A">
            <w:pPr>
              <w:jc w:val="center"/>
              <w:rPr>
                <w:bCs/>
                <w:sz w:val="20"/>
                <w:szCs w:val="20"/>
                <w:lang w:val="es-ES_tradnl"/>
              </w:rPr>
            </w:pPr>
          </w:p>
        </w:tc>
      </w:tr>
    </w:tbl>
    <w:p w14:paraId="6BC4A842" w14:textId="77777777" w:rsidR="00D14D9C" w:rsidRPr="00B13E0B" w:rsidRDefault="00D14D9C" w:rsidP="00D14D9C">
      <w:pPr>
        <w:pStyle w:val="Subttulo"/>
        <w:rPr>
          <w:rFonts w:ascii="Arial" w:hAnsi="Arial" w:cs="Arial"/>
          <w:i w:val="0"/>
          <w:color w:val="auto"/>
          <w:spacing w:val="0"/>
          <w:sz w:val="18"/>
          <w:szCs w:val="18"/>
          <w:lang w:val="es-ES_tradnl"/>
        </w:rPr>
      </w:pPr>
      <w:r w:rsidRPr="00B13E0B">
        <w:rPr>
          <w:rFonts w:ascii="Arial" w:hAnsi="Arial" w:cs="Arial"/>
          <w:i w:val="0"/>
          <w:color w:val="auto"/>
          <w:spacing w:val="0"/>
          <w:sz w:val="18"/>
          <w:szCs w:val="18"/>
          <w:lang w:val="es-ES_tradnl"/>
        </w:rPr>
        <w:t>Fuente: elaboración propia</w:t>
      </w:r>
    </w:p>
    <w:p w14:paraId="7277D8D8" w14:textId="77777777" w:rsidR="00D14D9C" w:rsidRPr="00B13E0B" w:rsidRDefault="00D14D9C" w:rsidP="00D14D9C">
      <w:pPr>
        <w:pStyle w:val="Subttulo"/>
        <w:rPr>
          <w:rFonts w:ascii="Arial" w:hAnsi="Arial" w:cs="Arial"/>
          <w:b/>
          <w:color w:val="auto"/>
          <w:spacing w:val="0"/>
          <w:lang w:val="es-ES_tradnl"/>
        </w:rPr>
      </w:pPr>
    </w:p>
    <w:p w14:paraId="7AC6D3D2" w14:textId="77777777" w:rsidR="00D14D9C" w:rsidRPr="007D454B" w:rsidRDefault="00D14D9C" w:rsidP="00D14D9C">
      <w:pPr>
        <w:pStyle w:val="Subttulo"/>
        <w:rPr>
          <w:rFonts w:ascii="Arial" w:hAnsi="Arial" w:cs="Arial"/>
          <w:i w:val="0"/>
          <w:color w:val="auto"/>
          <w:spacing w:val="0"/>
          <w:lang w:val="es-ES_tradnl"/>
        </w:rPr>
      </w:pPr>
      <w:r w:rsidRPr="007D454B">
        <w:rPr>
          <w:rFonts w:ascii="Arial" w:hAnsi="Arial" w:cs="Arial"/>
          <w:b/>
          <w:i w:val="0"/>
          <w:color w:val="auto"/>
          <w:spacing w:val="0"/>
          <w:lang w:val="es-ES_tradnl"/>
        </w:rPr>
        <w:t>Paso 2</w:t>
      </w:r>
      <w:r w:rsidRPr="007D454B">
        <w:rPr>
          <w:rFonts w:ascii="Arial" w:hAnsi="Arial" w:cs="Arial"/>
          <w:i w:val="0"/>
          <w:color w:val="auto"/>
          <w:spacing w:val="0"/>
          <w:lang w:val="es-ES_tradnl"/>
        </w:rPr>
        <w:t>. Cálculo línea base</w:t>
      </w:r>
    </w:p>
    <w:p w14:paraId="38B91B25" w14:textId="77777777" w:rsidR="00D14D9C" w:rsidRPr="00B13E0B" w:rsidRDefault="00D14D9C" w:rsidP="009D489C">
      <w:pPr>
        <w:jc w:val="both"/>
        <w:rPr>
          <w:lang w:val="es-ES_tradnl"/>
        </w:rPr>
      </w:pPr>
      <w:r w:rsidRPr="00B13E0B">
        <w:rPr>
          <w:lang w:val="es-ES_tradnl"/>
        </w:rPr>
        <w:t>Para calcular la línea base se consultó la norma técnica colombiana 1500 del código fontanería, para estimar el consumo de aparatos sanitarios, de acuerdo con la siguiente imagen extraída de la norma.</w:t>
      </w:r>
    </w:p>
    <w:p w14:paraId="30533E06" w14:textId="77777777" w:rsidR="00D14D9C" w:rsidRPr="00B13E0B" w:rsidRDefault="00D14D9C" w:rsidP="00D14D9C">
      <w:pPr>
        <w:rPr>
          <w:lang w:val="es-ES_tradnl"/>
        </w:rPr>
      </w:pPr>
    </w:p>
    <w:p w14:paraId="047F2F05" w14:textId="77777777" w:rsidR="00D14D9C" w:rsidRPr="00B13E0B" w:rsidRDefault="00D14D9C" w:rsidP="00D14D9C">
      <w:pPr>
        <w:pStyle w:val="Descripcin"/>
        <w:keepNext/>
        <w:jc w:val="left"/>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9D489C">
        <w:rPr>
          <w:rFonts w:ascii="Arial" w:hAnsi="Arial"/>
          <w:b w:val="0"/>
          <w:noProof/>
          <w:color w:val="auto"/>
          <w:sz w:val="20"/>
          <w:szCs w:val="20"/>
          <w:lang w:val="es-ES_tradnl"/>
        </w:rPr>
        <w:t>82</w:t>
      </w:r>
      <w:r w:rsidRPr="00B13E0B">
        <w:rPr>
          <w:rFonts w:ascii="Arial" w:hAnsi="Arial"/>
          <w:b w:val="0"/>
          <w:noProof/>
          <w:color w:val="auto"/>
          <w:sz w:val="20"/>
          <w:szCs w:val="20"/>
          <w:lang w:val="es-ES_tradnl"/>
        </w:rPr>
        <w:t>.</w:t>
      </w:r>
      <w:r w:rsidRPr="00B13E0B">
        <w:rPr>
          <w:rFonts w:ascii="Arial" w:hAnsi="Arial"/>
          <w:b w:val="0"/>
          <w:color w:val="auto"/>
          <w:sz w:val="20"/>
          <w:szCs w:val="20"/>
          <w:lang w:val="es-ES_tradnl"/>
        </w:rPr>
        <w:t xml:space="preserve"> Consumos base definidos por NTC 1500</w:t>
      </w:r>
    </w:p>
    <w:p w14:paraId="1E3B8732" w14:textId="77777777" w:rsidR="00D14D9C" w:rsidRPr="00B13E0B" w:rsidRDefault="00D14D9C" w:rsidP="00D14D9C">
      <w:pPr>
        <w:jc w:val="center"/>
        <w:rPr>
          <w:lang w:val="es-ES_tradnl"/>
        </w:rPr>
      </w:pPr>
      <w:r w:rsidRPr="00B13E0B">
        <w:rPr>
          <w:noProof/>
          <w:lang w:val="es-CO" w:eastAsia="es-CO"/>
        </w:rPr>
        <w:drawing>
          <wp:inline distT="0" distB="0" distL="0" distR="0" wp14:anchorId="2D786653" wp14:editId="7EFA4F4C">
            <wp:extent cx="4648200" cy="238142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4654761" cy="2384786"/>
                    </a:xfrm>
                    <a:prstGeom prst="rect">
                      <a:avLst/>
                    </a:prstGeom>
                  </pic:spPr>
                </pic:pic>
              </a:graphicData>
            </a:graphic>
          </wp:inline>
        </w:drawing>
      </w:r>
    </w:p>
    <w:p w14:paraId="6CBE3B5D" w14:textId="77777777" w:rsidR="00D14D9C" w:rsidRPr="00B13E0B" w:rsidRDefault="00D14D9C" w:rsidP="00D14D9C">
      <w:pPr>
        <w:rPr>
          <w:lang w:val="es-ES_tradnl"/>
        </w:rPr>
      </w:pPr>
    </w:p>
    <w:p w14:paraId="58F85373" w14:textId="77777777" w:rsidR="00D14D9C" w:rsidRPr="00B13E0B" w:rsidRDefault="00D14D9C" w:rsidP="009D489C">
      <w:pPr>
        <w:jc w:val="both"/>
        <w:rPr>
          <w:lang w:val="es-ES_tradnl"/>
        </w:rPr>
      </w:pPr>
      <w:r w:rsidRPr="00B13E0B">
        <w:rPr>
          <w:lang w:val="es-ES_tradnl"/>
        </w:rPr>
        <w:t>Para el cálculo del volumen anual base se siguieron las ecuaciones sugeridas en el Protocolo y se utilizaron los datos de ocupantes y de consumos propuestos.</w:t>
      </w:r>
    </w:p>
    <w:p w14:paraId="49A63593" w14:textId="77777777" w:rsidR="00D14D9C" w:rsidRPr="00B13E0B" w:rsidRDefault="00D14D9C" w:rsidP="00D14D9C">
      <w:pPr>
        <w:rPr>
          <w:lang w:val="es-ES_tradnl"/>
        </w:rPr>
      </w:pPr>
    </w:p>
    <w:p w14:paraId="0862173B" w14:textId="77777777" w:rsidR="00D14D9C" w:rsidRPr="00B13E0B" w:rsidRDefault="00D14D9C" w:rsidP="00D14D9C">
      <w:pPr>
        <w:pStyle w:val="Descripcin"/>
        <w:keepNext/>
        <w:jc w:val="left"/>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9D489C">
        <w:rPr>
          <w:rFonts w:ascii="Arial" w:hAnsi="Arial"/>
          <w:b w:val="0"/>
          <w:color w:val="auto"/>
          <w:sz w:val="20"/>
          <w:szCs w:val="20"/>
          <w:lang w:val="es-ES_tradnl"/>
        </w:rPr>
        <w:t>83</w:t>
      </w:r>
      <w:r w:rsidRPr="00B13E0B">
        <w:rPr>
          <w:rFonts w:ascii="Arial" w:hAnsi="Arial"/>
          <w:b w:val="0"/>
          <w:color w:val="auto"/>
          <w:sz w:val="20"/>
          <w:szCs w:val="20"/>
          <w:lang w:val="es-ES_tradnl"/>
        </w:rPr>
        <w:t>. Cálculo consumo de agua línea base</w:t>
      </w:r>
    </w:p>
    <w:tbl>
      <w:tblPr>
        <w:tblW w:w="8604" w:type="dxa"/>
        <w:tblCellMar>
          <w:left w:w="70" w:type="dxa"/>
          <w:right w:w="70" w:type="dxa"/>
        </w:tblCellMar>
        <w:tblLook w:val="04A0" w:firstRow="1" w:lastRow="0" w:firstColumn="1" w:lastColumn="0" w:noHBand="0" w:noVBand="1"/>
      </w:tblPr>
      <w:tblGrid>
        <w:gridCol w:w="1793"/>
        <w:gridCol w:w="1181"/>
        <w:gridCol w:w="1265"/>
        <w:gridCol w:w="1455"/>
        <w:gridCol w:w="1455"/>
        <w:gridCol w:w="1455"/>
      </w:tblGrid>
      <w:tr w:rsidR="00D14D9C" w:rsidRPr="00420B57" w14:paraId="458DD2CC" w14:textId="77777777" w:rsidTr="0074736A">
        <w:trPr>
          <w:trHeight w:val="987"/>
        </w:trPr>
        <w:tc>
          <w:tcPr>
            <w:tcW w:w="1793" w:type="dxa"/>
            <w:tcBorders>
              <w:top w:val="single" w:sz="12" w:space="0" w:color="auto"/>
              <w:left w:val="nil"/>
              <w:bottom w:val="double" w:sz="4" w:space="0" w:color="auto"/>
              <w:right w:val="nil"/>
            </w:tcBorders>
            <w:shd w:val="clear" w:color="auto" w:fill="auto"/>
            <w:vAlign w:val="center"/>
            <w:hideMark/>
          </w:tcPr>
          <w:p w14:paraId="3621E935" w14:textId="77777777" w:rsidR="00D14D9C" w:rsidRPr="00B13E0B" w:rsidRDefault="00D14D9C" w:rsidP="0074736A">
            <w:pPr>
              <w:rPr>
                <w:rFonts w:eastAsia="Times New Roman"/>
                <w:bCs/>
                <w:sz w:val="20"/>
                <w:szCs w:val="20"/>
                <w:lang w:val="es-ES_tradnl" w:eastAsia="es-CO"/>
              </w:rPr>
            </w:pPr>
            <w:r w:rsidRPr="00B13E0B">
              <w:rPr>
                <w:rFonts w:eastAsia="Times New Roman"/>
                <w:bCs/>
                <w:sz w:val="20"/>
                <w:szCs w:val="20"/>
                <w:lang w:val="es-ES_tradnl" w:eastAsia="es-CO"/>
              </w:rPr>
              <w:t>Duración</w:t>
            </w:r>
          </w:p>
        </w:tc>
        <w:tc>
          <w:tcPr>
            <w:tcW w:w="1181" w:type="dxa"/>
            <w:tcBorders>
              <w:top w:val="single" w:sz="12" w:space="0" w:color="auto"/>
              <w:left w:val="nil"/>
              <w:bottom w:val="double" w:sz="4" w:space="0" w:color="auto"/>
              <w:right w:val="nil"/>
            </w:tcBorders>
            <w:shd w:val="clear" w:color="auto" w:fill="auto"/>
            <w:vAlign w:val="center"/>
            <w:hideMark/>
          </w:tcPr>
          <w:p w14:paraId="4DFC67A0"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Min/uso</w:t>
            </w:r>
          </w:p>
        </w:tc>
        <w:tc>
          <w:tcPr>
            <w:tcW w:w="1265" w:type="dxa"/>
            <w:tcBorders>
              <w:top w:val="single" w:sz="12" w:space="0" w:color="auto"/>
              <w:left w:val="nil"/>
              <w:bottom w:val="double" w:sz="4" w:space="0" w:color="auto"/>
              <w:right w:val="nil"/>
            </w:tcBorders>
            <w:shd w:val="clear" w:color="auto" w:fill="auto"/>
            <w:vAlign w:val="center"/>
            <w:hideMark/>
          </w:tcPr>
          <w:p w14:paraId="67204901"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Usos diarios</w:t>
            </w:r>
          </w:p>
        </w:tc>
        <w:tc>
          <w:tcPr>
            <w:tcW w:w="1455" w:type="dxa"/>
            <w:tcBorders>
              <w:top w:val="single" w:sz="12" w:space="0" w:color="auto"/>
              <w:left w:val="nil"/>
              <w:bottom w:val="double" w:sz="4" w:space="0" w:color="auto"/>
              <w:right w:val="nil"/>
            </w:tcBorders>
            <w:shd w:val="clear" w:color="auto" w:fill="auto"/>
            <w:vAlign w:val="center"/>
            <w:hideMark/>
          </w:tcPr>
          <w:p w14:paraId="5C9D8A12"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Consumo Base Litros</w:t>
            </w:r>
          </w:p>
        </w:tc>
        <w:tc>
          <w:tcPr>
            <w:tcW w:w="1455" w:type="dxa"/>
            <w:tcBorders>
              <w:top w:val="single" w:sz="12" w:space="0" w:color="auto"/>
              <w:left w:val="nil"/>
              <w:bottom w:val="double" w:sz="4" w:space="0" w:color="auto"/>
              <w:right w:val="nil"/>
            </w:tcBorders>
            <w:shd w:val="clear" w:color="auto" w:fill="auto"/>
            <w:vAlign w:val="center"/>
            <w:hideMark/>
          </w:tcPr>
          <w:p w14:paraId="22C6C529"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Volumen de agua base (L/día)</w:t>
            </w:r>
          </w:p>
        </w:tc>
        <w:tc>
          <w:tcPr>
            <w:tcW w:w="1455" w:type="dxa"/>
            <w:tcBorders>
              <w:top w:val="single" w:sz="12" w:space="0" w:color="auto"/>
              <w:left w:val="nil"/>
              <w:bottom w:val="double" w:sz="4" w:space="0" w:color="auto"/>
              <w:right w:val="nil"/>
            </w:tcBorders>
            <w:shd w:val="clear" w:color="auto" w:fill="auto"/>
            <w:vAlign w:val="center"/>
            <w:hideMark/>
          </w:tcPr>
          <w:p w14:paraId="3E866998" w14:textId="77777777" w:rsidR="00D14D9C" w:rsidRPr="00B13E0B" w:rsidRDefault="00D14D9C" w:rsidP="0074736A">
            <w:pPr>
              <w:ind w:firstLineChars="100" w:firstLine="200"/>
              <w:jc w:val="center"/>
              <w:rPr>
                <w:rFonts w:eastAsia="Times New Roman"/>
                <w:bCs/>
                <w:sz w:val="20"/>
                <w:szCs w:val="20"/>
                <w:lang w:val="es-ES_tradnl" w:eastAsia="es-CO"/>
              </w:rPr>
            </w:pPr>
            <w:r w:rsidRPr="00B13E0B">
              <w:rPr>
                <w:rFonts w:eastAsia="Times New Roman"/>
                <w:bCs/>
                <w:sz w:val="20"/>
                <w:szCs w:val="20"/>
                <w:lang w:val="es-ES_tradnl" w:eastAsia="es-CO"/>
              </w:rPr>
              <w:t>Volumen anual base (m3/año)</w:t>
            </w:r>
          </w:p>
        </w:tc>
      </w:tr>
      <w:tr w:rsidR="00D14D9C" w:rsidRPr="00B13E0B" w14:paraId="1C39B9EF" w14:textId="77777777" w:rsidTr="0074736A">
        <w:trPr>
          <w:trHeight w:val="515"/>
        </w:trPr>
        <w:tc>
          <w:tcPr>
            <w:tcW w:w="1793" w:type="dxa"/>
            <w:tcBorders>
              <w:top w:val="double" w:sz="4" w:space="0" w:color="auto"/>
              <w:left w:val="nil"/>
              <w:bottom w:val="nil"/>
              <w:right w:val="nil"/>
            </w:tcBorders>
            <w:shd w:val="clear" w:color="auto" w:fill="auto"/>
            <w:vAlign w:val="center"/>
            <w:hideMark/>
          </w:tcPr>
          <w:p w14:paraId="6CDCA922" w14:textId="77777777" w:rsidR="00D14D9C" w:rsidRPr="00B13E0B" w:rsidRDefault="00D14D9C" w:rsidP="0074736A">
            <w:pPr>
              <w:rPr>
                <w:rFonts w:eastAsia="Times New Roman"/>
                <w:bCs/>
                <w:sz w:val="20"/>
                <w:szCs w:val="20"/>
                <w:lang w:val="es-ES_tradnl" w:eastAsia="es-CO"/>
              </w:rPr>
            </w:pPr>
            <w:r w:rsidRPr="00B13E0B">
              <w:rPr>
                <w:rFonts w:eastAsia="Times New Roman"/>
                <w:bCs/>
                <w:sz w:val="20"/>
                <w:szCs w:val="20"/>
                <w:lang w:val="es-ES_tradnl" w:eastAsia="es-CO"/>
              </w:rPr>
              <w:lastRenderedPageBreak/>
              <w:t>Sanitarios</w:t>
            </w:r>
          </w:p>
        </w:tc>
        <w:tc>
          <w:tcPr>
            <w:tcW w:w="1181" w:type="dxa"/>
            <w:tcBorders>
              <w:top w:val="double" w:sz="4" w:space="0" w:color="auto"/>
              <w:left w:val="nil"/>
              <w:bottom w:val="nil"/>
              <w:right w:val="nil"/>
            </w:tcBorders>
            <w:shd w:val="clear" w:color="auto" w:fill="auto"/>
            <w:vAlign w:val="center"/>
            <w:hideMark/>
          </w:tcPr>
          <w:p w14:paraId="68517310"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NA</w:t>
            </w:r>
          </w:p>
        </w:tc>
        <w:tc>
          <w:tcPr>
            <w:tcW w:w="1265" w:type="dxa"/>
            <w:tcBorders>
              <w:top w:val="double" w:sz="4" w:space="0" w:color="auto"/>
              <w:left w:val="nil"/>
              <w:bottom w:val="nil"/>
              <w:right w:val="nil"/>
            </w:tcBorders>
            <w:shd w:val="clear" w:color="auto" w:fill="auto"/>
            <w:vAlign w:val="center"/>
            <w:hideMark/>
          </w:tcPr>
          <w:p w14:paraId="17B81471"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3</w:t>
            </w:r>
          </w:p>
        </w:tc>
        <w:tc>
          <w:tcPr>
            <w:tcW w:w="1455" w:type="dxa"/>
            <w:tcBorders>
              <w:top w:val="double" w:sz="4" w:space="0" w:color="auto"/>
              <w:left w:val="nil"/>
              <w:bottom w:val="nil"/>
              <w:right w:val="nil"/>
            </w:tcBorders>
            <w:shd w:val="clear" w:color="auto" w:fill="auto"/>
            <w:vAlign w:val="center"/>
            <w:hideMark/>
          </w:tcPr>
          <w:p w14:paraId="0BF4EE8C"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6</w:t>
            </w:r>
          </w:p>
        </w:tc>
        <w:tc>
          <w:tcPr>
            <w:tcW w:w="1455" w:type="dxa"/>
            <w:tcBorders>
              <w:top w:val="double" w:sz="4" w:space="0" w:color="auto"/>
              <w:left w:val="nil"/>
              <w:bottom w:val="nil"/>
              <w:right w:val="nil"/>
            </w:tcBorders>
            <w:shd w:val="clear" w:color="auto" w:fill="auto"/>
            <w:vAlign w:val="center"/>
            <w:hideMark/>
          </w:tcPr>
          <w:p w14:paraId="4E702CE0"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21168,00</w:t>
            </w:r>
          </w:p>
        </w:tc>
        <w:tc>
          <w:tcPr>
            <w:tcW w:w="1455" w:type="dxa"/>
            <w:tcBorders>
              <w:top w:val="double" w:sz="4" w:space="0" w:color="auto"/>
              <w:left w:val="nil"/>
              <w:bottom w:val="nil"/>
              <w:right w:val="nil"/>
            </w:tcBorders>
            <w:shd w:val="clear" w:color="auto" w:fill="auto"/>
            <w:noWrap/>
            <w:vAlign w:val="center"/>
            <w:hideMark/>
          </w:tcPr>
          <w:p w14:paraId="40767A2C" w14:textId="77777777" w:rsidR="00D14D9C" w:rsidRPr="00B13E0B" w:rsidRDefault="00D14D9C" w:rsidP="0074736A">
            <w:pPr>
              <w:ind w:firstLineChars="100" w:firstLine="200"/>
              <w:rPr>
                <w:rFonts w:eastAsia="Times New Roman"/>
                <w:sz w:val="20"/>
                <w:szCs w:val="20"/>
                <w:lang w:val="es-ES_tradnl" w:eastAsia="es-CO"/>
              </w:rPr>
            </w:pPr>
            <w:r w:rsidRPr="00B13E0B">
              <w:rPr>
                <w:rFonts w:eastAsia="Times New Roman"/>
                <w:sz w:val="20"/>
                <w:szCs w:val="20"/>
                <w:lang w:val="es-ES_tradnl" w:eastAsia="es-CO"/>
              </w:rPr>
              <w:t>7726,32</w:t>
            </w:r>
          </w:p>
        </w:tc>
      </w:tr>
      <w:tr w:rsidR="00D14D9C" w:rsidRPr="00B13E0B" w14:paraId="439804AB" w14:textId="77777777" w:rsidTr="0074736A">
        <w:trPr>
          <w:trHeight w:val="438"/>
        </w:trPr>
        <w:tc>
          <w:tcPr>
            <w:tcW w:w="1793" w:type="dxa"/>
            <w:tcBorders>
              <w:top w:val="nil"/>
              <w:left w:val="nil"/>
              <w:bottom w:val="nil"/>
              <w:right w:val="nil"/>
            </w:tcBorders>
            <w:shd w:val="clear" w:color="auto" w:fill="auto"/>
            <w:vAlign w:val="center"/>
            <w:hideMark/>
          </w:tcPr>
          <w:p w14:paraId="6D9ED865" w14:textId="77777777" w:rsidR="00D14D9C" w:rsidRPr="00B13E0B" w:rsidRDefault="00D14D9C" w:rsidP="0074736A">
            <w:pPr>
              <w:rPr>
                <w:rFonts w:eastAsia="Times New Roman"/>
                <w:bCs/>
                <w:sz w:val="20"/>
                <w:szCs w:val="20"/>
                <w:lang w:val="es-ES_tradnl" w:eastAsia="es-CO"/>
              </w:rPr>
            </w:pPr>
            <w:r w:rsidRPr="00B13E0B">
              <w:rPr>
                <w:rFonts w:eastAsia="Times New Roman"/>
                <w:bCs/>
                <w:sz w:val="20"/>
                <w:szCs w:val="20"/>
                <w:lang w:val="es-ES_tradnl" w:eastAsia="es-CO"/>
              </w:rPr>
              <w:t>Lavamanos</w:t>
            </w:r>
          </w:p>
        </w:tc>
        <w:tc>
          <w:tcPr>
            <w:tcW w:w="1181" w:type="dxa"/>
            <w:tcBorders>
              <w:top w:val="nil"/>
              <w:left w:val="nil"/>
              <w:bottom w:val="nil"/>
              <w:right w:val="nil"/>
            </w:tcBorders>
            <w:shd w:val="clear" w:color="auto" w:fill="auto"/>
            <w:vAlign w:val="center"/>
            <w:hideMark/>
          </w:tcPr>
          <w:p w14:paraId="01E07AFA"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w:t>
            </w:r>
          </w:p>
        </w:tc>
        <w:tc>
          <w:tcPr>
            <w:tcW w:w="1265" w:type="dxa"/>
            <w:tcBorders>
              <w:top w:val="nil"/>
              <w:left w:val="nil"/>
              <w:bottom w:val="nil"/>
              <w:right w:val="nil"/>
            </w:tcBorders>
            <w:shd w:val="clear" w:color="auto" w:fill="auto"/>
            <w:vAlign w:val="center"/>
            <w:hideMark/>
          </w:tcPr>
          <w:p w14:paraId="1BDA8C09"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3</w:t>
            </w:r>
          </w:p>
        </w:tc>
        <w:tc>
          <w:tcPr>
            <w:tcW w:w="1455" w:type="dxa"/>
            <w:tcBorders>
              <w:top w:val="nil"/>
              <w:left w:val="nil"/>
              <w:bottom w:val="nil"/>
              <w:right w:val="nil"/>
            </w:tcBorders>
            <w:shd w:val="clear" w:color="auto" w:fill="auto"/>
            <w:vAlign w:val="center"/>
            <w:hideMark/>
          </w:tcPr>
          <w:p w14:paraId="2A3AE620"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8,3</w:t>
            </w:r>
          </w:p>
        </w:tc>
        <w:tc>
          <w:tcPr>
            <w:tcW w:w="1455" w:type="dxa"/>
            <w:tcBorders>
              <w:top w:val="nil"/>
              <w:left w:val="nil"/>
              <w:bottom w:val="nil"/>
              <w:right w:val="nil"/>
            </w:tcBorders>
            <w:shd w:val="clear" w:color="auto" w:fill="auto"/>
            <w:vAlign w:val="center"/>
            <w:hideMark/>
          </w:tcPr>
          <w:p w14:paraId="309B3497"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29282,40</w:t>
            </w:r>
          </w:p>
        </w:tc>
        <w:tc>
          <w:tcPr>
            <w:tcW w:w="1455" w:type="dxa"/>
            <w:tcBorders>
              <w:top w:val="nil"/>
              <w:left w:val="nil"/>
              <w:bottom w:val="nil"/>
              <w:right w:val="nil"/>
            </w:tcBorders>
            <w:shd w:val="clear" w:color="auto" w:fill="auto"/>
            <w:noWrap/>
            <w:vAlign w:val="center"/>
            <w:hideMark/>
          </w:tcPr>
          <w:p w14:paraId="4D3D4BF6" w14:textId="77777777" w:rsidR="00D14D9C" w:rsidRPr="00B13E0B" w:rsidRDefault="00D14D9C" w:rsidP="0074736A">
            <w:pPr>
              <w:ind w:firstLineChars="100" w:firstLine="200"/>
              <w:rPr>
                <w:rFonts w:eastAsia="Times New Roman"/>
                <w:sz w:val="20"/>
                <w:szCs w:val="20"/>
                <w:lang w:val="es-ES_tradnl" w:eastAsia="es-CO"/>
              </w:rPr>
            </w:pPr>
            <w:r w:rsidRPr="00B13E0B">
              <w:rPr>
                <w:rFonts w:eastAsia="Times New Roman"/>
                <w:sz w:val="20"/>
                <w:szCs w:val="20"/>
                <w:lang w:val="es-ES_tradnl" w:eastAsia="es-CO"/>
              </w:rPr>
              <w:t>10688,08</w:t>
            </w:r>
          </w:p>
        </w:tc>
      </w:tr>
      <w:tr w:rsidR="00D14D9C" w:rsidRPr="00B13E0B" w14:paraId="7BFF6930" w14:textId="77777777" w:rsidTr="0074736A">
        <w:trPr>
          <w:trHeight w:val="438"/>
        </w:trPr>
        <w:tc>
          <w:tcPr>
            <w:tcW w:w="1793" w:type="dxa"/>
            <w:tcBorders>
              <w:top w:val="nil"/>
              <w:left w:val="nil"/>
              <w:bottom w:val="nil"/>
              <w:right w:val="nil"/>
            </w:tcBorders>
            <w:shd w:val="clear" w:color="auto" w:fill="auto"/>
            <w:vAlign w:val="center"/>
            <w:hideMark/>
          </w:tcPr>
          <w:p w14:paraId="39F7E7F7" w14:textId="77777777" w:rsidR="00D14D9C" w:rsidRPr="00B13E0B" w:rsidRDefault="00D14D9C" w:rsidP="0074736A">
            <w:pPr>
              <w:rPr>
                <w:rFonts w:eastAsia="Times New Roman"/>
                <w:bCs/>
                <w:sz w:val="20"/>
                <w:szCs w:val="20"/>
                <w:lang w:val="es-ES_tradnl" w:eastAsia="es-CO"/>
              </w:rPr>
            </w:pPr>
            <w:r w:rsidRPr="00B13E0B">
              <w:rPr>
                <w:rFonts w:eastAsia="Times New Roman"/>
                <w:bCs/>
                <w:sz w:val="20"/>
                <w:szCs w:val="20"/>
                <w:lang w:val="es-ES_tradnl" w:eastAsia="es-CO"/>
              </w:rPr>
              <w:t>Duchas</w:t>
            </w:r>
          </w:p>
        </w:tc>
        <w:tc>
          <w:tcPr>
            <w:tcW w:w="1181" w:type="dxa"/>
            <w:tcBorders>
              <w:top w:val="nil"/>
              <w:left w:val="nil"/>
              <w:bottom w:val="nil"/>
              <w:right w:val="nil"/>
            </w:tcBorders>
            <w:shd w:val="clear" w:color="auto" w:fill="auto"/>
            <w:vAlign w:val="center"/>
            <w:hideMark/>
          </w:tcPr>
          <w:p w14:paraId="768AD262"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8</w:t>
            </w:r>
          </w:p>
        </w:tc>
        <w:tc>
          <w:tcPr>
            <w:tcW w:w="1265" w:type="dxa"/>
            <w:tcBorders>
              <w:top w:val="nil"/>
              <w:left w:val="nil"/>
              <w:bottom w:val="nil"/>
              <w:right w:val="nil"/>
            </w:tcBorders>
            <w:shd w:val="clear" w:color="auto" w:fill="auto"/>
            <w:vAlign w:val="center"/>
            <w:hideMark/>
          </w:tcPr>
          <w:p w14:paraId="46B5E9C5"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w:t>
            </w:r>
          </w:p>
        </w:tc>
        <w:tc>
          <w:tcPr>
            <w:tcW w:w="1455" w:type="dxa"/>
            <w:tcBorders>
              <w:top w:val="nil"/>
              <w:left w:val="nil"/>
              <w:bottom w:val="nil"/>
              <w:right w:val="nil"/>
            </w:tcBorders>
            <w:shd w:val="clear" w:color="auto" w:fill="auto"/>
            <w:vAlign w:val="center"/>
            <w:hideMark/>
          </w:tcPr>
          <w:p w14:paraId="4BD60142"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9,5</w:t>
            </w:r>
          </w:p>
        </w:tc>
        <w:tc>
          <w:tcPr>
            <w:tcW w:w="1455" w:type="dxa"/>
            <w:tcBorders>
              <w:top w:val="nil"/>
              <w:left w:val="nil"/>
              <w:bottom w:val="nil"/>
              <w:right w:val="nil"/>
            </w:tcBorders>
            <w:shd w:val="clear" w:color="auto" w:fill="auto"/>
            <w:vAlign w:val="center"/>
            <w:hideMark/>
          </w:tcPr>
          <w:p w14:paraId="6BFB20E2"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89376,00</w:t>
            </w:r>
          </w:p>
        </w:tc>
        <w:tc>
          <w:tcPr>
            <w:tcW w:w="1455" w:type="dxa"/>
            <w:tcBorders>
              <w:top w:val="nil"/>
              <w:left w:val="nil"/>
              <w:bottom w:val="nil"/>
              <w:right w:val="nil"/>
            </w:tcBorders>
            <w:shd w:val="clear" w:color="auto" w:fill="auto"/>
            <w:noWrap/>
            <w:vAlign w:val="center"/>
            <w:hideMark/>
          </w:tcPr>
          <w:p w14:paraId="1C296B20" w14:textId="77777777" w:rsidR="00D14D9C" w:rsidRPr="00B13E0B" w:rsidRDefault="00D14D9C" w:rsidP="0074736A">
            <w:pPr>
              <w:ind w:firstLineChars="100" w:firstLine="200"/>
              <w:rPr>
                <w:rFonts w:eastAsia="Times New Roman"/>
                <w:sz w:val="20"/>
                <w:szCs w:val="20"/>
                <w:lang w:val="es-ES_tradnl" w:eastAsia="es-CO"/>
              </w:rPr>
            </w:pPr>
            <w:r w:rsidRPr="00B13E0B">
              <w:rPr>
                <w:rFonts w:eastAsia="Times New Roman"/>
                <w:sz w:val="20"/>
                <w:szCs w:val="20"/>
                <w:lang w:val="es-ES_tradnl" w:eastAsia="es-CO"/>
              </w:rPr>
              <w:t>32622,24</w:t>
            </w:r>
          </w:p>
        </w:tc>
      </w:tr>
      <w:tr w:rsidR="00D14D9C" w:rsidRPr="00B13E0B" w14:paraId="6F0FD3DC" w14:textId="77777777" w:rsidTr="0074736A">
        <w:trPr>
          <w:trHeight w:val="515"/>
        </w:trPr>
        <w:tc>
          <w:tcPr>
            <w:tcW w:w="1793" w:type="dxa"/>
            <w:tcBorders>
              <w:top w:val="nil"/>
              <w:left w:val="nil"/>
              <w:bottom w:val="single" w:sz="12" w:space="0" w:color="auto"/>
              <w:right w:val="nil"/>
            </w:tcBorders>
            <w:shd w:val="clear" w:color="auto" w:fill="auto"/>
            <w:vAlign w:val="center"/>
            <w:hideMark/>
          </w:tcPr>
          <w:p w14:paraId="107349FB" w14:textId="77777777" w:rsidR="00D14D9C" w:rsidRPr="00B13E0B" w:rsidRDefault="00D14D9C" w:rsidP="0074736A">
            <w:pPr>
              <w:rPr>
                <w:rFonts w:eastAsia="Times New Roman"/>
                <w:bCs/>
                <w:sz w:val="20"/>
                <w:szCs w:val="20"/>
                <w:lang w:val="es-ES_tradnl" w:eastAsia="es-CO"/>
              </w:rPr>
            </w:pPr>
            <w:r w:rsidRPr="00B13E0B">
              <w:rPr>
                <w:rFonts w:eastAsia="Times New Roman"/>
                <w:bCs/>
                <w:sz w:val="20"/>
                <w:szCs w:val="20"/>
                <w:lang w:val="es-ES_tradnl" w:eastAsia="es-CO"/>
              </w:rPr>
              <w:t>Lavaplatos</w:t>
            </w:r>
          </w:p>
        </w:tc>
        <w:tc>
          <w:tcPr>
            <w:tcW w:w="1181" w:type="dxa"/>
            <w:tcBorders>
              <w:top w:val="nil"/>
              <w:left w:val="nil"/>
              <w:bottom w:val="single" w:sz="12" w:space="0" w:color="auto"/>
              <w:right w:val="nil"/>
            </w:tcBorders>
            <w:shd w:val="clear" w:color="auto" w:fill="auto"/>
            <w:vAlign w:val="center"/>
            <w:hideMark/>
          </w:tcPr>
          <w:p w14:paraId="31E9D942"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w:t>
            </w:r>
          </w:p>
        </w:tc>
        <w:tc>
          <w:tcPr>
            <w:tcW w:w="1265" w:type="dxa"/>
            <w:tcBorders>
              <w:top w:val="nil"/>
              <w:left w:val="nil"/>
              <w:bottom w:val="single" w:sz="12" w:space="0" w:color="auto"/>
              <w:right w:val="nil"/>
            </w:tcBorders>
            <w:shd w:val="clear" w:color="auto" w:fill="auto"/>
            <w:vAlign w:val="center"/>
            <w:hideMark/>
          </w:tcPr>
          <w:p w14:paraId="73407FDB"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3</w:t>
            </w:r>
          </w:p>
        </w:tc>
        <w:tc>
          <w:tcPr>
            <w:tcW w:w="1455" w:type="dxa"/>
            <w:tcBorders>
              <w:top w:val="nil"/>
              <w:left w:val="nil"/>
              <w:bottom w:val="single" w:sz="12" w:space="0" w:color="auto"/>
              <w:right w:val="nil"/>
            </w:tcBorders>
            <w:shd w:val="clear" w:color="auto" w:fill="auto"/>
            <w:vAlign w:val="center"/>
            <w:hideMark/>
          </w:tcPr>
          <w:p w14:paraId="0C75EE52"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8,3</w:t>
            </w:r>
          </w:p>
        </w:tc>
        <w:tc>
          <w:tcPr>
            <w:tcW w:w="1455" w:type="dxa"/>
            <w:tcBorders>
              <w:top w:val="nil"/>
              <w:left w:val="nil"/>
              <w:bottom w:val="single" w:sz="12" w:space="0" w:color="auto"/>
              <w:right w:val="nil"/>
            </w:tcBorders>
            <w:shd w:val="clear" w:color="auto" w:fill="auto"/>
            <w:vAlign w:val="center"/>
            <w:hideMark/>
          </w:tcPr>
          <w:p w14:paraId="234479B6"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29282,40</w:t>
            </w:r>
          </w:p>
        </w:tc>
        <w:tc>
          <w:tcPr>
            <w:tcW w:w="1455" w:type="dxa"/>
            <w:tcBorders>
              <w:top w:val="nil"/>
              <w:left w:val="nil"/>
              <w:bottom w:val="single" w:sz="12" w:space="0" w:color="auto"/>
              <w:right w:val="nil"/>
            </w:tcBorders>
            <w:shd w:val="clear" w:color="auto" w:fill="auto"/>
            <w:noWrap/>
            <w:vAlign w:val="center"/>
            <w:hideMark/>
          </w:tcPr>
          <w:p w14:paraId="14FDFE42" w14:textId="77777777" w:rsidR="00D14D9C" w:rsidRPr="00B13E0B" w:rsidRDefault="00D14D9C" w:rsidP="0074736A">
            <w:pPr>
              <w:ind w:firstLineChars="100" w:firstLine="200"/>
              <w:rPr>
                <w:rFonts w:eastAsia="Times New Roman"/>
                <w:sz w:val="20"/>
                <w:szCs w:val="20"/>
                <w:lang w:val="es-ES_tradnl" w:eastAsia="es-CO"/>
              </w:rPr>
            </w:pPr>
            <w:r w:rsidRPr="00B13E0B">
              <w:rPr>
                <w:rFonts w:eastAsia="Times New Roman"/>
                <w:sz w:val="20"/>
                <w:szCs w:val="20"/>
                <w:lang w:val="es-ES_tradnl" w:eastAsia="es-CO"/>
              </w:rPr>
              <w:t>10688,08</w:t>
            </w:r>
          </w:p>
        </w:tc>
      </w:tr>
      <w:tr w:rsidR="00D14D9C" w:rsidRPr="00B13E0B" w14:paraId="328A4A95" w14:textId="77777777" w:rsidTr="0074736A">
        <w:trPr>
          <w:trHeight w:val="438"/>
        </w:trPr>
        <w:tc>
          <w:tcPr>
            <w:tcW w:w="1793" w:type="dxa"/>
            <w:tcBorders>
              <w:top w:val="single" w:sz="12" w:space="0" w:color="auto"/>
              <w:left w:val="nil"/>
              <w:bottom w:val="single" w:sz="12" w:space="0" w:color="auto"/>
              <w:right w:val="nil"/>
            </w:tcBorders>
            <w:shd w:val="clear" w:color="auto" w:fill="auto"/>
            <w:vAlign w:val="center"/>
            <w:hideMark/>
          </w:tcPr>
          <w:p w14:paraId="4D3F8D5E" w14:textId="77777777" w:rsidR="00D14D9C" w:rsidRPr="00B13E0B" w:rsidRDefault="00D14D9C" w:rsidP="0074736A">
            <w:pPr>
              <w:rPr>
                <w:rFonts w:eastAsia="Times New Roman"/>
                <w:bCs/>
                <w:sz w:val="20"/>
                <w:szCs w:val="20"/>
                <w:lang w:val="es-ES_tradnl" w:eastAsia="es-CO"/>
              </w:rPr>
            </w:pPr>
            <w:r w:rsidRPr="00B13E0B">
              <w:rPr>
                <w:rFonts w:eastAsia="Times New Roman"/>
                <w:bCs/>
                <w:sz w:val="20"/>
                <w:szCs w:val="20"/>
                <w:lang w:val="es-ES_tradnl" w:eastAsia="es-CO"/>
              </w:rPr>
              <w:t>Total</w:t>
            </w:r>
          </w:p>
        </w:tc>
        <w:tc>
          <w:tcPr>
            <w:tcW w:w="1181" w:type="dxa"/>
            <w:tcBorders>
              <w:top w:val="single" w:sz="12" w:space="0" w:color="auto"/>
              <w:left w:val="nil"/>
              <w:bottom w:val="single" w:sz="12" w:space="0" w:color="auto"/>
              <w:right w:val="nil"/>
            </w:tcBorders>
            <w:shd w:val="clear" w:color="auto" w:fill="auto"/>
            <w:vAlign w:val="center"/>
            <w:hideMark/>
          </w:tcPr>
          <w:p w14:paraId="1A1F1F19" w14:textId="77777777" w:rsidR="00D14D9C" w:rsidRPr="00B13E0B" w:rsidRDefault="00D14D9C" w:rsidP="0074736A">
            <w:pPr>
              <w:jc w:val="center"/>
              <w:rPr>
                <w:rFonts w:eastAsia="Times New Roman"/>
                <w:bCs/>
                <w:sz w:val="20"/>
                <w:szCs w:val="20"/>
                <w:lang w:val="es-ES_tradnl" w:eastAsia="es-CO"/>
              </w:rPr>
            </w:pPr>
          </w:p>
        </w:tc>
        <w:tc>
          <w:tcPr>
            <w:tcW w:w="1265" w:type="dxa"/>
            <w:tcBorders>
              <w:top w:val="single" w:sz="12" w:space="0" w:color="auto"/>
              <w:left w:val="nil"/>
              <w:bottom w:val="single" w:sz="12" w:space="0" w:color="auto"/>
              <w:right w:val="nil"/>
            </w:tcBorders>
            <w:shd w:val="clear" w:color="auto" w:fill="auto"/>
            <w:vAlign w:val="center"/>
            <w:hideMark/>
          </w:tcPr>
          <w:p w14:paraId="36F8D4A7" w14:textId="77777777" w:rsidR="00D14D9C" w:rsidRPr="00B13E0B" w:rsidRDefault="00D14D9C" w:rsidP="0074736A">
            <w:pPr>
              <w:jc w:val="center"/>
              <w:rPr>
                <w:rFonts w:eastAsia="Times New Roman"/>
                <w:sz w:val="20"/>
                <w:szCs w:val="20"/>
                <w:lang w:val="es-ES_tradnl" w:eastAsia="es-CO"/>
              </w:rPr>
            </w:pPr>
          </w:p>
        </w:tc>
        <w:tc>
          <w:tcPr>
            <w:tcW w:w="1455" w:type="dxa"/>
            <w:tcBorders>
              <w:top w:val="single" w:sz="12" w:space="0" w:color="auto"/>
              <w:left w:val="nil"/>
              <w:bottom w:val="single" w:sz="12" w:space="0" w:color="auto"/>
              <w:right w:val="nil"/>
            </w:tcBorders>
            <w:shd w:val="clear" w:color="auto" w:fill="auto"/>
            <w:vAlign w:val="center"/>
            <w:hideMark/>
          </w:tcPr>
          <w:p w14:paraId="0302EAF4" w14:textId="77777777" w:rsidR="00D14D9C" w:rsidRPr="00B13E0B" w:rsidRDefault="00D14D9C" w:rsidP="0074736A">
            <w:pPr>
              <w:jc w:val="center"/>
              <w:rPr>
                <w:rFonts w:eastAsia="Times New Roman"/>
                <w:sz w:val="20"/>
                <w:szCs w:val="20"/>
                <w:lang w:val="es-ES_tradnl" w:eastAsia="es-CO"/>
              </w:rPr>
            </w:pPr>
          </w:p>
        </w:tc>
        <w:tc>
          <w:tcPr>
            <w:tcW w:w="1455" w:type="dxa"/>
            <w:tcBorders>
              <w:top w:val="single" w:sz="12" w:space="0" w:color="auto"/>
              <w:left w:val="nil"/>
              <w:bottom w:val="single" w:sz="12" w:space="0" w:color="auto"/>
              <w:right w:val="nil"/>
            </w:tcBorders>
            <w:shd w:val="clear" w:color="auto" w:fill="auto"/>
            <w:vAlign w:val="center"/>
            <w:hideMark/>
          </w:tcPr>
          <w:p w14:paraId="21FC55C7"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169108,80</w:t>
            </w:r>
          </w:p>
        </w:tc>
        <w:tc>
          <w:tcPr>
            <w:tcW w:w="1455" w:type="dxa"/>
            <w:tcBorders>
              <w:top w:val="single" w:sz="12" w:space="0" w:color="auto"/>
              <w:left w:val="nil"/>
              <w:bottom w:val="single" w:sz="12" w:space="0" w:color="auto"/>
              <w:right w:val="nil"/>
            </w:tcBorders>
            <w:shd w:val="clear" w:color="auto" w:fill="auto"/>
            <w:noWrap/>
            <w:vAlign w:val="center"/>
            <w:hideMark/>
          </w:tcPr>
          <w:p w14:paraId="6873838B" w14:textId="77777777" w:rsidR="00D14D9C" w:rsidRPr="00B13E0B" w:rsidRDefault="00D14D9C" w:rsidP="0074736A">
            <w:pPr>
              <w:ind w:firstLineChars="100" w:firstLine="200"/>
              <w:rPr>
                <w:rFonts w:eastAsia="Times New Roman"/>
                <w:bCs/>
                <w:sz w:val="20"/>
                <w:szCs w:val="20"/>
                <w:lang w:val="es-ES_tradnl" w:eastAsia="es-CO"/>
              </w:rPr>
            </w:pPr>
            <w:r w:rsidRPr="00B13E0B">
              <w:rPr>
                <w:rFonts w:eastAsia="Times New Roman"/>
                <w:bCs/>
                <w:sz w:val="20"/>
                <w:szCs w:val="20"/>
                <w:lang w:val="es-ES_tradnl" w:eastAsia="es-CO"/>
              </w:rPr>
              <w:t>61724,71</w:t>
            </w:r>
          </w:p>
        </w:tc>
      </w:tr>
    </w:tbl>
    <w:p w14:paraId="7E5BFCDC" w14:textId="77777777" w:rsidR="00D14D9C" w:rsidRPr="00B13E0B" w:rsidRDefault="00D14D9C" w:rsidP="00D14D9C">
      <w:pPr>
        <w:rPr>
          <w:sz w:val="20"/>
          <w:szCs w:val="20"/>
          <w:lang w:val="es-ES_tradnl"/>
        </w:rPr>
      </w:pPr>
      <w:r w:rsidRPr="00B13E0B">
        <w:rPr>
          <w:sz w:val="20"/>
          <w:szCs w:val="20"/>
          <w:lang w:val="es-ES_tradnl"/>
        </w:rPr>
        <w:t>Fuente: elaboración propia</w:t>
      </w:r>
    </w:p>
    <w:p w14:paraId="2A006FBF" w14:textId="77777777" w:rsidR="009D489C" w:rsidRDefault="009D489C" w:rsidP="00D14D9C">
      <w:pPr>
        <w:rPr>
          <w:lang w:val="es-ES_tradnl"/>
        </w:rPr>
      </w:pPr>
    </w:p>
    <w:p w14:paraId="6DCBB48C" w14:textId="77777777" w:rsidR="00D14D9C" w:rsidRPr="00B13E0B" w:rsidRDefault="00D14D9C" w:rsidP="00D14D9C">
      <w:pPr>
        <w:rPr>
          <w:lang w:val="es-ES_tradnl"/>
        </w:rPr>
      </w:pPr>
      <w:r w:rsidRPr="00B13E0B">
        <w:rPr>
          <w:lang w:val="es-ES_tradnl"/>
        </w:rPr>
        <w:t>Para el cálculo de consumo de sanitarios se siguió la ecuación establecida en el Protocolo:</w:t>
      </w:r>
    </w:p>
    <w:p w14:paraId="3ADA479C" w14:textId="77777777" w:rsidR="00D14D9C" w:rsidRPr="00B13E0B" w:rsidRDefault="00D14D9C" w:rsidP="00D14D9C">
      <w:pPr>
        <w:rPr>
          <w:lang w:val="es-ES_tradnl"/>
        </w:rPr>
      </w:pPr>
      <m:oMathPara>
        <m:oMath>
          <m:r>
            <w:rPr>
              <w:rFonts w:ascii="Cambria Math" w:hAnsi="Cambria Math"/>
              <w:lang w:val="es-ES_tradnl"/>
            </w:rPr>
            <m:t xml:space="preserve">1176*6 </m:t>
          </m:r>
          <m:d>
            <m:dPr>
              <m:ctrlPr>
                <w:rPr>
                  <w:rFonts w:ascii="Cambria Math" w:hAnsi="Cambria Math"/>
                  <w:i/>
                  <w:lang w:val="es-ES_tradnl"/>
                </w:rPr>
              </m:ctrlPr>
            </m:dPr>
            <m:e>
              <m:r>
                <w:rPr>
                  <w:rFonts w:ascii="Cambria Math" w:hAnsi="Cambria Math"/>
                  <w:lang w:val="es-ES_tradnl"/>
                </w:rPr>
                <m:t>lpd</m:t>
              </m:r>
            </m:e>
          </m:d>
          <m:r>
            <w:rPr>
              <w:rFonts w:ascii="Cambria Math" w:hAnsi="Cambria Math"/>
              <w:lang w:val="es-ES_tradnl"/>
            </w:rPr>
            <m:t>*3 usos díarios=21.168,00</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62FA031D" w14:textId="77777777" w:rsidR="00D14D9C" w:rsidRPr="00B13E0B" w:rsidRDefault="00D14D9C" w:rsidP="00D14D9C">
      <w:pPr>
        <w:rPr>
          <w:lang w:val="es-ES_tradnl"/>
        </w:rPr>
      </w:pPr>
    </w:p>
    <w:p w14:paraId="2C564867" w14:textId="77777777" w:rsidR="00D14D9C" w:rsidRPr="00B13E0B" w:rsidRDefault="00D14D9C" w:rsidP="00D14D9C">
      <w:pPr>
        <w:rPr>
          <w:lang w:val="es-ES_tradnl"/>
        </w:rPr>
      </w:pPr>
      <w:r w:rsidRPr="00B13E0B">
        <w:rPr>
          <w:lang w:val="es-ES_tradnl"/>
        </w:rPr>
        <w:t>Para el cálculo de consumo de lavamanos se siguió la ecuación establecida en el Protocolo:</w:t>
      </w:r>
    </w:p>
    <w:p w14:paraId="05245B3B" w14:textId="77777777" w:rsidR="00D14D9C" w:rsidRPr="00B13E0B" w:rsidRDefault="00D14D9C" w:rsidP="00D14D9C">
      <w:pPr>
        <w:rPr>
          <w:lang w:val="es-ES_tradnl"/>
        </w:rPr>
      </w:pPr>
      <m:oMathPara>
        <m:oMath>
          <m:r>
            <w:rPr>
              <w:rFonts w:ascii="Cambria Math" w:hAnsi="Cambria Math"/>
              <w:lang w:val="es-ES_tradnl"/>
            </w:rPr>
            <m:t xml:space="preserve">1176*8.3 </m:t>
          </m:r>
          <m:d>
            <m:dPr>
              <m:ctrlPr>
                <w:rPr>
                  <w:rFonts w:ascii="Cambria Math" w:hAnsi="Cambria Math"/>
                  <w:i/>
                  <w:lang w:val="es-ES_tradnl"/>
                </w:rPr>
              </m:ctrlPr>
            </m:dPr>
            <m:e>
              <m:r>
                <w:rPr>
                  <w:rFonts w:ascii="Cambria Math" w:hAnsi="Cambria Math"/>
                  <w:lang w:val="es-ES_tradnl"/>
                </w:rPr>
                <m:t>lpm</m:t>
              </m:r>
            </m:e>
          </m:d>
          <m:r>
            <w:rPr>
              <w:rFonts w:ascii="Cambria Math" w:hAnsi="Cambria Math"/>
              <w:lang w:val="es-ES_tradnl"/>
            </w:rPr>
            <m:t xml:space="preserve">*1min*3 usos díarios=29.282,40 </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5ECCA8AB" w14:textId="77777777" w:rsidR="00D14D9C" w:rsidRPr="00B13E0B" w:rsidRDefault="00D14D9C" w:rsidP="00D14D9C">
      <w:pPr>
        <w:rPr>
          <w:lang w:val="es-ES_tradnl"/>
        </w:rPr>
      </w:pPr>
    </w:p>
    <w:p w14:paraId="6C6F97D6" w14:textId="77777777" w:rsidR="00D14D9C" w:rsidRPr="00B13E0B" w:rsidRDefault="00D14D9C" w:rsidP="00D14D9C">
      <w:pPr>
        <w:rPr>
          <w:lang w:val="es-ES_tradnl"/>
        </w:rPr>
      </w:pPr>
      <w:r w:rsidRPr="00B13E0B">
        <w:rPr>
          <w:lang w:val="es-ES_tradnl"/>
        </w:rPr>
        <w:t>Para el cálculo de consumo de duchas se siguió la ecuación establecida en el Protocolo:</w:t>
      </w:r>
    </w:p>
    <w:p w14:paraId="1020E647" w14:textId="77777777" w:rsidR="00D14D9C" w:rsidRPr="00B13E0B" w:rsidRDefault="00D14D9C" w:rsidP="00D14D9C">
      <w:pPr>
        <w:rPr>
          <w:lang w:val="es-ES_tradnl"/>
        </w:rPr>
      </w:pPr>
      <m:oMathPara>
        <m:oMath>
          <m:r>
            <w:rPr>
              <w:rFonts w:ascii="Cambria Math" w:hAnsi="Cambria Math"/>
              <w:lang w:val="es-ES_tradnl"/>
            </w:rPr>
            <m:t xml:space="preserve">1176*9.5 </m:t>
          </m:r>
          <m:d>
            <m:dPr>
              <m:ctrlPr>
                <w:rPr>
                  <w:rFonts w:ascii="Cambria Math" w:hAnsi="Cambria Math"/>
                  <w:i/>
                  <w:lang w:val="es-ES_tradnl"/>
                </w:rPr>
              </m:ctrlPr>
            </m:dPr>
            <m:e>
              <m:r>
                <w:rPr>
                  <w:rFonts w:ascii="Cambria Math" w:hAnsi="Cambria Math"/>
                  <w:lang w:val="es-ES_tradnl"/>
                </w:rPr>
                <m:t>lpm</m:t>
              </m:r>
            </m:e>
          </m:d>
          <m:r>
            <w:rPr>
              <w:rFonts w:ascii="Cambria Math" w:hAnsi="Cambria Math"/>
              <w:lang w:val="es-ES_tradnl"/>
            </w:rPr>
            <m:t xml:space="preserve">*8min*1 usos díarios=89.376,00 </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592EFD3F" w14:textId="77777777" w:rsidR="00D14D9C" w:rsidRPr="00B13E0B" w:rsidRDefault="00D14D9C" w:rsidP="00D14D9C">
      <w:pPr>
        <w:rPr>
          <w:lang w:val="es-ES_tradnl"/>
        </w:rPr>
      </w:pPr>
    </w:p>
    <w:p w14:paraId="7AB6305A" w14:textId="77777777" w:rsidR="00D14D9C" w:rsidRPr="00B13E0B" w:rsidRDefault="00D14D9C" w:rsidP="00D14D9C">
      <w:pPr>
        <w:rPr>
          <w:lang w:val="es-ES_tradnl"/>
        </w:rPr>
      </w:pPr>
    </w:p>
    <w:p w14:paraId="3A69DE10" w14:textId="77777777" w:rsidR="00D14D9C" w:rsidRPr="00B13E0B" w:rsidRDefault="00D14D9C" w:rsidP="00D14D9C">
      <w:pPr>
        <w:rPr>
          <w:lang w:val="es-ES_tradnl"/>
        </w:rPr>
      </w:pPr>
      <w:r w:rsidRPr="00B13E0B">
        <w:rPr>
          <w:lang w:val="es-ES_tradnl"/>
        </w:rPr>
        <w:t>Para el cálculo de consumo de lavaplatos se siguió la ecuación establecida en el Protocolo:</w:t>
      </w:r>
    </w:p>
    <w:p w14:paraId="0A78DEE9" w14:textId="77777777" w:rsidR="00D14D9C" w:rsidRPr="00B13E0B" w:rsidRDefault="00D14D9C" w:rsidP="00D14D9C">
      <w:pPr>
        <w:rPr>
          <w:lang w:val="es-ES_tradnl"/>
        </w:rPr>
      </w:pPr>
      <m:oMathPara>
        <m:oMath>
          <m:r>
            <w:rPr>
              <w:rFonts w:ascii="Cambria Math" w:hAnsi="Cambria Math"/>
              <w:lang w:val="es-ES_tradnl"/>
            </w:rPr>
            <m:t xml:space="preserve">1176*8.3 </m:t>
          </m:r>
          <m:d>
            <m:dPr>
              <m:ctrlPr>
                <w:rPr>
                  <w:rFonts w:ascii="Cambria Math" w:hAnsi="Cambria Math"/>
                  <w:i/>
                  <w:lang w:val="es-ES_tradnl"/>
                </w:rPr>
              </m:ctrlPr>
            </m:dPr>
            <m:e>
              <m:r>
                <w:rPr>
                  <w:rFonts w:ascii="Cambria Math" w:hAnsi="Cambria Math"/>
                  <w:lang w:val="es-ES_tradnl"/>
                </w:rPr>
                <m:t>lpm</m:t>
              </m:r>
            </m:e>
          </m:d>
          <m:r>
            <w:rPr>
              <w:rFonts w:ascii="Cambria Math" w:hAnsi="Cambria Math"/>
              <w:lang w:val="es-ES_tradnl"/>
            </w:rPr>
            <m:t xml:space="preserve">*1min*3 usos díarios=29.282,40 </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5A0C54FA" w14:textId="77777777" w:rsidR="00D14D9C" w:rsidRPr="00B13E0B" w:rsidRDefault="00D14D9C" w:rsidP="00D14D9C">
      <w:pPr>
        <w:rPr>
          <w:lang w:val="es-ES_tradnl"/>
        </w:rPr>
      </w:pPr>
    </w:p>
    <w:p w14:paraId="2624EDD6" w14:textId="77777777" w:rsidR="00D14D9C" w:rsidRPr="00B13E0B" w:rsidRDefault="00D14D9C" w:rsidP="00D14D9C">
      <w:pPr>
        <w:rPr>
          <w:lang w:val="es-ES_tradnl"/>
        </w:rPr>
      </w:pPr>
      <w:r w:rsidRPr="00B13E0B">
        <w:rPr>
          <w:lang w:val="es-ES_tradnl"/>
        </w:rPr>
        <w:t>Finalmente se determinó el consumo total de aparatos sanitarios para el caso de la línea base en m3 al año</w:t>
      </w:r>
    </w:p>
    <w:p w14:paraId="71C4FD9C" w14:textId="77777777" w:rsidR="00D14D9C" w:rsidRPr="00B13E0B" w:rsidRDefault="0076313D" w:rsidP="00D14D9C">
      <w:pPr>
        <w:rPr>
          <w:lang w:val="es-ES_tradnl"/>
        </w:rPr>
      </w:pPr>
      <m:oMathPara>
        <m:oMath>
          <m:f>
            <m:fPr>
              <m:ctrlPr>
                <w:rPr>
                  <w:rFonts w:ascii="Cambria Math" w:hAnsi="Cambria Math"/>
                  <w:i/>
                  <w:lang w:val="es-ES_tradnl"/>
                </w:rPr>
              </m:ctrlPr>
            </m:fPr>
            <m:num>
              <m:r>
                <w:rPr>
                  <w:rFonts w:ascii="Cambria Math" w:hAnsi="Cambria Math"/>
                  <w:lang w:val="es-ES_tradnl"/>
                </w:rPr>
                <m:t>169.108.8</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r>
                <w:rPr>
                  <w:rFonts w:ascii="Cambria Math" w:hAnsi="Cambria Math"/>
                  <w:lang w:val="es-ES_tradnl"/>
                </w:rPr>
                <m:t>*365</m:t>
              </m:r>
              <m:f>
                <m:fPr>
                  <m:ctrlPr>
                    <w:rPr>
                      <w:rFonts w:ascii="Cambria Math" w:hAnsi="Cambria Math"/>
                      <w:i/>
                      <w:lang w:val="es-ES_tradnl"/>
                    </w:rPr>
                  </m:ctrlPr>
                </m:fPr>
                <m:num>
                  <m:r>
                    <w:rPr>
                      <w:rFonts w:ascii="Cambria Math" w:hAnsi="Cambria Math"/>
                      <w:lang w:val="es-ES_tradnl"/>
                    </w:rPr>
                    <m:t>días</m:t>
                  </m:r>
                </m:num>
                <m:den>
                  <m:r>
                    <w:rPr>
                      <w:rFonts w:ascii="Cambria Math" w:hAnsi="Cambria Math"/>
                      <w:lang w:val="es-ES_tradnl"/>
                    </w:rPr>
                    <m:t>año</m:t>
                  </m:r>
                </m:den>
              </m:f>
            </m:num>
            <m:den>
              <m:r>
                <w:rPr>
                  <w:rFonts w:ascii="Cambria Math" w:hAnsi="Cambria Math"/>
                  <w:lang w:val="es-ES_tradnl"/>
                </w:rPr>
                <m:t>1000</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m3</m:t>
                  </m:r>
                </m:den>
              </m:f>
            </m:den>
          </m:f>
          <m:r>
            <w:rPr>
              <w:rFonts w:ascii="Cambria Math" w:hAnsi="Cambria Math"/>
              <w:lang w:val="es-ES_tradnl"/>
            </w:rPr>
            <m:t xml:space="preserve">=61.724,71 </m:t>
          </m:r>
          <m:f>
            <m:fPr>
              <m:ctrlPr>
                <w:rPr>
                  <w:rFonts w:ascii="Cambria Math" w:hAnsi="Cambria Math"/>
                  <w:i/>
                  <w:lang w:val="es-ES_tradnl"/>
                </w:rPr>
              </m:ctrlPr>
            </m:fPr>
            <m:num>
              <m:r>
                <w:rPr>
                  <w:rFonts w:ascii="Cambria Math" w:hAnsi="Cambria Math"/>
                  <w:lang w:val="es-ES_tradnl"/>
                </w:rPr>
                <m:t>m3</m:t>
              </m:r>
            </m:num>
            <m:den>
              <m:r>
                <w:rPr>
                  <w:rFonts w:ascii="Cambria Math" w:hAnsi="Cambria Math"/>
                  <w:lang w:val="es-ES_tradnl"/>
                </w:rPr>
                <m:t>año</m:t>
              </m:r>
            </m:den>
          </m:f>
        </m:oMath>
      </m:oMathPara>
    </w:p>
    <w:p w14:paraId="2D4245D4" w14:textId="77777777" w:rsidR="00D14D9C" w:rsidRPr="00B13E0B" w:rsidRDefault="00D14D9C" w:rsidP="00D14D9C">
      <w:pPr>
        <w:rPr>
          <w:lang w:val="es-ES_tradnl"/>
        </w:rPr>
      </w:pPr>
    </w:p>
    <w:p w14:paraId="627DAF1B" w14:textId="77777777" w:rsidR="00D14D9C" w:rsidRPr="00B13E0B" w:rsidRDefault="00D14D9C" w:rsidP="00D14D9C">
      <w:pPr>
        <w:pStyle w:val="Subttulo"/>
        <w:rPr>
          <w:rFonts w:ascii="Arial" w:hAnsi="Arial" w:cs="Arial"/>
          <w:b/>
          <w:color w:val="auto"/>
          <w:spacing w:val="0"/>
          <w:lang w:val="es-ES_tradnl"/>
        </w:rPr>
      </w:pPr>
    </w:p>
    <w:p w14:paraId="0AB37787" w14:textId="77777777" w:rsidR="00D14D9C" w:rsidRPr="007D454B" w:rsidRDefault="00D14D9C" w:rsidP="00D14D9C">
      <w:pPr>
        <w:pStyle w:val="Subttulo"/>
        <w:rPr>
          <w:rFonts w:ascii="Arial" w:hAnsi="Arial" w:cs="Arial"/>
          <w:i w:val="0"/>
          <w:color w:val="auto"/>
          <w:spacing w:val="0"/>
          <w:lang w:val="es-ES_tradnl"/>
        </w:rPr>
      </w:pPr>
      <w:r w:rsidRPr="007D454B">
        <w:rPr>
          <w:rFonts w:ascii="Arial" w:hAnsi="Arial" w:cs="Arial"/>
          <w:b/>
          <w:i w:val="0"/>
          <w:color w:val="auto"/>
          <w:spacing w:val="0"/>
          <w:lang w:val="es-ES_tradnl"/>
        </w:rPr>
        <w:t>Paso 3</w:t>
      </w:r>
      <w:r w:rsidRPr="007D454B">
        <w:rPr>
          <w:rFonts w:ascii="Arial" w:hAnsi="Arial" w:cs="Arial"/>
          <w:i w:val="0"/>
          <w:color w:val="auto"/>
          <w:spacing w:val="0"/>
          <w:lang w:val="es-ES_tradnl"/>
        </w:rPr>
        <w:t>. Ajustar línea base de acuerdo con el parámetro de ajuste de la tipología de vivienda</w:t>
      </w:r>
    </w:p>
    <w:p w14:paraId="21FD2BEB" w14:textId="77777777" w:rsidR="00D14D9C" w:rsidRPr="00B13E0B" w:rsidRDefault="00D14D9C" w:rsidP="00D14D9C">
      <w:pPr>
        <w:rPr>
          <w:lang w:val="es-ES_tradnl"/>
        </w:rPr>
      </w:pPr>
      <w:r w:rsidRPr="00B13E0B">
        <w:rPr>
          <w:lang w:val="es-ES_tradnl"/>
        </w:rPr>
        <w:t>De acuerdo con lo establecido por el Protocolo se realiza el cálculo de el volumen de agua de la línea base ajustada por el factor de ajuste establecido por la tipología el cual es 0.99, para esto se utiliza la ecuación establecida por el Protocolo:</w:t>
      </w:r>
    </w:p>
    <w:p w14:paraId="088AA0DB" w14:textId="77777777" w:rsidR="00D14D9C" w:rsidRPr="00B13E0B" w:rsidRDefault="00D14D9C" w:rsidP="00D14D9C">
      <w:pPr>
        <w:rPr>
          <w:lang w:val="es-ES_tradnl"/>
        </w:rPr>
      </w:pPr>
    </w:p>
    <w:p w14:paraId="494993CD" w14:textId="77777777" w:rsidR="00D14D9C" w:rsidRPr="00B13E0B" w:rsidRDefault="00D14D9C" w:rsidP="00D14D9C">
      <w:pPr>
        <w:rPr>
          <w:lang w:val="es-ES_tradnl"/>
        </w:rPr>
      </w:pPr>
      <m:oMathPara>
        <m:oMath>
          <m:r>
            <w:rPr>
              <w:rFonts w:ascii="Cambria Math" w:hAnsi="Cambria Math"/>
              <w:lang w:val="es-ES_tradnl"/>
            </w:rPr>
            <m:t xml:space="preserve">61.724,71 </m:t>
          </m:r>
          <m:f>
            <m:fPr>
              <m:ctrlPr>
                <w:rPr>
                  <w:rFonts w:ascii="Cambria Math" w:hAnsi="Cambria Math"/>
                  <w:i/>
                  <w:lang w:val="es-ES_tradnl"/>
                </w:rPr>
              </m:ctrlPr>
            </m:fPr>
            <m:num>
              <m:r>
                <w:rPr>
                  <w:rFonts w:ascii="Cambria Math" w:hAnsi="Cambria Math"/>
                  <w:lang w:val="es-ES_tradnl"/>
                </w:rPr>
                <m:t>m3</m:t>
              </m:r>
            </m:num>
            <m:den>
              <m:r>
                <w:rPr>
                  <w:rFonts w:ascii="Cambria Math" w:hAnsi="Cambria Math"/>
                  <w:lang w:val="es-ES_tradnl"/>
                </w:rPr>
                <m:t>año</m:t>
              </m:r>
            </m:den>
          </m:f>
          <m:r>
            <w:rPr>
              <w:rFonts w:ascii="Cambria Math" w:hAnsi="Cambria Math"/>
              <w:lang w:val="es-ES_tradnl"/>
            </w:rPr>
            <m:t xml:space="preserve">*0.99=61.107,46 </m:t>
          </m:r>
          <m:f>
            <m:fPr>
              <m:ctrlPr>
                <w:rPr>
                  <w:rFonts w:ascii="Cambria Math" w:hAnsi="Cambria Math"/>
                  <w:i/>
                  <w:lang w:val="es-ES_tradnl"/>
                </w:rPr>
              </m:ctrlPr>
            </m:fPr>
            <m:num>
              <m:r>
                <w:rPr>
                  <w:rFonts w:ascii="Cambria Math" w:hAnsi="Cambria Math"/>
                  <w:lang w:val="es-ES_tradnl"/>
                </w:rPr>
                <m:t>m3</m:t>
              </m:r>
            </m:num>
            <m:den>
              <m:r>
                <w:rPr>
                  <w:rFonts w:ascii="Cambria Math" w:hAnsi="Cambria Math"/>
                  <w:lang w:val="es-ES_tradnl"/>
                </w:rPr>
                <m:t>año</m:t>
              </m:r>
            </m:den>
          </m:f>
        </m:oMath>
      </m:oMathPara>
    </w:p>
    <w:p w14:paraId="26B7F9B0" w14:textId="77777777" w:rsidR="00D14D9C" w:rsidRPr="00B13E0B" w:rsidRDefault="00D14D9C" w:rsidP="00D14D9C">
      <w:pPr>
        <w:rPr>
          <w:lang w:val="es-ES_tradnl"/>
        </w:rPr>
      </w:pPr>
    </w:p>
    <w:p w14:paraId="7AF2A316" w14:textId="77777777" w:rsidR="00D14D9C" w:rsidRPr="00B13E0B" w:rsidRDefault="00D14D9C" w:rsidP="00D14D9C">
      <w:pPr>
        <w:pStyle w:val="Subttulo"/>
        <w:rPr>
          <w:rFonts w:ascii="Arial" w:hAnsi="Arial" w:cs="Arial"/>
          <w:b/>
          <w:color w:val="auto"/>
          <w:spacing w:val="0"/>
          <w:lang w:val="es-ES_tradnl"/>
        </w:rPr>
      </w:pPr>
    </w:p>
    <w:p w14:paraId="49676E24" w14:textId="77777777" w:rsidR="00D14D9C" w:rsidRPr="007D454B" w:rsidRDefault="00D14D9C" w:rsidP="00D14D9C">
      <w:pPr>
        <w:pStyle w:val="Subttulo"/>
        <w:rPr>
          <w:rFonts w:ascii="Arial" w:hAnsi="Arial" w:cs="Arial"/>
          <w:i w:val="0"/>
          <w:color w:val="auto"/>
          <w:spacing w:val="0"/>
          <w:lang w:val="es-ES_tradnl"/>
        </w:rPr>
      </w:pPr>
      <w:r w:rsidRPr="007D454B">
        <w:rPr>
          <w:rFonts w:ascii="Arial" w:hAnsi="Arial" w:cs="Arial"/>
          <w:b/>
          <w:i w:val="0"/>
          <w:color w:val="auto"/>
          <w:spacing w:val="0"/>
          <w:lang w:val="es-ES_tradnl"/>
        </w:rPr>
        <w:t>Paso 4.</w:t>
      </w:r>
      <w:r w:rsidRPr="007D454B">
        <w:rPr>
          <w:rFonts w:ascii="Arial" w:hAnsi="Arial" w:cs="Arial"/>
          <w:i w:val="0"/>
          <w:color w:val="auto"/>
          <w:spacing w:val="0"/>
          <w:lang w:val="es-ES_tradnl"/>
        </w:rPr>
        <w:t xml:space="preserve"> Calcular el volumen anual caso de diseño</w:t>
      </w:r>
    </w:p>
    <w:p w14:paraId="1FF92B54" w14:textId="77777777" w:rsidR="00D14D9C" w:rsidRPr="00B13E0B" w:rsidRDefault="00D14D9C" w:rsidP="00D14D9C">
      <w:pPr>
        <w:rPr>
          <w:lang w:val="es-ES_tradnl"/>
        </w:rPr>
      </w:pPr>
      <w:r w:rsidRPr="00B13E0B">
        <w:rPr>
          <w:lang w:val="es-ES_tradnl"/>
        </w:rPr>
        <w:t>Para el cálculo del volumen anual propuesto se siguieron las ecuaciones sugeridas en el Protocolo y se utilizaron los datos de ocupantes y de consumos propuestos.</w:t>
      </w:r>
    </w:p>
    <w:p w14:paraId="34FFFD99" w14:textId="77777777" w:rsidR="00D14D9C" w:rsidRPr="00B13E0B" w:rsidRDefault="00D14D9C" w:rsidP="00D14D9C">
      <w:pPr>
        <w:rPr>
          <w:lang w:val="es-ES_tradnl"/>
        </w:rPr>
      </w:pPr>
    </w:p>
    <w:p w14:paraId="5BB0A661" w14:textId="77777777" w:rsidR="00D14D9C" w:rsidRPr="00B13E0B" w:rsidRDefault="00D14D9C" w:rsidP="00D14D9C">
      <w:pPr>
        <w:pStyle w:val="Descripcin"/>
        <w:keepNext/>
        <w:jc w:val="left"/>
        <w:rPr>
          <w:rFonts w:ascii="Arial" w:hAnsi="Arial"/>
          <w:b w:val="0"/>
          <w:color w:val="auto"/>
          <w:sz w:val="20"/>
          <w:szCs w:val="20"/>
          <w:lang w:val="es-ES_tradnl"/>
        </w:rPr>
      </w:pPr>
      <w:r w:rsidRPr="00B13E0B">
        <w:rPr>
          <w:rFonts w:ascii="Arial" w:hAnsi="Arial"/>
          <w:b w:val="0"/>
          <w:color w:val="auto"/>
          <w:sz w:val="20"/>
          <w:szCs w:val="20"/>
          <w:lang w:val="es-ES_tradnl"/>
        </w:rPr>
        <w:t xml:space="preserve">Tabla </w:t>
      </w:r>
      <w:r w:rsidR="009D489C">
        <w:rPr>
          <w:rFonts w:ascii="Arial" w:hAnsi="Arial"/>
          <w:b w:val="0"/>
          <w:noProof/>
          <w:color w:val="auto"/>
          <w:sz w:val="20"/>
          <w:szCs w:val="20"/>
          <w:lang w:val="es-ES_tradnl"/>
        </w:rPr>
        <w:t>84</w:t>
      </w:r>
      <w:r w:rsidRPr="00B13E0B">
        <w:rPr>
          <w:rFonts w:ascii="Arial" w:hAnsi="Arial"/>
          <w:b w:val="0"/>
          <w:noProof/>
          <w:color w:val="auto"/>
          <w:sz w:val="20"/>
          <w:szCs w:val="20"/>
          <w:lang w:val="es-ES_tradnl"/>
        </w:rPr>
        <w:t>.</w:t>
      </w:r>
      <w:r w:rsidRPr="00B13E0B">
        <w:rPr>
          <w:rFonts w:ascii="Arial" w:hAnsi="Arial"/>
          <w:b w:val="0"/>
          <w:color w:val="auto"/>
          <w:sz w:val="20"/>
          <w:szCs w:val="20"/>
          <w:lang w:val="es-ES_tradnl"/>
        </w:rPr>
        <w:t xml:space="preserve"> Cálculo consumo de agua caso diseño</w:t>
      </w:r>
    </w:p>
    <w:tbl>
      <w:tblPr>
        <w:tblW w:w="8604" w:type="dxa"/>
        <w:tblCellMar>
          <w:left w:w="70" w:type="dxa"/>
          <w:right w:w="70" w:type="dxa"/>
        </w:tblCellMar>
        <w:tblLook w:val="04A0" w:firstRow="1" w:lastRow="0" w:firstColumn="1" w:lastColumn="0" w:noHBand="0" w:noVBand="1"/>
      </w:tblPr>
      <w:tblGrid>
        <w:gridCol w:w="1793"/>
        <w:gridCol w:w="1181"/>
        <w:gridCol w:w="1265"/>
        <w:gridCol w:w="1455"/>
        <w:gridCol w:w="1455"/>
        <w:gridCol w:w="1455"/>
      </w:tblGrid>
      <w:tr w:rsidR="00D14D9C" w:rsidRPr="00420B57" w14:paraId="1DAB76A6" w14:textId="77777777" w:rsidTr="0074736A">
        <w:trPr>
          <w:trHeight w:val="987"/>
        </w:trPr>
        <w:tc>
          <w:tcPr>
            <w:tcW w:w="1793" w:type="dxa"/>
            <w:tcBorders>
              <w:top w:val="single" w:sz="12" w:space="0" w:color="auto"/>
              <w:left w:val="nil"/>
              <w:bottom w:val="double" w:sz="4" w:space="0" w:color="auto"/>
              <w:right w:val="nil"/>
            </w:tcBorders>
            <w:shd w:val="clear" w:color="auto" w:fill="auto"/>
            <w:vAlign w:val="center"/>
            <w:hideMark/>
          </w:tcPr>
          <w:p w14:paraId="22EBC23D"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Duración</w:t>
            </w:r>
          </w:p>
        </w:tc>
        <w:tc>
          <w:tcPr>
            <w:tcW w:w="1181" w:type="dxa"/>
            <w:tcBorders>
              <w:top w:val="single" w:sz="12" w:space="0" w:color="auto"/>
              <w:left w:val="nil"/>
              <w:bottom w:val="double" w:sz="4" w:space="0" w:color="auto"/>
              <w:right w:val="nil"/>
            </w:tcBorders>
            <w:shd w:val="clear" w:color="auto" w:fill="auto"/>
            <w:vAlign w:val="center"/>
            <w:hideMark/>
          </w:tcPr>
          <w:p w14:paraId="49876052"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Min/uso</w:t>
            </w:r>
          </w:p>
        </w:tc>
        <w:tc>
          <w:tcPr>
            <w:tcW w:w="1265" w:type="dxa"/>
            <w:tcBorders>
              <w:top w:val="single" w:sz="12" w:space="0" w:color="auto"/>
              <w:left w:val="nil"/>
              <w:bottom w:val="double" w:sz="4" w:space="0" w:color="auto"/>
              <w:right w:val="nil"/>
            </w:tcBorders>
            <w:shd w:val="clear" w:color="auto" w:fill="auto"/>
            <w:vAlign w:val="center"/>
            <w:hideMark/>
          </w:tcPr>
          <w:p w14:paraId="69871289"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Usos diarios</w:t>
            </w:r>
          </w:p>
        </w:tc>
        <w:tc>
          <w:tcPr>
            <w:tcW w:w="1455" w:type="dxa"/>
            <w:tcBorders>
              <w:top w:val="single" w:sz="12" w:space="0" w:color="auto"/>
              <w:left w:val="nil"/>
              <w:bottom w:val="double" w:sz="4" w:space="0" w:color="auto"/>
              <w:right w:val="nil"/>
            </w:tcBorders>
            <w:shd w:val="clear" w:color="auto" w:fill="auto"/>
            <w:vAlign w:val="center"/>
            <w:hideMark/>
          </w:tcPr>
          <w:p w14:paraId="7DDF0F6C"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Consumo Base Litros</w:t>
            </w:r>
          </w:p>
        </w:tc>
        <w:tc>
          <w:tcPr>
            <w:tcW w:w="1455" w:type="dxa"/>
            <w:tcBorders>
              <w:top w:val="single" w:sz="12" w:space="0" w:color="auto"/>
              <w:left w:val="nil"/>
              <w:bottom w:val="double" w:sz="4" w:space="0" w:color="auto"/>
              <w:right w:val="nil"/>
            </w:tcBorders>
            <w:shd w:val="clear" w:color="auto" w:fill="auto"/>
            <w:vAlign w:val="center"/>
            <w:hideMark/>
          </w:tcPr>
          <w:p w14:paraId="715F9386"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Volumen de agua base (L/día)</w:t>
            </w:r>
          </w:p>
        </w:tc>
        <w:tc>
          <w:tcPr>
            <w:tcW w:w="1455" w:type="dxa"/>
            <w:tcBorders>
              <w:top w:val="single" w:sz="12" w:space="0" w:color="auto"/>
              <w:left w:val="nil"/>
              <w:bottom w:val="double" w:sz="4" w:space="0" w:color="auto"/>
              <w:right w:val="nil"/>
            </w:tcBorders>
            <w:shd w:val="clear" w:color="auto" w:fill="auto"/>
            <w:vAlign w:val="center"/>
            <w:hideMark/>
          </w:tcPr>
          <w:p w14:paraId="7AAB6E18" w14:textId="77777777" w:rsidR="00D14D9C" w:rsidRPr="00B13E0B" w:rsidRDefault="00D14D9C" w:rsidP="0074736A">
            <w:pPr>
              <w:ind w:firstLineChars="100" w:firstLine="200"/>
              <w:jc w:val="center"/>
              <w:rPr>
                <w:rFonts w:eastAsia="Times New Roman"/>
                <w:bCs/>
                <w:sz w:val="20"/>
                <w:szCs w:val="20"/>
                <w:lang w:val="es-ES_tradnl" w:eastAsia="es-CO"/>
              </w:rPr>
            </w:pPr>
            <w:r w:rsidRPr="00B13E0B">
              <w:rPr>
                <w:rFonts w:eastAsia="Times New Roman"/>
                <w:bCs/>
                <w:sz w:val="20"/>
                <w:szCs w:val="20"/>
                <w:lang w:val="es-ES_tradnl" w:eastAsia="es-CO"/>
              </w:rPr>
              <w:t>Volumen anual base (m3/año)</w:t>
            </w:r>
          </w:p>
        </w:tc>
      </w:tr>
      <w:tr w:rsidR="00D14D9C" w:rsidRPr="00B13E0B" w14:paraId="7AA7F009" w14:textId="77777777" w:rsidTr="0074736A">
        <w:trPr>
          <w:trHeight w:val="515"/>
        </w:trPr>
        <w:tc>
          <w:tcPr>
            <w:tcW w:w="1793" w:type="dxa"/>
            <w:tcBorders>
              <w:top w:val="double" w:sz="4" w:space="0" w:color="auto"/>
              <w:left w:val="nil"/>
              <w:bottom w:val="nil"/>
              <w:right w:val="nil"/>
            </w:tcBorders>
            <w:shd w:val="clear" w:color="auto" w:fill="auto"/>
            <w:vAlign w:val="center"/>
            <w:hideMark/>
          </w:tcPr>
          <w:p w14:paraId="55F36F62"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Sanitarios</w:t>
            </w:r>
          </w:p>
        </w:tc>
        <w:tc>
          <w:tcPr>
            <w:tcW w:w="1181" w:type="dxa"/>
            <w:tcBorders>
              <w:top w:val="double" w:sz="4" w:space="0" w:color="auto"/>
              <w:left w:val="nil"/>
              <w:bottom w:val="nil"/>
              <w:right w:val="nil"/>
            </w:tcBorders>
            <w:shd w:val="clear" w:color="auto" w:fill="auto"/>
            <w:vAlign w:val="center"/>
            <w:hideMark/>
          </w:tcPr>
          <w:p w14:paraId="7704DB77"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NA</w:t>
            </w:r>
          </w:p>
        </w:tc>
        <w:tc>
          <w:tcPr>
            <w:tcW w:w="1265" w:type="dxa"/>
            <w:tcBorders>
              <w:top w:val="double" w:sz="4" w:space="0" w:color="auto"/>
              <w:left w:val="nil"/>
              <w:bottom w:val="nil"/>
              <w:right w:val="nil"/>
            </w:tcBorders>
            <w:shd w:val="clear" w:color="auto" w:fill="auto"/>
            <w:vAlign w:val="center"/>
            <w:hideMark/>
          </w:tcPr>
          <w:p w14:paraId="10644E68"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3</w:t>
            </w:r>
          </w:p>
        </w:tc>
        <w:tc>
          <w:tcPr>
            <w:tcW w:w="1455" w:type="dxa"/>
            <w:tcBorders>
              <w:top w:val="double" w:sz="4" w:space="0" w:color="auto"/>
              <w:left w:val="nil"/>
              <w:bottom w:val="nil"/>
              <w:right w:val="nil"/>
            </w:tcBorders>
            <w:shd w:val="clear" w:color="auto" w:fill="auto"/>
            <w:vAlign w:val="center"/>
            <w:hideMark/>
          </w:tcPr>
          <w:p w14:paraId="7320AE17"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3,80</w:t>
            </w:r>
          </w:p>
        </w:tc>
        <w:tc>
          <w:tcPr>
            <w:tcW w:w="1455" w:type="dxa"/>
            <w:tcBorders>
              <w:top w:val="double" w:sz="4" w:space="0" w:color="auto"/>
              <w:left w:val="nil"/>
              <w:bottom w:val="nil"/>
              <w:right w:val="nil"/>
            </w:tcBorders>
            <w:shd w:val="clear" w:color="auto" w:fill="auto"/>
            <w:vAlign w:val="center"/>
            <w:hideMark/>
          </w:tcPr>
          <w:p w14:paraId="47C39F0B"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13406,40</w:t>
            </w:r>
          </w:p>
        </w:tc>
        <w:tc>
          <w:tcPr>
            <w:tcW w:w="1455" w:type="dxa"/>
            <w:tcBorders>
              <w:top w:val="double" w:sz="4" w:space="0" w:color="auto"/>
              <w:left w:val="nil"/>
              <w:bottom w:val="nil"/>
              <w:right w:val="nil"/>
            </w:tcBorders>
            <w:shd w:val="clear" w:color="auto" w:fill="auto"/>
            <w:noWrap/>
            <w:vAlign w:val="center"/>
            <w:hideMark/>
          </w:tcPr>
          <w:p w14:paraId="36B9380C"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4893,34</w:t>
            </w:r>
          </w:p>
        </w:tc>
      </w:tr>
      <w:tr w:rsidR="00D14D9C" w:rsidRPr="00B13E0B" w14:paraId="51C3C6EB" w14:textId="77777777" w:rsidTr="0074736A">
        <w:trPr>
          <w:trHeight w:val="438"/>
        </w:trPr>
        <w:tc>
          <w:tcPr>
            <w:tcW w:w="1793" w:type="dxa"/>
            <w:tcBorders>
              <w:top w:val="nil"/>
              <w:left w:val="nil"/>
              <w:bottom w:val="nil"/>
              <w:right w:val="nil"/>
            </w:tcBorders>
            <w:shd w:val="clear" w:color="auto" w:fill="auto"/>
            <w:vAlign w:val="center"/>
            <w:hideMark/>
          </w:tcPr>
          <w:p w14:paraId="17B074A5"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Lavamanos</w:t>
            </w:r>
          </w:p>
        </w:tc>
        <w:tc>
          <w:tcPr>
            <w:tcW w:w="1181" w:type="dxa"/>
            <w:tcBorders>
              <w:top w:val="nil"/>
              <w:left w:val="nil"/>
              <w:bottom w:val="nil"/>
              <w:right w:val="nil"/>
            </w:tcBorders>
            <w:shd w:val="clear" w:color="auto" w:fill="auto"/>
            <w:vAlign w:val="center"/>
            <w:hideMark/>
          </w:tcPr>
          <w:p w14:paraId="67779CA8"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w:t>
            </w:r>
          </w:p>
        </w:tc>
        <w:tc>
          <w:tcPr>
            <w:tcW w:w="1265" w:type="dxa"/>
            <w:tcBorders>
              <w:top w:val="nil"/>
              <w:left w:val="nil"/>
              <w:bottom w:val="nil"/>
              <w:right w:val="nil"/>
            </w:tcBorders>
            <w:shd w:val="clear" w:color="auto" w:fill="auto"/>
            <w:vAlign w:val="center"/>
            <w:hideMark/>
          </w:tcPr>
          <w:p w14:paraId="72C1B424"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3</w:t>
            </w:r>
          </w:p>
        </w:tc>
        <w:tc>
          <w:tcPr>
            <w:tcW w:w="1455" w:type="dxa"/>
            <w:tcBorders>
              <w:top w:val="nil"/>
              <w:left w:val="nil"/>
              <w:bottom w:val="nil"/>
              <w:right w:val="nil"/>
            </w:tcBorders>
            <w:shd w:val="clear" w:color="auto" w:fill="auto"/>
            <w:vAlign w:val="center"/>
            <w:hideMark/>
          </w:tcPr>
          <w:p w14:paraId="0C28C47D"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4,80</w:t>
            </w:r>
          </w:p>
        </w:tc>
        <w:tc>
          <w:tcPr>
            <w:tcW w:w="1455" w:type="dxa"/>
            <w:tcBorders>
              <w:top w:val="nil"/>
              <w:left w:val="nil"/>
              <w:bottom w:val="nil"/>
              <w:right w:val="nil"/>
            </w:tcBorders>
            <w:shd w:val="clear" w:color="auto" w:fill="auto"/>
            <w:vAlign w:val="center"/>
            <w:hideMark/>
          </w:tcPr>
          <w:p w14:paraId="1306A92F"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16934,40</w:t>
            </w:r>
          </w:p>
        </w:tc>
        <w:tc>
          <w:tcPr>
            <w:tcW w:w="1455" w:type="dxa"/>
            <w:tcBorders>
              <w:top w:val="nil"/>
              <w:left w:val="nil"/>
              <w:bottom w:val="nil"/>
              <w:right w:val="nil"/>
            </w:tcBorders>
            <w:shd w:val="clear" w:color="auto" w:fill="auto"/>
            <w:noWrap/>
            <w:vAlign w:val="center"/>
            <w:hideMark/>
          </w:tcPr>
          <w:p w14:paraId="01952547"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6181,06</w:t>
            </w:r>
          </w:p>
        </w:tc>
      </w:tr>
      <w:tr w:rsidR="00D14D9C" w:rsidRPr="00B13E0B" w14:paraId="03DD8DEC" w14:textId="77777777" w:rsidTr="0074736A">
        <w:trPr>
          <w:trHeight w:val="438"/>
        </w:trPr>
        <w:tc>
          <w:tcPr>
            <w:tcW w:w="1793" w:type="dxa"/>
            <w:tcBorders>
              <w:top w:val="nil"/>
              <w:left w:val="nil"/>
              <w:bottom w:val="nil"/>
              <w:right w:val="nil"/>
            </w:tcBorders>
            <w:shd w:val="clear" w:color="auto" w:fill="auto"/>
            <w:vAlign w:val="center"/>
            <w:hideMark/>
          </w:tcPr>
          <w:p w14:paraId="5EB31311"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Duchas</w:t>
            </w:r>
          </w:p>
        </w:tc>
        <w:tc>
          <w:tcPr>
            <w:tcW w:w="1181" w:type="dxa"/>
            <w:tcBorders>
              <w:top w:val="nil"/>
              <w:left w:val="nil"/>
              <w:bottom w:val="nil"/>
              <w:right w:val="nil"/>
            </w:tcBorders>
            <w:shd w:val="clear" w:color="auto" w:fill="auto"/>
            <w:vAlign w:val="center"/>
            <w:hideMark/>
          </w:tcPr>
          <w:p w14:paraId="16EF557C"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8</w:t>
            </w:r>
          </w:p>
        </w:tc>
        <w:tc>
          <w:tcPr>
            <w:tcW w:w="1265" w:type="dxa"/>
            <w:tcBorders>
              <w:top w:val="nil"/>
              <w:left w:val="nil"/>
              <w:bottom w:val="nil"/>
              <w:right w:val="nil"/>
            </w:tcBorders>
            <w:shd w:val="clear" w:color="auto" w:fill="auto"/>
            <w:vAlign w:val="center"/>
            <w:hideMark/>
          </w:tcPr>
          <w:p w14:paraId="76AF3582"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w:t>
            </w:r>
          </w:p>
        </w:tc>
        <w:tc>
          <w:tcPr>
            <w:tcW w:w="1455" w:type="dxa"/>
            <w:tcBorders>
              <w:top w:val="nil"/>
              <w:left w:val="nil"/>
              <w:bottom w:val="nil"/>
              <w:right w:val="nil"/>
            </w:tcBorders>
            <w:shd w:val="clear" w:color="auto" w:fill="auto"/>
            <w:vAlign w:val="center"/>
            <w:hideMark/>
          </w:tcPr>
          <w:p w14:paraId="3AA4B6A9"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6,60</w:t>
            </w:r>
          </w:p>
        </w:tc>
        <w:tc>
          <w:tcPr>
            <w:tcW w:w="1455" w:type="dxa"/>
            <w:tcBorders>
              <w:top w:val="nil"/>
              <w:left w:val="nil"/>
              <w:bottom w:val="nil"/>
              <w:right w:val="nil"/>
            </w:tcBorders>
            <w:shd w:val="clear" w:color="auto" w:fill="auto"/>
            <w:vAlign w:val="center"/>
            <w:hideMark/>
          </w:tcPr>
          <w:p w14:paraId="5C0043BD"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62092,80</w:t>
            </w:r>
          </w:p>
        </w:tc>
        <w:tc>
          <w:tcPr>
            <w:tcW w:w="1455" w:type="dxa"/>
            <w:tcBorders>
              <w:top w:val="nil"/>
              <w:left w:val="nil"/>
              <w:bottom w:val="nil"/>
              <w:right w:val="nil"/>
            </w:tcBorders>
            <w:shd w:val="clear" w:color="auto" w:fill="auto"/>
            <w:noWrap/>
            <w:vAlign w:val="center"/>
            <w:hideMark/>
          </w:tcPr>
          <w:p w14:paraId="11339B68"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22663,87</w:t>
            </w:r>
          </w:p>
        </w:tc>
      </w:tr>
      <w:tr w:rsidR="00D14D9C" w:rsidRPr="00B13E0B" w14:paraId="49A6D16E" w14:textId="77777777" w:rsidTr="0074736A">
        <w:trPr>
          <w:trHeight w:val="515"/>
        </w:trPr>
        <w:tc>
          <w:tcPr>
            <w:tcW w:w="1793" w:type="dxa"/>
            <w:tcBorders>
              <w:top w:val="nil"/>
              <w:left w:val="nil"/>
              <w:bottom w:val="single" w:sz="12" w:space="0" w:color="auto"/>
              <w:right w:val="nil"/>
            </w:tcBorders>
            <w:shd w:val="clear" w:color="auto" w:fill="auto"/>
            <w:vAlign w:val="center"/>
            <w:hideMark/>
          </w:tcPr>
          <w:p w14:paraId="659A3F7E"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Lavaplatos</w:t>
            </w:r>
          </w:p>
        </w:tc>
        <w:tc>
          <w:tcPr>
            <w:tcW w:w="1181" w:type="dxa"/>
            <w:tcBorders>
              <w:top w:val="nil"/>
              <w:left w:val="nil"/>
              <w:bottom w:val="single" w:sz="12" w:space="0" w:color="auto"/>
              <w:right w:val="nil"/>
            </w:tcBorders>
            <w:shd w:val="clear" w:color="auto" w:fill="auto"/>
            <w:vAlign w:val="center"/>
            <w:hideMark/>
          </w:tcPr>
          <w:p w14:paraId="6982BDC8"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1</w:t>
            </w:r>
          </w:p>
        </w:tc>
        <w:tc>
          <w:tcPr>
            <w:tcW w:w="1265" w:type="dxa"/>
            <w:tcBorders>
              <w:top w:val="nil"/>
              <w:left w:val="nil"/>
              <w:bottom w:val="single" w:sz="12" w:space="0" w:color="auto"/>
              <w:right w:val="nil"/>
            </w:tcBorders>
            <w:shd w:val="clear" w:color="auto" w:fill="auto"/>
            <w:vAlign w:val="center"/>
            <w:hideMark/>
          </w:tcPr>
          <w:p w14:paraId="57B788E8" w14:textId="77777777" w:rsidR="00D14D9C" w:rsidRPr="00B13E0B" w:rsidRDefault="00D14D9C" w:rsidP="0074736A">
            <w:pPr>
              <w:jc w:val="center"/>
              <w:rPr>
                <w:rFonts w:eastAsia="Times New Roman"/>
                <w:sz w:val="20"/>
                <w:szCs w:val="20"/>
                <w:lang w:val="es-ES_tradnl" w:eastAsia="es-CO"/>
              </w:rPr>
            </w:pPr>
            <w:r w:rsidRPr="00B13E0B">
              <w:rPr>
                <w:rFonts w:eastAsia="Times New Roman"/>
                <w:sz w:val="20"/>
                <w:szCs w:val="20"/>
                <w:lang w:val="es-ES_tradnl" w:eastAsia="es-CO"/>
              </w:rPr>
              <w:t>3</w:t>
            </w:r>
          </w:p>
        </w:tc>
        <w:tc>
          <w:tcPr>
            <w:tcW w:w="1455" w:type="dxa"/>
            <w:tcBorders>
              <w:top w:val="nil"/>
              <w:left w:val="nil"/>
              <w:bottom w:val="single" w:sz="12" w:space="0" w:color="auto"/>
              <w:right w:val="nil"/>
            </w:tcBorders>
            <w:shd w:val="clear" w:color="auto" w:fill="auto"/>
            <w:vAlign w:val="center"/>
            <w:hideMark/>
          </w:tcPr>
          <w:p w14:paraId="370C11A9"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5,42</w:t>
            </w:r>
          </w:p>
        </w:tc>
        <w:tc>
          <w:tcPr>
            <w:tcW w:w="1455" w:type="dxa"/>
            <w:tcBorders>
              <w:top w:val="nil"/>
              <w:left w:val="nil"/>
              <w:bottom w:val="single" w:sz="12" w:space="0" w:color="auto"/>
              <w:right w:val="nil"/>
            </w:tcBorders>
            <w:shd w:val="clear" w:color="auto" w:fill="auto"/>
            <w:vAlign w:val="center"/>
            <w:hideMark/>
          </w:tcPr>
          <w:p w14:paraId="650E5104"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19121,76</w:t>
            </w:r>
          </w:p>
        </w:tc>
        <w:tc>
          <w:tcPr>
            <w:tcW w:w="1455" w:type="dxa"/>
            <w:tcBorders>
              <w:top w:val="nil"/>
              <w:left w:val="nil"/>
              <w:bottom w:val="single" w:sz="12" w:space="0" w:color="auto"/>
              <w:right w:val="nil"/>
            </w:tcBorders>
            <w:shd w:val="clear" w:color="auto" w:fill="auto"/>
            <w:noWrap/>
            <w:vAlign w:val="center"/>
            <w:hideMark/>
          </w:tcPr>
          <w:p w14:paraId="7146F160"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6979,44</w:t>
            </w:r>
          </w:p>
        </w:tc>
      </w:tr>
      <w:tr w:rsidR="00D14D9C" w:rsidRPr="00B13E0B" w14:paraId="30D645CF" w14:textId="77777777" w:rsidTr="0074736A">
        <w:trPr>
          <w:trHeight w:val="438"/>
        </w:trPr>
        <w:tc>
          <w:tcPr>
            <w:tcW w:w="1793" w:type="dxa"/>
            <w:tcBorders>
              <w:top w:val="single" w:sz="12" w:space="0" w:color="auto"/>
              <w:left w:val="nil"/>
              <w:bottom w:val="single" w:sz="12" w:space="0" w:color="auto"/>
              <w:right w:val="nil"/>
            </w:tcBorders>
            <w:shd w:val="clear" w:color="auto" w:fill="auto"/>
            <w:vAlign w:val="center"/>
            <w:hideMark/>
          </w:tcPr>
          <w:p w14:paraId="1FBD55FC"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Total</w:t>
            </w:r>
          </w:p>
        </w:tc>
        <w:tc>
          <w:tcPr>
            <w:tcW w:w="1181" w:type="dxa"/>
            <w:tcBorders>
              <w:top w:val="single" w:sz="12" w:space="0" w:color="auto"/>
              <w:left w:val="nil"/>
              <w:bottom w:val="single" w:sz="12" w:space="0" w:color="auto"/>
              <w:right w:val="nil"/>
            </w:tcBorders>
            <w:shd w:val="clear" w:color="auto" w:fill="auto"/>
            <w:vAlign w:val="center"/>
            <w:hideMark/>
          </w:tcPr>
          <w:p w14:paraId="3D98630A" w14:textId="77777777" w:rsidR="00D14D9C" w:rsidRPr="00B13E0B" w:rsidRDefault="00D14D9C" w:rsidP="0074736A">
            <w:pPr>
              <w:jc w:val="center"/>
              <w:rPr>
                <w:rFonts w:eastAsia="Times New Roman"/>
                <w:bCs/>
                <w:sz w:val="20"/>
                <w:szCs w:val="20"/>
                <w:lang w:val="es-ES_tradnl" w:eastAsia="es-CO"/>
              </w:rPr>
            </w:pPr>
          </w:p>
        </w:tc>
        <w:tc>
          <w:tcPr>
            <w:tcW w:w="1265" w:type="dxa"/>
            <w:tcBorders>
              <w:top w:val="single" w:sz="12" w:space="0" w:color="auto"/>
              <w:left w:val="nil"/>
              <w:bottom w:val="single" w:sz="12" w:space="0" w:color="auto"/>
              <w:right w:val="nil"/>
            </w:tcBorders>
            <w:shd w:val="clear" w:color="auto" w:fill="auto"/>
            <w:vAlign w:val="center"/>
            <w:hideMark/>
          </w:tcPr>
          <w:p w14:paraId="1A1C3CD8" w14:textId="77777777" w:rsidR="00D14D9C" w:rsidRPr="00B13E0B" w:rsidRDefault="00D14D9C" w:rsidP="0074736A">
            <w:pPr>
              <w:jc w:val="center"/>
              <w:rPr>
                <w:rFonts w:eastAsia="Times New Roman"/>
                <w:sz w:val="20"/>
                <w:szCs w:val="20"/>
                <w:lang w:val="es-ES_tradnl" w:eastAsia="es-CO"/>
              </w:rPr>
            </w:pPr>
          </w:p>
        </w:tc>
        <w:tc>
          <w:tcPr>
            <w:tcW w:w="1455" w:type="dxa"/>
            <w:tcBorders>
              <w:top w:val="single" w:sz="12" w:space="0" w:color="auto"/>
              <w:left w:val="nil"/>
              <w:bottom w:val="single" w:sz="12" w:space="0" w:color="auto"/>
              <w:right w:val="nil"/>
            </w:tcBorders>
            <w:shd w:val="clear" w:color="auto" w:fill="auto"/>
            <w:vAlign w:val="center"/>
            <w:hideMark/>
          </w:tcPr>
          <w:p w14:paraId="4856E583" w14:textId="77777777" w:rsidR="00D14D9C" w:rsidRPr="00B13E0B" w:rsidRDefault="00D14D9C" w:rsidP="0074736A">
            <w:pPr>
              <w:jc w:val="center"/>
              <w:rPr>
                <w:rFonts w:eastAsia="Times New Roman"/>
                <w:sz w:val="20"/>
                <w:szCs w:val="20"/>
                <w:lang w:val="es-ES_tradnl" w:eastAsia="es-CO"/>
              </w:rPr>
            </w:pPr>
          </w:p>
        </w:tc>
        <w:tc>
          <w:tcPr>
            <w:tcW w:w="1455" w:type="dxa"/>
            <w:tcBorders>
              <w:top w:val="single" w:sz="12" w:space="0" w:color="auto"/>
              <w:left w:val="nil"/>
              <w:bottom w:val="single" w:sz="12" w:space="0" w:color="auto"/>
              <w:right w:val="nil"/>
            </w:tcBorders>
            <w:shd w:val="clear" w:color="auto" w:fill="auto"/>
            <w:vAlign w:val="center"/>
            <w:hideMark/>
          </w:tcPr>
          <w:p w14:paraId="48AFB186"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111555,36</w:t>
            </w:r>
          </w:p>
        </w:tc>
        <w:tc>
          <w:tcPr>
            <w:tcW w:w="1455" w:type="dxa"/>
            <w:tcBorders>
              <w:top w:val="single" w:sz="12" w:space="0" w:color="auto"/>
              <w:left w:val="nil"/>
              <w:bottom w:val="single" w:sz="12" w:space="0" w:color="auto"/>
              <w:right w:val="nil"/>
            </w:tcBorders>
            <w:shd w:val="clear" w:color="auto" w:fill="auto"/>
            <w:noWrap/>
            <w:vAlign w:val="center"/>
            <w:hideMark/>
          </w:tcPr>
          <w:p w14:paraId="173A40D7" w14:textId="77777777" w:rsidR="00D14D9C" w:rsidRPr="00B13E0B" w:rsidRDefault="00D14D9C" w:rsidP="0074736A">
            <w:pPr>
              <w:jc w:val="center"/>
              <w:rPr>
                <w:rFonts w:eastAsia="Times New Roman"/>
                <w:bCs/>
                <w:sz w:val="20"/>
                <w:szCs w:val="20"/>
                <w:lang w:val="es-ES_tradnl" w:eastAsia="es-CO"/>
              </w:rPr>
            </w:pPr>
            <w:r w:rsidRPr="00B13E0B">
              <w:rPr>
                <w:rFonts w:eastAsia="Times New Roman"/>
                <w:bCs/>
                <w:sz w:val="20"/>
                <w:szCs w:val="20"/>
                <w:lang w:val="es-ES_tradnl" w:eastAsia="es-CO"/>
              </w:rPr>
              <w:t>40717,71</w:t>
            </w:r>
          </w:p>
        </w:tc>
      </w:tr>
    </w:tbl>
    <w:p w14:paraId="2740D78A" w14:textId="77777777" w:rsidR="00D14D9C" w:rsidRPr="00B13E0B" w:rsidRDefault="00D14D9C" w:rsidP="00D14D9C">
      <w:pPr>
        <w:rPr>
          <w:sz w:val="18"/>
          <w:szCs w:val="18"/>
          <w:lang w:val="es-ES_tradnl"/>
        </w:rPr>
      </w:pPr>
      <w:r w:rsidRPr="00B13E0B">
        <w:rPr>
          <w:sz w:val="18"/>
          <w:szCs w:val="18"/>
          <w:lang w:val="es-ES_tradnl"/>
        </w:rPr>
        <w:t>Fuente: elaboración propia</w:t>
      </w:r>
    </w:p>
    <w:p w14:paraId="7D998B97" w14:textId="77777777" w:rsidR="00D14D9C" w:rsidRPr="00B13E0B" w:rsidRDefault="00D14D9C" w:rsidP="00D14D9C">
      <w:pPr>
        <w:rPr>
          <w:lang w:val="es-ES_tradnl"/>
        </w:rPr>
      </w:pPr>
    </w:p>
    <w:p w14:paraId="068D247B" w14:textId="77777777" w:rsidR="00D14D9C" w:rsidRPr="00B13E0B" w:rsidRDefault="00D14D9C" w:rsidP="00D14D9C">
      <w:pPr>
        <w:rPr>
          <w:lang w:val="es-ES_tradnl"/>
        </w:rPr>
      </w:pPr>
      <w:r w:rsidRPr="00B13E0B">
        <w:rPr>
          <w:lang w:val="es-ES_tradnl"/>
        </w:rPr>
        <w:t>Para el cálculo de consumo de sanitarios se siguió la ecuación establecida en el Protocolo:</w:t>
      </w:r>
    </w:p>
    <w:p w14:paraId="6FBD49A3" w14:textId="77777777" w:rsidR="00D14D9C" w:rsidRPr="00B13E0B" w:rsidRDefault="00D14D9C" w:rsidP="00D14D9C">
      <w:pPr>
        <w:rPr>
          <w:lang w:val="es-ES_tradnl"/>
        </w:rPr>
      </w:pPr>
      <m:oMathPara>
        <m:oMath>
          <m:r>
            <w:rPr>
              <w:rFonts w:ascii="Cambria Math" w:hAnsi="Cambria Math"/>
              <w:lang w:val="es-ES_tradnl"/>
            </w:rPr>
            <m:t xml:space="preserve">1176*3.8 </m:t>
          </m:r>
          <m:d>
            <m:dPr>
              <m:ctrlPr>
                <w:rPr>
                  <w:rFonts w:ascii="Cambria Math" w:hAnsi="Cambria Math"/>
                  <w:i/>
                  <w:lang w:val="es-ES_tradnl"/>
                </w:rPr>
              </m:ctrlPr>
            </m:dPr>
            <m:e>
              <m:r>
                <w:rPr>
                  <w:rFonts w:ascii="Cambria Math" w:hAnsi="Cambria Math"/>
                  <w:lang w:val="es-ES_tradnl"/>
                </w:rPr>
                <m:t>lpd</m:t>
              </m:r>
            </m:e>
          </m:d>
          <m:r>
            <w:rPr>
              <w:rFonts w:ascii="Cambria Math" w:hAnsi="Cambria Math"/>
              <w:lang w:val="es-ES_tradnl"/>
            </w:rPr>
            <m:t>*3 usos díarios=13.406,00</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4BBEF2F1" w14:textId="77777777" w:rsidR="00D14D9C" w:rsidRPr="00B13E0B" w:rsidRDefault="00D14D9C" w:rsidP="00D14D9C">
      <w:pPr>
        <w:rPr>
          <w:lang w:val="es-ES_tradnl"/>
        </w:rPr>
      </w:pPr>
    </w:p>
    <w:p w14:paraId="777AE3C9" w14:textId="77777777" w:rsidR="00D14D9C" w:rsidRPr="00B13E0B" w:rsidRDefault="00D14D9C" w:rsidP="00D14D9C">
      <w:pPr>
        <w:rPr>
          <w:lang w:val="es-ES_tradnl"/>
        </w:rPr>
      </w:pPr>
      <w:r w:rsidRPr="00B13E0B">
        <w:rPr>
          <w:lang w:val="es-ES_tradnl"/>
        </w:rPr>
        <w:t>Para el cálculo de consumo de lavamanos se siguió la ecuación establecida en el Protocolo:</w:t>
      </w:r>
    </w:p>
    <w:p w14:paraId="408186DD" w14:textId="77777777" w:rsidR="00D14D9C" w:rsidRPr="00B13E0B" w:rsidRDefault="00D14D9C" w:rsidP="00D14D9C">
      <w:pPr>
        <w:rPr>
          <w:lang w:val="es-ES_tradnl"/>
        </w:rPr>
      </w:pPr>
      <m:oMathPara>
        <m:oMath>
          <m:r>
            <w:rPr>
              <w:rFonts w:ascii="Cambria Math" w:hAnsi="Cambria Math"/>
              <w:lang w:val="es-ES_tradnl"/>
            </w:rPr>
            <m:t xml:space="preserve">1176*4.8 </m:t>
          </m:r>
          <m:d>
            <m:dPr>
              <m:ctrlPr>
                <w:rPr>
                  <w:rFonts w:ascii="Cambria Math" w:hAnsi="Cambria Math"/>
                  <w:i/>
                  <w:lang w:val="es-ES_tradnl"/>
                </w:rPr>
              </m:ctrlPr>
            </m:dPr>
            <m:e>
              <m:r>
                <w:rPr>
                  <w:rFonts w:ascii="Cambria Math" w:hAnsi="Cambria Math"/>
                  <w:lang w:val="es-ES_tradnl"/>
                </w:rPr>
                <m:t>lpm</m:t>
              </m:r>
            </m:e>
          </m:d>
          <m:r>
            <w:rPr>
              <w:rFonts w:ascii="Cambria Math" w:hAnsi="Cambria Math"/>
              <w:lang w:val="es-ES_tradnl"/>
            </w:rPr>
            <m:t xml:space="preserve">*1min*3 usos díarios=16.934,40 </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441F950A" w14:textId="77777777" w:rsidR="00D14D9C" w:rsidRPr="00B13E0B" w:rsidRDefault="00D14D9C" w:rsidP="00D14D9C">
      <w:pPr>
        <w:rPr>
          <w:lang w:val="es-ES_tradnl"/>
        </w:rPr>
      </w:pPr>
    </w:p>
    <w:p w14:paraId="0AA588C9" w14:textId="77777777" w:rsidR="00D14D9C" w:rsidRPr="00B13E0B" w:rsidRDefault="00D14D9C" w:rsidP="00D14D9C">
      <w:pPr>
        <w:rPr>
          <w:lang w:val="es-ES_tradnl"/>
        </w:rPr>
      </w:pPr>
      <w:r w:rsidRPr="00B13E0B">
        <w:rPr>
          <w:lang w:val="es-ES_tradnl"/>
        </w:rPr>
        <w:t>Para el cálculo de consumo de duchas se siguió la ecuación establecida en el Protocolo:</w:t>
      </w:r>
    </w:p>
    <w:p w14:paraId="0B7D4CEE" w14:textId="77777777" w:rsidR="00D14D9C" w:rsidRPr="00B13E0B" w:rsidRDefault="00D14D9C" w:rsidP="00D14D9C">
      <w:pPr>
        <w:rPr>
          <w:lang w:val="es-ES_tradnl"/>
        </w:rPr>
      </w:pPr>
      <m:oMathPara>
        <m:oMath>
          <m:r>
            <w:rPr>
              <w:rFonts w:ascii="Cambria Math" w:hAnsi="Cambria Math"/>
              <w:lang w:val="es-ES_tradnl"/>
            </w:rPr>
            <m:t xml:space="preserve">1176*6.6 </m:t>
          </m:r>
          <m:d>
            <m:dPr>
              <m:ctrlPr>
                <w:rPr>
                  <w:rFonts w:ascii="Cambria Math" w:hAnsi="Cambria Math"/>
                  <w:i/>
                  <w:lang w:val="es-ES_tradnl"/>
                </w:rPr>
              </m:ctrlPr>
            </m:dPr>
            <m:e>
              <m:r>
                <w:rPr>
                  <w:rFonts w:ascii="Cambria Math" w:hAnsi="Cambria Math"/>
                  <w:lang w:val="es-ES_tradnl"/>
                </w:rPr>
                <m:t>lpm</m:t>
              </m:r>
            </m:e>
          </m:d>
          <m:r>
            <w:rPr>
              <w:rFonts w:ascii="Cambria Math" w:hAnsi="Cambria Math"/>
              <w:lang w:val="es-ES_tradnl"/>
            </w:rPr>
            <m:t xml:space="preserve">*8min*1 usos díarios=62.092,80 </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60FD0BFE" w14:textId="77777777" w:rsidR="00D14D9C" w:rsidRPr="00B13E0B" w:rsidRDefault="00D14D9C" w:rsidP="00D14D9C">
      <w:pPr>
        <w:rPr>
          <w:lang w:val="es-ES_tradnl"/>
        </w:rPr>
      </w:pPr>
    </w:p>
    <w:p w14:paraId="66C1FEB1" w14:textId="77777777" w:rsidR="00D14D9C" w:rsidRPr="00B13E0B" w:rsidRDefault="00D14D9C" w:rsidP="00D14D9C">
      <w:pPr>
        <w:rPr>
          <w:lang w:val="es-ES_tradnl"/>
        </w:rPr>
      </w:pPr>
    </w:p>
    <w:p w14:paraId="3B54A9F6" w14:textId="77777777" w:rsidR="00D14D9C" w:rsidRPr="00B13E0B" w:rsidRDefault="00D14D9C" w:rsidP="00D14D9C">
      <w:pPr>
        <w:rPr>
          <w:lang w:val="es-ES_tradnl"/>
        </w:rPr>
      </w:pPr>
      <w:r w:rsidRPr="00B13E0B">
        <w:rPr>
          <w:lang w:val="es-ES_tradnl"/>
        </w:rPr>
        <w:t>Para el cálculo de consumo de lavaplatos se siguió la ecuación establecida en el Protocolo:</w:t>
      </w:r>
    </w:p>
    <w:p w14:paraId="3A091E28" w14:textId="77777777" w:rsidR="00D14D9C" w:rsidRPr="00D520B4" w:rsidRDefault="00D14D9C" w:rsidP="00D14D9C">
      <w:pPr>
        <w:rPr>
          <w:lang w:val="es-ES_tradnl"/>
        </w:rPr>
      </w:pPr>
      <m:oMathPara>
        <m:oMath>
          <m:r>
            <w:rPr>
              <w:rFonts w:ascii="Cambria Math" w:hAnsi="Cambria Math"/>
              <w:lang w:val="es-ES_tradnl"/>
            </w:rPr>
            <m:t xml:space="preserve">1176*5.42 </m:t>
          </m:r>
          <m:d>
            <m:dPr>
              <m:ctrlPr>
                <w:rPr>
                  <w:rFonts w:ascii="Cambria Math" w:hAnsi="Cambria Math"/>
                  <w:i/>
                  <w:lang w:val="es-ES_tradnl"/>
                </w:rPr>
              </m:ctrlPr>
            </m:dPr>
            <m:e>
              <m:r>
                <w:rPr>
                  <w:rFonts w:ascii="Cambria Math" w:hAnsi="Cambria Math"/>
                  <w:lang w:val="es-ES_tradnl"/>
                </w:rPr>
                <m:t>lpm</m:t>
              </m:r>
            </m:e>
          </m:d>
          <m:r>
            <w:rPr>
              <w:rFonts w:ascii="Cambria Math" w:hAnsi="Cambria Math"/>
              <w:lang w:val="es-ES_tradnl"/>
            </w:rPr>
            <m:t xml:space="preserve">*1min*3 usos díarios=19.121.76 </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oMath>
      </m:oMathPara>
    </w:p>
    <w:p w14:paraId="0AD6AB91" w14:textId="77777777" w:rsidR="00D14D9C" w:rsidRPr="00B13E0B" w:rsidRDefault="00D14D9C" w:rsidP="00D14D9C">
      <w:pPr>
        <w:rPr>
          <w:lang w:val="es-ES_tradnl"/>
        </w:rPr>
      </w:pPr>
    </w:p>
    <w:p w14:paraId="688094A4" w14:textId="77777777" w:rsidR="00D14D9C" w:rsidRPr="00B13E0B" w:rsidRDefault="00D14D9C" w:rsidP="00D14D9C">
      <w:pPr>
        <w:rPr>
          <w:lang w:val="es-ES_tradnl"/>
        </w:rPr>
      </w:pPr>
      <w:r w:rsidRPr="00B13E0B">
        <w:rPr>
          <w:lang w:val="es-ES_tradnl"/>
        </w:rPr>
        <w:t>Finalmente se determinó el consumo total de aparatos sanitarios para el caso de diseño en m3 al año</w:t>
      </w:r>
    </w:p>
    <w:p w14:paraId="27D355E9" w14:textId="77777777" w:rsidR="00D14D9C" w:rsidRPr="00B13E0B" w:rsidRDefault="0076313D" w:rsidP="00D14D9C">
      <w:pPr>
        <w:rPr>
          <w:lang w:val="es-ES_tradnl"/>
        </w:rPr>
      </w:pPr>
      <m:oMathPara>
        <m:oMath>
          <m:f>
            <m:fPr>
              <m:ctrlPr>
                <w:rPr>
                  <w:rFonts w:ascii="Cambria Math" w:hAnsi="Cambria Math"/>
                  <w:i/>
                  <w:lang w:val="es-ES_tradnl"/>
                </w:rPr>
              </m:ctrlPr>
            </m:fPr>
            <m:num>
              <m:r>
                <w:rPr>
                  <w:rFonts w:ascii="Cambria Math" w:hAnsi="Cambria Math"/>
                  <w:lang w:val="es-ES_tradnl"/>
                </w:rPr>
                <m:t>111.555,36</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día</m:t>
                  </m:r>
                </m:den>
              </m:f>
              <m:r>
                <w:rPr>
                  <w:rFonts w:ascii="Cambria Math" w:hAnsi="Cambria Math"/>
                  <w:lang w:val="es-ES_tradnl"/>
                </w:rPr>
                <m:t>*365</m:t>
              </m:r>
              <m:f>
                <m:fPr>
                  <m:ctrlPr>
                    <w:rPr>
                      <w:rFonts w:ascii="Cambria Math" w:hAnsi="Cambria Math"/>
                      <w:i/>
                      <w:lang w:val="es-ES_tradnl"/>
                    </w:rPr>
                  </m:ctrlPr>
                </m:fPr>
                <m:num>
                  <m:r>
                    <w:rPr>
                      <w:rFonts w:ascii="Cambria Math" w:hAnsi="Cambria Math"/>
                      <w:lang w:val="es-ES_tradnl"/>
                    </w:rPr>
                    <m:t>días</m:t>
                  </m:r>
                </m:num>
                <m:den>
                  <m:r>
                    <w:rPr>
                      <w:rFonts w:ascii="Cambria Math" w:hAnsi="Cambria Math"/>
                      <w:lang w:val="es-ES_tradnl"/>
                    </w:rPr>
                    <m:t>año</m:t>
                  </m:r>
                </m:den>
              </m:f>
            </m:num>
            <m:den>
              <m:r>
                <w:rPr>
                  <w:rFonts w:ascii="Cambria Math" w:hAnsi="Cambria Math"/>
                  <w:lang w:val="es-ES_tradnl"/>
                </w:rPr>
                <m:t>1000</m:t>
              </m:r>
              <m:f>
                <m:fPr>
                  <m:ctrlPr>
                    <w:rPr>
                      <w:rFonts w:ascii="Cambria Math" w:hAnsi="Cambria Math"/>
                      <w:i/>
                      <w:lang w:val="es-ES_tradnl"/>
                    </w:rPr>
                  </m:ctrlPr>
                </m:fPr>
                <m:num>
                  <m:r>
                    <w:rPr>
                      <w:rFonts w:ascii="Cambria Math" w:hAnsi="Cambria Math"/>
                      <w:lang w:val="es-ES_tradnl"/>
                    </w:rPr>
                    <m:t>litros</m:t>
                  </m:r>
                </m:num>
                <m:den>
                  <m:r>
                    <w:rPr>
                      <w:rFonts w:ascii="Cambria Math" w:hAnsi="Cambria Math"/>
                      <w:lang w:val="es-ES_tradnl"/>
                    </w:rPr>
                    <m:t>m3</m:t>
                  </m:r>
                </m:den>
              </m:f>
            </m:den>
          </m:f>
          <m:r>
            <w:rPr>
              <w:rFonts w:ascii="Cambria Math" w:hAnsi="Cambria Math"/>
              <w:lang w:val="es-ES_tradnl"/>
            </w:rPr>
            <m:t xml:space="preserve">=40.717,71 </m:t>
          </m:r>
          <m:f>
            <m:fPr>
              <m:ctrlPr>
                <w:rPr>
                  <w:rFonts w:ascii="Cambria Math" w:hAnsi="Cambria Math"/>
                  <w:i/>
                  <w:lang w:val="es-ES_tradnl"/>
                </w:rPr>
              </m:ctrlPr>
            </m:fPr>
            <m:num>
              <m:r>
                <w:rPr>
                  <w:rFonts w:ascii="Cambria Math" w:hAnsi="Cambria Math"/>
                  <w:lang w:val="es-ES_tradnl"/>
                </w:rPr>
                <m:t>m3</m:t>
              </m:r>
            </m:num>
            <m:den>
              <m:r>
                <w:rPr>
                  <w:rFonts w:ascii="Cambria Math" w:hAnsi="Cambria Math"/>
                  <w:lang w:val="es-ES_tradnl"/>
                </w:rPr>
                <m:t>año</m:t>
              </m:r>
            </m:den>
          </m:f>
        </m:oMath>
      </m:oMathPara>
    </w:p>
    <w:p w14:paraId="7193888F" w14:textId="77777777" w:rsidR="00D14D9C" w:rsidRPr="00B13E0B" w:rsidRDefault="00D14D9C" w:rsidP="00D14D9C">
      <w:pPr>
        <w:rPr>
          <w:rFonts w:eastAsiaTheme="majorEastAsia"/>
          <w:lang w:val="es-ES_tradnl"/>
        </w:rPr>
      </w:pPr>
    </w:p>
    <w:p w14:paraId="43EAC9A3" w14:textId="77777777" w:rsidR="00D14D9C" w:rsidRPr="007D454B" w:rsidRDefault="00D14D9C" w:rsidP="00D14D9C">
      <w:pPr>
        <w:pStyle w:val="Subttulo"/>
        <w:rPr>
          <w:rFonts w:ascii="Arial" w:hAnsi="Arial" w:cs="Arial"/>
          <w:i w:val="0"/>
          <w:color w:val="auto"/>
          <w:spacing w:val="0"/>
          <w:lang w:val="es-ES_tradnl"/>
        </w:rPr>
      </w:pPr>
    </w:p>
    <w:p w14:paraId="21465D70" w14:textId="77777777" w:rsidR="00D14D9C" w:rsidRPr="007D454B" w:rsidRDefault="00D14D9C" w:rsidP="00D14D9C">
      <w:pPr>
        <w:pStyle w:val="Subttulo"/>
        <w:rPr>
          <w:rFonts w:ascii="Arial" w:hAnsi="Arial" w:cs="Arial"/>
          <w:i w:val="0"/>
          <w:color w:val="auto"/>
          <w:spacing w:val="0"/>
          <w:lang w:val="es-ES_tradnl"/>
        </w:rPr>
      </w:pPr>
      <w:r w:rsidRPr="007D454B">
        <w:rPr>
          <w:rFonts w:ascii="Arial" w:hAnsi="Arial" w:cs="Arial"/>
          <w:b/>
          <w:i w:val="0"/>
          <w:color w:val="auto"/>
          <w:spacing w:val="0"/>
          <w:lang w:val="es-ES_tradnl"/>
        </w:rPr>
        <w:t>Paso 5</w:t>
      </w:r>
      <w:r w:rsidRPr="007D454B">
        <w:rPr>
          <w:rFonts w:ascii="Arial" w:hAnsi="Arial" w:cs="Arial"/>
          <w:i w:val="0"/>
          <w:color w:val="auto"/>
          <w:spacing w:val="0"/>
          <w:lang w:val="es-ES_tradnl"/>
        </w:rPr>
        <w:t>. Comparar el consumo del caso de diseño con respecto al consumo de la línea base ajustada para evaluar el ahorro en agua</w:t>
      </w:r>
    </w:p>
    <w:p w14:paraId="237B68C2" w14:textId="77777777" w:rsidR="00D14D9C" w:rsidRPr="00B13E0B" w:rsidRDefault="00D14D9C" w:rsidP="00D14D9C">
      <w:pPr>
        <w:rPr>
          <w:lang w:val="es-ES_tradnl"/>
        </w:rPr>
      </w:pPr>
      <w:r w:rsidRPr="00B13E0B">
        <w:rPr>
          <w:lang w:val="es-ES_tradnl"/>
        </w:rPr>
        <w:t>Se realiza la estimación del ahorro de acuerdo con la ecuación establecida en el Protocolo.</w:t>
      </w:r>
    </w:p>
    <w:p w14:paraId="506E9080" w14:textId="77777777" w:rsidR="00D14D9C" w:rsidRPr="00B13E0B" w:rsidRDefault="0076313D" w:rsidP="00D14D9C">
      <w:pPr>
        <w:rPr>
          <w:lang w:val="es-ES_tradnl"/>
        </w:rPr>
      </w:pPr>
      <m:oMathPara>
        <m:oMath>
          <m:f>
            <m:fPr>
              <m:ctrlPr>
                <w:rPr>
                  <w:rFonts w:ascii="Cambria Math" w:hAnsi="Cambria Math"/>
                  <w:i/>
                  <w:lang w:val="es-ES_tradnl"/>
                </w:rPr>
              </m:ctrlPr>
            </m:fPr>
            <m:num>
              <m:r>
                <w:rPr>
                  <w:rFonts w:ascii="Cambria Math" w:hAnsi="Cambria Math"/>
                  <w:lang w:val="es-ES_tradnl"/>
                </w:rPr>
                <m:t xml:space="preserve">61.107,46 </m:t>
              </m:r>
              <m:f>
                <m:fPr>
                  <m:ctrlPr>
                    <w:rPr>
                      <w:rFonts w:ascii="Cambria Math" w:hAnsi="Cambria Math"/>
                      <w:i/>
                      <w:lang w:val="es-ES_tradnl"/>
                    </w:rPr>
                  </m:ctrlPr>
                </m:fPr>
                <m:num>
                  <m:r>
                    <w:rPr>
                      <w:rFonts w:ascii="Cambria Math" w:hAnsi="Cambria Math"/>
                      <w:lang w:val="es-ES_tradnl"/>
                    </w:rPr>
                    <m:t>m3</m:t>
                  </m:r>
                </m:num>
                <m:den>
                  <m:r>
                    <w:rPr>
                      <w:rFonts w:ascii="Cambria Math" w:hAnsi="Cambria Math"/>
                      <w:lang w:val="es-ES_tradnl"/>
                    </w:rPr>
                    <m:t>año</m:t>
                  </m:r>
                </m:den>
              </m:f>
              <m:r>
                <w:rPr>
                  <w:rFonts w:ascii="Cambria Math" w:hAnsi="Cambria Math"/>
                  <w:lang w:val="es-ES_tradnl"/>
                </w:rPr>
                <m:t xml:space="preserve">-40.717,71 </m:t>
              </m:r>
              <m:f>
                <m:fPr>
                  <m:ctrlPr>
                    <w:rPr>
                      <w:rFonts w:ascii="Cambria Math" w:hAnsi="Cambria Math"/>
                      <w:i/>
                      <w:lang w:val="es-ES_tradnl"/>
                    </w:rPr>
                  </m:ctrlPr>
                </m:fPr>
                <m:num>
                  <m:r>
                    <w:rPr>
                      <w:rFonts w:ascii="Cambria Math" w:hAnsi="Cambria Math"/>
                      <w:lang w:val="es-ES_tradnl"/>
                    </w:rPr>
                    <m:t>m3</m:t>
                  </m:r>
                </m:num>
                <m:den>
                  <m:r>
                    <w:rPr>
                      <w:rFonts w:ascii="Cambria Math" w:hAnsi="Cambria Math"/>
                      <w:lang w:val="es-ES_tradnl"/>
                    </w:rPr>
                    <m:t>año</m:t>
                  </m:r>
                </m:den>
              </m:f>
            </m:num>
            <m:den>
              <m:r>
                <w:rPr>
                  <w:rFonts w:ascii="Cambria Math" w:hAnsi="Cambria Math"/>
                  <w:lang w:val="es-ES_tradnl"/>
                </w:rPr>
                <m:t xml:space="preserve">61.107.46 </m:t>
              </m:r>
              <m:f>
                <m:fPr>
                  <m:ctrlPr>
                    <w:rPr>
                      <w:rFonts w:ascii="Cambria Math" w:hAnsi="Cambria Math"/>
                      <w:i/>
                      <w:lang w:val="es-ES_tradnl"/>
                    </w:rPr>
                  </m:ctrlPr>
                </m:fPr>
                <m:num>
                  <m:r>
                    <w:rPr>
                      <w:rFonts w:ascii="Cambria Math" w:hAnsi="Cambria Math"/>
                      <w:lang w:val="es-ES_tradnl"/>
                    </w:rPr>
                    <m:t>m3</m:t>
                  </m:r>
                </m:num>
                <m:den>
                  <m:r>
                    <w:rPr>
                      <w:rFonts w:ascii="Cambria Math" w:hAnsi="Cambria Math"/>
                      <w:lang w:val="es-ES_tradnl"/>
                    </w:rPr>
                    <m:t>año</m:t>
                  </m:r>
                </m:den>
              </m:f>
            </m:den>
          </m:f>
          <m:r>
            <w:rPr>
              <w:rFonts w:ascii="Cambria Math" w:hAnsi="Cambria Math"/>
              <w:lang w:val="es-ES_tradnl"/>
            </w:rPr>
            <m:t>*100% =33.36 %</m:t>
          </m:r>
        </m:oMath>
      </m:oMathPara>
    </w:p>
    <w:p w14:paraId="3CAA56EA" w14:textId="77777777" w:rsidR="00D14D9C" w:rsidRPr="00B13E0B" w:rsidRDefault="00D14D9C" w:rsidP="00D14D9C">
      <w:pPr>
        <w:rPr>
          <w:lang w:val="es-ES_tradnl"/>
        </w:rPr>
      </w:pPr>
    </w:p>
    <w:p w14:paraId="6DD535BB" w14:textId="77777777" w:rsidR="00D14D9C" w:rsidRPr="00B13E0B" w:rsidRDefault="00D14D9C" w:rsidP="00D14D9C">
      <w:pPr>
        <w:rPr>
          <w:lang w:val="es-ES_tradnl"/>
        </w:rPr>
      </w:pPr>
      <w:r w:rsidRPr="00B13E0B">
        <w:rPr>
          <w:lang w:val="es-ES_tradnl"/>
        </w:rPr>
        <w:t>De acuerdo con los cálculos realizados anteriormente el proyecto cumple con lo requerido por el Protocolo utilizando el método de cálculo establecido.</w:t>
      </w:r>
    </w:p>
    <w:p w14:paraId="277B4843" w14:textId="77777777" w:rsidR="00D14D9C" w:rsidRPr="00B13E0B" w:rsidRDefault="00D14D9C" w:rsidP="00D14D9C">
      <w:pPr>
        <w:rPr>
          <w:lang w:val="es-ES_tradnl"/>
        </w:rPr>
      </w:pPr>
    </w:p>
    <w:p w14:paraId="3F8FF999" w14:textId="77777777" w:rsidR="00D14D9C" w:rsidRPr="00B13E0B" w:rsidRDefault="00D14D9C" w:rsidP="00D14D9C">
      <w:pPr>
        <w:rPr>
          <w:lang w:val="es-ES_tradnl"/>
        </w:rPr>
      </w:pPr>
    </w:p>
    <w:p w14:paraId="11673275" w14:textId="77777777" w:rsidR="00D14D9C" w:rsidRPr="007D454B" w:rsidRDefault="00D14D9C" w:rsidP="00D14D9C">
      <w:pPr>
        <w:pStyle w:val="Subttulo"/>
        <w:rPr>
          <w:rFonts w:ascii="Arial" w:hAnsi="Arial" w:cs="Arial"/>
          <w:i w:val="0"/>
          <w:color w:val="auto"/>
          <w:spacing w:val="0"/>
          <w:lang w:val="es-ES_tradnl"/>
        </w:rPr>
      </w:pPr>
      <w:r w:rsidRPr="007D454B">
        <w:rPr>
          <w:rFonts w:ascii="Arial" w:hAnsi="Arial" w:cs="Arial"/>
          <w:b/>
          <w:i w:val="0"/>
          <w:color w:val="auto"/>
          <w:spacing w:val="0"/>
          <w:lang w:val="es-ES_tradnl"/>
        </w:rPr>
        <w:t>Paso 6</w:t>
      </w:r>
      <w:r w:rsidRPr="007D454B">
        <w:rPr>
          <w:rFonts w:ascii="Arial" w:hAnsi="Arial" w:cs="Arial"/>
          <w:i w:val="0"/>
          <w:color w:val="auto"/>
          <w:spacing w:val="0"/>
          <w:lang w:val="es-ES_tradnl"/>
        </w:rPr>
        <w:t>. Si no se logra el ahorro requerido, iterar con nuevas medidas de eficiencia hasta lograr el ahorro esperado.</w:t>
      </w:r>
    </w:p>
    <w:p w14:paraId="3F077E1B" w14:textId="77777777" w:rsidR="00D14D9C" w:rsidRPr="00B13E0B" w:rsidRDefault="00D14D9C" w:rsidP="00D14D9C">
      <w:pPr>
        <w:rPr>
          <w:lang w:val="es-ES_tradnl"/>
        </w:rPr>
      </w:pPr>
      <w:r w:rsidRPr="00B13E0B">
        <w:rPr>
          <w:lang w:val="es-ES_tradnl"/>
        </w:rPr>
        <w:t>No es necesario implementar medidas de eficiencia adicionales.</w:t>
      </w:r>
    </w:p>
    <w:p w14:paraId="1D7DB637" w14:textId="77777777" w:rsidR="00D14D9C" w:rsidRPr="00B13E0B" w:rsidRDefault="00D14D9C" w:rsidP="00D14D9C">
      <w:pPr>
        <w:rPr>
          <w:lang w:val="es-ES_tradnl"/>
        </w:rPr>
      </w:pPr>
    </w:p>
    <w:p w14:paraId="7AC41EBD" w14:textId="77777777" w:rsidR="00D14D9C" w:rsidRPr="00B13E0B" w:rsidRDefault="00D14D9C" w:rsidP="00D14D9C">
      <w:pPr>
        <w:rPr>
          <w:lang w:val="es-ES_tradnl"/>
        </w:rPr>
      </w:pPr>
    </w:p>
    <w:p w14:paraId="50DC32CB" w14:textId="77777777" w:rsidR="00D14D9C" w:rsidRPr="007D454B" w:rsidRDefault="00D14D9C" w:rsidP="00D14D9C">
      <w:pPr>
        <w:pStyle w:val="Subttulo"/>
        <w:rPr>
          <w:rFonts w:ascii="Arial" w:hAnsi="Arial" w:cs="Arial"/>
          <w:i w:val="0"/>
          <w:color w:val="auto"/>
          <w:spacing w:val="0"/>
          <w:lang w:val="es-ES_tradnl"/>
        </w:rPr>
      </w:pPr>
      <w:r w:rsidRPr="007D454B">
        <w:rPr>
          <w:rFonts w:ascii="Arial" w:hAnsi="Arial" w:cs="Arial"/>
          <w:b/>
          <w:i w:val="0"/>
          <w:color w:val="auto"/>
          <w:spacing w:val="0"/>
          <w:lang w:val="es-ES_tradnl"/>
        </w:rPr>
        <w:t>Paso 7</w:t>
      </w:r>
      <w:r w:rsidRPr="007D454B">
        <w:rPr>
          <w:rFonts w:ascii="Arial" w:hAnsi="Arial" w:cs="Arial"/>
          <w:i w:val="0"/>
          <w:color w:val="auto"/>
          <w:spacing w:val="0"/>
          <w:lang w:val="es-ES_tradnl"/>
        </w:rPr>
        <w:t>. Multiplicación por el factor de ajuste de ahorro</w:t>
      </w:r>
    </w:p>
    <w:p w14:paraId="2A957295" w14:textId="77777777" w:rsidR="00D14D9C" w:rsidRDefault="00D14D9C" w:rsidP="00D14D9C">
      <w:pPr>
        <w:rPr>
          <w:lang w:val="es-ES_tradnl"/>
        </w:rPr>
      </w:pPr>
      <w:r w:rsidRPr="00B13E0B">
        <w:rPr>
          <w:lang w:val="es-ES_tradnl"/>
        </w:rPr>
        <w:t>Finalmente se realiza la estimación del ahorro utilizando el facto de ajuste el cual de acuerdo con lo establecido por el Protocolo es 0.7575.</w:t>
      </w:r>
    </w:p>
    <w:p w14:paraId="425999FE" w14:textId="77777777" w:rsidR="00D14D9C" w:rsidRPr="00B13E0B" w:rsidRDefault="00D14D9C" w:rsidP="00D14D9C">
      <w:pPr>
        <w:rPr>
          <w:lang w:val="es-ES_tradnl"/>
        </w:rPr>
      </w:pPr>
    </w:p>
    <w:p w14:paraId="02757347" w14:textId="77777777" w:rsidR="00D14D9C" w:rsidRPr="00F90DBE" w:rsidRDefault="00D14D9C" w:rsidP="00D14D9C">
      <w:pPr>
        <w:rPr>
          <w:rFonts w:ascii="Gotham Narrow Book" w:hAnsi="Gotham Narrow Book" w:cstheme="minorBidi"/>
          <w:b/>
          <w:sz w:val="24"/>
          <w:szCs w:val="24"/>
          <w:lang w:val="es-ES_tradnl"/>
        </w:rPr>
      </w:pPr>
      <m:oMathPara>
        <m:oMath>
          <m:r>
            <w:rPr>
              <w:rFonts w:ascii="Cambria Math" w:hAnsi="Cambria Math"/>
              <w:lang w:val="es-ES_tradnl"/>
            </w:rPr>
            <m:t xml:space="preserve">33.36 %*0.7575=25.02% </m:t>
          </m:r>
        </m:oMath>
      </m:oMathPara>
      <w:bookmarkEnd w:id="432"/>
      <w:bookmarkEnd w:id="441"/>
    </w:p>
    <w:p w14:paraId="6ED421A3" w14:textId="77777777" w:rsidR="00D14D9C" w:rsidRPr="00F90DBE" w:rsidRDefault="00D14D9C" w:rsidP="00D14D9C">
      <w:pPr>
        <w:rPr>
          <w:rFonts w:ascii="Gotham Narrow Book" w:hAnsi="Gotham Narrow Book" w:cstheme="minorBidi"/>
          <w:b/>
          <w:sz w:val="24"/>
          <w:szCs w:val="24"/>
          <w:lang w:val="es-ES_tradnl"/>
        </w:rPr>
      </w:pPr>
    </w:p>
    <w:p w14:paraId="5B1B68EB" w14:textId="77777777" w:rsidR="00D43BE6" w:rsidRPr="00B13E0B" w:rsidRDefault="009D489C" w:rsidP="001B4C2C">
      <w:pPr>
        <w:rPr>
          <w:lang w:val="es-ES_tradnl"/>
        </w:rPr>
      </w:pPr>
      <w:r>
        <w:rPr>
          <w:lang w:val="es-ES_tradnl"/>
        </w:rPr>
        <w:t xml:space="preserve">El ahorro resultante es superior al requerido por la Res 0549. </w:t>
      </w:r>
      <w:r w:rsidRPr="001A56BA">
        <w:rPr>
          <w:lang w:val="es-ES_tradnl"/>
        </w:rPr>
        <w:t xml:space="preserve">Una vez superado el objetivo de desempeño energético se puede proceder con la utilización de los formatos que se encuentran en el anexo </w:t>
      </w:r>
      <w:r>
        <w:rPr>
          <w:lang w:val="es-ES_tradnl"/>
        </w:rPr>
        <w:t>3</w:t>
      </w:r>
      <w:r w:rsidRPr="001A56BA">
        <w:rPr>
          <w:lang w:val="es-ES_tradnl"/>
        </w:rPr>
        <w:t>.</w:t>
      </w:r>
      <w:bookmarkEnd w:id="328"/>
      <w:bookmarkEnd w:id="409"/>
      <w:bookmarkEnd w:id="410"/>
      <w:bookmarkEnd w:id="411"/>
      <w:bookmarkEnd w:id="412"/>
    </w:p>
    <w:sectPr w:rsidR="00D43BE6" w:rsidRPr="00B13E0B" w:rsidSect="00EB179B">
      <w:pgSz w:w="12240" w:h="15840"/>
      <w:pgMar w:top="1665" w:right="1800" w:bottom="1440"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358797" w14:textId="77777777" w:rsidR="0076313D" w:rsidRDefault="0076313D" w:rsidP="00E048DD">
      <w:r>
        <w:separator/>
      </w:r>
    </w:p>
  </w:endnote>
  <w:endnote w:type="continuationSeparator" w:id="0">
    <w:p w14:paraId="180D6690" w14:textId="77777777" w:rsidR="0076313D" w:rsidRDefault="0076313D" w:rsidP="00E048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00000000"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Gotham Narrow Book">
    <w:altName w:val="Times New Roman"/>
    <w:charset w:val="00"/>
    <w:family w:val="auto"/>
    <w:pitch w:val="variable"/>
    <w:sig w:usb0="A000007F" w:usb1="4000004A" w:usb2="00000000" w:usb3="00000000" w:csb0="0000009B"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BE9F0D" w14:textId="77777777" w:rsidR="00FA01FA" w:rsidRDefault="0076313D">
    <w:pPr>
      <w:pStyle w:val="Piedepgina"/>
    </w:pPr>
    <w:sdt>
      <w:sdtPr>
        <w:id w:val="1408574599"/>
        <w:placeholder>
          <w:docPart w:val="78722119D6574E46B2ABA9E8B484BB49"/>
        </w:placeholder>
        <w:temporary/>
        <w:showingPlcHdr/>
      </w:sdtPr>
      <w:sdtEndPr/>
      <w:sdtContent>
        <w:r w:rsidR="00FA01FA">
          <w:t>[Type text]</w:t>
        </w:r>
      </w:sdtContent>
    </w:sdt>
    <w:r w:rsidR="00FA01FA">
      <w:ptab w:relativeTo="margin" w:alignment="center" w:leader="none"/>
    </w:r>
    <w:sdt>
      <w:sdtPr>
        <w:id w:val="-1568492447"/>
        <w:placeholder>
          <w:docPart w:val="55A7E82B55D5D34C9E6A7D6C21502382"/>
        </w:placeholder>
        <w:temporary/>
        <w:showingPlcHdr/>
      </w:sdtPr>
      <w:sdtEndPr/>
      <w:sdtContent>
        <w:r w:rsidR="00FA01FA">
          <w:t>[Type text]</w:t>
        </w:r>
      </w:sdtContent>
    </w:sdt>
    <w:r w:rsidR="00FA01FA">
      <w:ptab w:relativeTo="margin" w:alignment="right" w:leader="none"/>
    </w:r>
    <w:sdt>
      <w:sdtPr>
        <w:id w:val="1604535338"/>
        <w:placeholder>
          <w:docPart w:val="04654664FF51674F9449D89E8305A702"/>
        </w:placeholder>
        <w:temporary/>
        <w:showingPlcHdr/>
      </w:sdtPr>
      <w:sdtEndPr/>
      <w:sdtContent>
        <w:r w:rsidR="00FA01FA">
          <w:t>[Type text]</w:t>
        </w:r>
      </w:sdtContent>
    </w:sdt>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2890577"/>
      <w:docPartObj>
        <w:docPartGallery w:val="Page Numbers (Bottom of Page)"/>
        <w:docPartUnique/>
      </w:docPartObj>
    </w:sdtPr>
    <w:sdtEndPr/>
    <w:sdtContent>
      <w:p w14:paraId="2ECE88E1" w14:textId="6513317F" w:rsidR="00FA01FA" w:rsidRDefault="00FA01FA">
        <w:pPr>
          <w:pStyle w:val="Piedepgina"/>
          <w:jc w:val="center"/>
        </w:pPr>
        <w:r>
          <w:fldChar w:fldCharType="begin"/>
        </w:r>
        <w:r>
          <w:instrText>PAGE   \* MERGEFORMAT</w:instrText>
        </w:r>
        <w:r>
          <w:fldChar w:fldCharType="separate"/>
        </w:r>
        <w:r w:rsidR="00420B57" w:rsidRPr="00420B57">
          <w:rPr>
            <w:noProof/>
            <w:lang w:val="es-ES"/>
          </w:rPr>
          <w:t>14</w:t>
        </w:r>
        <w:r>
          <w:fldChar w:fldCharType="end"/>
        </w:r>
      </w:p>
    </w:sdtContent>
  </w:sdt>
  <w:p w14:paraId="4465E905" w14:textId="77777777" w:rsidR="00FA01FA" w:rsidRDefault="00FA01FA">
    <w:pPr>
      <w:pStyle w:val="Piedep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CA5C3E" w14:textId="77777777" w:rsidR="00FA01FA" w:rsidRDefault="00FA01FA">
    <w:pPr>
      <w:pStyle w:val="Piedepgina"/>
      <w:jc w:val="center"/>
    </w:pPr>
  </w:p>
  <w:p w14:paraId="23417EAE" w14:textId="77777777" w:rsidR="00FA01FA" w:rsidRDefault="00FA01FA">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4D7644" w14:textId="77777777" w:rsidR="0076313D" w:rsidRDefault="0076313D" w:rsidP="00E048DD">
      <w:r>
        <w:separator/>
      </w:r>
    </w:p>
  </w:footnote>
  <w:footnote w:type="continuationSeparator" w:id="0">
    <w:p w14:paraId="16C6E6DF" w14:textId="77777777" w:rsidR="0076313D" w:rsidRDefault="0076313D" w:rsidP="00E048DD">
      <w:r>
        <w:continuationSeparator/>
      </w:r>
    </w:p>
  </w:footnote>
  <w:footnote w:id="1">
    <w:p w14:paraId="2503392F"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292147">
        <w:rPr>
          <w:i/>
          <w:lang w:val="es-ES_tradnl"/>
        </w:rPr>
        <w:t>Bases técnicas para el protocolo de implementación de la Resolución 549 de 2015</w:t>
      </w:r>
      <w:r>
        <w:rPr>
          <w:lang w:val="es-ES_tradnl"/>
        </w:rPr>
        <w:t>, c</w:t>
      </w:r>
      <w:r w:rsidRPr="00CB2286">
        <w:rPr>
          <w:lang w:val="es-ES_tradnl"/>
        </w:rPr>
        <w:t>alculado como la brecha entre la línea base del Apéndice G del ASHARE 2016 y el paquete primario de las prácticas tradicionales.</w:t>
      </w:r>
    </w:p>
  </w:footnote>
  <w:footnote w:id="2">
    <w:p w14:paraId="07B58CE1" w14:textId="77777777" w:rsidR="00FA01FA" w:rsidRPr="00CB2286" w:rsidRDefault="00FA01FA" w:rsidP="009B26D1">
      <w:pPr>
        <w:pStyle w:val="Textonotapie"/>
        <w:jc w:val="both"/>
        <w:rPr>
          <w:lang w:val="es-CO"/>
        </w:rPr>
      </w:pPr>
      <w:r w:rsidRPr="009B26D1">
        <w:rPr>
          <w:rStyle w:val="Refdenotaalpie"/>
        </w:rPr>
        <w:footnoteRef/>
      </w:r>
      <w:r w:rsidRPr="009B26D1">
        <w:rPr>
          <w:lang w:val="es-CO"/>
        </w:rPr>
        <w:t xml:space="preserve"> Ahorro obligatorio </w:t>
      </w:r>
      <w:r w:rsidRPr="009B26D1">
        <w:rPr>
          <w:lang w:val="es-ES_tradnl"/>
        </w:rPr>
        <w:t xml:space="preserve">estimado en el </w:t>
      </w:r>
      <w:r>
        <w:rPr>
          <w:lang w:val="es-ES_tradnl"/>
        </w:rPr>
        <w:t>e</w:t>
      </w:r>
      <w:r w:rsidRPr="009B26D1">
        <w:rPr>
          <w:lang w:val="es-ES_tradnl"/>
        </w:rPr>
        <w:t xml:space="preserve">studio de </w:t>
      </w:r>
      <w:r w:rsidRPr="00292147">
        <w:rPr>
          <w:i/>
          <w:lang w:val="es-ES_tradnl"/>
        </w:rPr>
        <w:t>Bases técnicas para el protocolo de implementación de la Resolución 549 de 2015</w:t>
      </w:r>
      <w:r w:rsidRPr="00CB2286">
        <w:rPr>
          <w:lang w:val="es-ES_tradnl"/>
        </w:rPr>
        <w:t>.</w:t>
      </w:r>
    </w:p>
  </w:footnote>
  <w:footnote w:id="3">
    <w:p w14:paraId="5AEA4E2E"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w:t>
      </w:r>
      <w:r>
        <w:rPr>
          <w:lang w:val="es-ES_tradnl"/>
        </w:rPr>
        <w:t>e</w:t>
      </w:r>
      <w:r w:rsidRPr="00CB2286">
        <w:rPr>
          <w:lang w:val="es-ES_tradnl"/>
        </w:rPr>
        <w:t xml:space="preserve">studio de </w:t>
      </w:r>
      <w:r w:rsidRPr="00292147">
        <w:rPr>
          <w:i/>
          <w:lang w:val="es-ES_tradnl"/>
        </w:rPr>
        <w:t>Bases técnicas para el protocolo de implementación de la Resolución 549 de 2015</w:t>
      </w:r>
      <w:r>
        <w:rPr>
          <w:i/>
          <w:lang w:val="es-ES_tradnl"/>
        </w:rPr>
        <w:t xml:space="preserve">, </w:t>
      </w:r>
      <w:r w:rsidRPr="00292147">
        <w:rPr>
          <w:lang w:val="es-ES_tradnl"/>
        </w:rPr>
        <w:t>c</w:t>
      </w:r>
      <w:r w:rsidRPr="00CB2286">
        <w:rPr>
          <w:lang w:val="es-ES_tradnl"/>
        </w:rPr>
        <w:t>alculado como la brecha entre la línea base de la NTC 1500 y el paquete primario de las prácticas tradicionales.</w:t>
      </w:r>
    </w:p>
  </w:footnote>
  <w:footnote w:id="4">
    <w:p w14:paraId="69C62E9F"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w:t>
      </w:r>
      <w:r>
        <w:rPr>
          <w:lang w:val="es-ES_tradnl"/>
        </w:rPr>
        <w:t>E</w:t>
      </w:r>
      <w:r w:rsidRPr="00CB2286">
        <w:rPr>
          <w:lang w:val="es-ES_tradnl"/>
        </w:rPr>
        <w:t xml:space="preserve">studio de </w:t>
      </w:r>
      <w:r w:rsidRPr="00292147">
        <w:rPr>
          <w:i/>
          <w:lang w:val="es-ES_tradnl"/>
        </w:rPr>
        <w:t>Bases técnicas para el protocolo de implementación de la Resolución 549 de 2015</w:t>
      </w:r>
      <w:r>
        <w:rPr>
          <w:lang w:val="es-ES_tradnl"/>
        </w:rPr>
        <w:t>, c</w:t>
      </w:r>
      <w:r w:rsidRPr="00CB2286">
        <w:rPr>
          <w:lang w:val="es-ES_tradnl"/>
        </w:rPr>
        <w:t>alculado como la brecha entre la línea base del Apéndice G del ASHRAE 2016 y el paquete primario de las prácticas tradicionales.</w:t>
      </w:r>
    </w:p>
  </w:footnote>
  <w:footnote w:id="5">
    <w:p w14:paraId="72F789E3"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Ahorro obligatorio </w:t>
      </w:r>
      <w:r w:rsidRPr="00CB2286">
        <w:rPr>
          <w:lang w:val="es-ES_tradnl"/>
        </w:rPr>
        <w:t xml:space="preserve">estimado en el </w:t>
      </w:r>
      <w:r>
        <w:rPr>
          <w:i/>
          <w:lang w:val="es-ES_tradnl"/>
        </w:rPr>
        <w:t>e</w:t>
      </w:r>
      <w:r w:rsidRPr="00292147">
        <w:rPr>
          <w:i/>
          <w:lang w:val="es-ES_tradnl"/>
        </w:rPr>
        <w:t xml:space="preserve">studio de </w:t>
      </w:r>
      <w:r>
        <w:rPr>
          <w:i/>
          <w:lang w:val="es-ES_tradnl"/>
        </w:rPr>
        <w:t>B</w:t>
      </w:r>
      <w:r w:rsidRPr="00292147">
        <w:rPr>
          <w:i/>
          <w:lang w:val="es-ES_tradnl"/>
        </w:rPr>
        <w:t>ases técnicas para el protocolo de implementación de la Resolución 549 de 2015.</w:t>
      </w:r>
    </w:p>
  </w:footnote>
  <w:footnote w:id="6">
    <w:p w14:paraId="1D71BA89"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w:t>
      </w:r>
      <w:r>
        <w:rPr>
          <w:lang w:val="es-ES_tradnl"/>
        </w:rPr>
        <w:t>e</w:t>
      </w:r>
      <w:r w:rsidRPr="00CB2286">
        <w:rPr>
          <w:lang w:val="es-ES_tradnl"/>
        </w:rPr>
        <w:t xml:space="preserve">studio de </w:t>
      </w:r>
      <w:r w:rsidRPr="00292147">
        <w:rPr>
          <w:i/>
          <w:lang w:val="es-ES_tradnl"/>
        </w:rPr>
        <w:t>Bases técnicas para el protocolo de implementación de la Resolución 549 de 2015</w:t>
      </w:r>
      <w:r>
        <w:rPr>
          <w:lang w:val="es-ES_tradnl"/>
        </w:rPr>
        <w:t>, c</w:t>
      </w:r>
      <w:r w:rsidRPr="00CB2286">
        <w:rPr>
          <w:lang w:val="es-ES_tradnl"/>
        </w:rPr>
        <w:t>alculado como la brecha entre la línea base de la NTC 1500 y el paquete primario de las prácticas tradicionales.</w:t>
      </w:r>
    </w:p>
  </w:footnote>
  <w:footnote w:id="7">
    <w:p w14:paraId="2F0DD0FE"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w:t>
      </w:r>
      <w:r>
        <w:rPr>
          <w:lang w:val="es-ES_tradnl"/>
        </w:rPr>
        <w:t>e</w:t>
      </w:r>
      <w:r w:rsidRPr="00CB2286">
        <w:rPr>
          <w:lang w:val="es-ES_tradnl"/>
        </w:rPr>
        <w:t xml:space="preserve">studio de </w:t>
      </w:r>
      <w:r>
        <w:rPr>
          <w:i/>
          <w:lang w:val="es-ES_tradnl"/>
        </w:rPr>
        <w:t>B</w:t>
      </w:r>
      <w:r w:rsidRPr="00292147">
        <w:rPr>
          <w:i/>
          <w:lang w:val="es-ES_tradnl"/>
        </w:rPr>
        <w:t>ases técnicas para el protocolo de implementación de la Resolución 549 de 2015</w:t>
      </w:r>
      <w:r>
        <w:rPr>
          <w:lang w:val="es-ES_tradnl"/>
        </w:rPr>
        <w:t>, c</w:t>
      </w:r>
      <w:r w:rsidRPr="00CB2286">
        <w:rPr>
          <w:lang w:val="es-ES_tradnl"/>
        </w:rPr>
        <w:t>alculado como la brecha entre la línea base del Apéndice G del ASHRAE 2016 y el paquete primario de las prácticas tradicionales.</w:t>
      </w:r>
    </w:p>
  </w:footnote>
  <w:footnote w:id="8">
    <w:p w14:paraId="40177518"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Ahorro obligatorio estimado en el estudio de </w:t>
      </w:r>
      <w:r>
        <w:rPr>
          <w:i/>
          <w:lang w:val="es-ES_tradnl"/>
        </w:rPr>
        <w:t>B</w:t>
      </w:r>
      <w:r w:rsidRPr="00292147">
        <w:rPr>
          <w:i/>
          <w:lang w:val="es-ES_tradnl"/>
        </w:rPr>
        <w:t xml:space="preserve">ases técnicas para el protocolo de implementación de la </w:t>
      </w:r>
      <w:r>
        <w:rPr>
          <w:i/>
          <w:lang w:val="es-ES_tradnl"/>
        </w:rPr>
        <w:t>R</w:t>
      </w:r>
      <w:r w:rsidRPr="00292147">
        <w:rPr>
          <w:i/>
          <w:lang w:val="es-ES_tradnl"/>
        </w:rPr>
        <w:t>esolución 549 de 2015</w:t>
      </w:r>
      <w:r w:rsidRPr="00CB2286">
        <w:rPr>
          <w:lang w:val="es-ES_tradnl"/>
        </w:rPr>
        <w:t>.</w:t>
      </w:r>
    </w:p>
  </w:footnote>
  <w:footnote w:id="9">
    <w:p w14:paraId="5EF3E4DF"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Factor de ajuste estimado en el estudio de </w:t>
      </w:r>
      <w:r>
        <w:rPr>
          <w:i/>
          <w:lang w:val="es-ES_tradnl"/>
        </w:rPr>
        <w:t>B</w:t>
      </w:r>
      <w:r w:rsidRPr="00292147">
        <w:rPr>
          <w:i/>
          <w:lang w:val="es-ES_tradnl"/>
        </w:rPr>
        <w:t xml:space="preserve">ases técnicas para el protocolo de implementación de la </w:t>
      </w:r>
      <w:r>
        <w:rPr>
          <w:i/>
          <w:lang w:val="es-ES_tradnl"/>
        </w:rPr>
        <w:t>R</w:t>
      </w:r>
      <w:r w:rsidRPr="00292147">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 w:id="10">
    <w:p w14:paraId="4DA01FF8"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Factor de ajuste estimado en el estudio de </w:t>
      </w:r>
      <w:r w:rsidRPr="00292147">
        <w:rPr>
          <w:i/>
          <w:lang w:val="es-ES_tradnl"/>
        </w:rPr>
        <w:t xml:space="preserve">Bases técnicas para el protocolo de implementación de la </w:t>
      </w:r>
      <w:r>
        <w:rPr>
          <w:i/>
          <w:lang w:val="es-ES_tradnl"/>
        </w:rPr>
        <w:t>R</w:t>
      </w:r>
      <w:r w:rsidRPr="00292147">
        <w:rPr>
          <w:i/>
          <w:lang w:val="es-ES_tradnl"/>
        </w:rPr>
        <w:t>esolución 549 de 2015</w:t>
      </w:r>
      <w:r>
        <w:rPr>
          <w:lang w:val="es-ES_tradnl"/>
        </w:rPr>
        <w:t>,</w:t>
      </w:r>
      <w:r w:rsidRPr="00CB2286">
        <w:rPr>
          <w:lang w:val="es-ES_tradnl"/>
        </w:rPr>
        <w:t xml:space="preserve"> Calculado como la brecha entre la línea base del Apéndice G del ASHRAE 2016 y el paquete primario de las prácticas tradicionales.</w:t>
      </w:r>
    </w:p>
  </w:footnote>
  <w:footnote w:id="11">
    <w:p w14:paraId="12F74896"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Ahorro obligatorio estimado en el estudio de </w:t>
      </w:r>
      <w:r w:rsidRPr="00292147">
        <w:rPr>
          <w:i/>
          <w:lang w:val="es-ES_tradnl"/>
        </w:rPr>
        <w:t>Bases técnicas para el Protocolo de implementación de la Resolución 549 de 2015</w:t>
      </w:r>
      <w:r w:rsidRPr="00CB2286">
        <w:rPr>
          <w:lang w:val="es-ES_tradnl"/>
        </w:rPr>
        <w:t>.</w:t>
      </w:r>
    </w:p>
  </w:footnote>
  <w:footnote w:id="12">
    <w:p w14:paraId="33A84DA7"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Factor de ajuste estimado en el estudio de </w:t>
      </w:r>
      <w:r>
        <w:rPr>
          <w:i/>
          <w:lang w:val="es-ES_tradnl"/>
        </w:rPr>
        <w:t>B</w:t>
      </w:r>
      <w:r w:rsidRPr="00292147">
        <w:rPr>
          <w:i/>
          <w:lang w:val="es-ES_tradnl"/>
        </w:rPr>
        <w:t xml:space="preserve">ases técnicas para el protocolo de implementación de la </w:t>
      </w:r>
      <w:r>
        <w:rPr>
          <w:i/>
          <w:lang w:val="es-ES_tradnl"/>
        </w:rPr>
        <w:t>R</w:t>
      </w:r>
      <w:r w:rsidRPr="00292147">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 w:id="13">
    <w:p w14:paraId="5AB7CB1F"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Factor de ajuste estimado en el estudio de </w:t>
      </w:r>
      <w:r>
        <w:rPr>
          <w:i/>
          <w:lang w:val="es-ES_tradnl"/>
        </w:rPr>
        <w:t>B</w:t>
      </w:r>
      <w:r w:rsidRPr="00292147">
        <w:rPr>
          <w:i/>
          <w:lang w:val="es-ES_tradnl"/>
        </w:rPr>
        <w:t xml:space="preserve">ases técnicas para el protocolo de implementación de la </w:t>
      </w:r>
      <w:r>
        <w:rPr>
          <w:i/>
          <w:lang w:val="es-ES_tradnl"/>
        </w:rPr>
        <w:t>R</w:t>
      </w:r>
      <w:r w:rsidRPr="00292147">
        <w:rPr>
          <w:i/>
          <w:lang w:val="es-ES_tradnl"/>
        </w:rPr>
        <w:t>esolución 549 de 2015</w:t>
      </w:r>
      <w:r w:rsidRPr="00292147">
        <w:rPr>
          <w:lang w:val="es-ES_tradnl"/>
        </w:rPr>
        <w:t>, c</w:t>
      </w:r>
      <w:r w:rsidRPr="00CB2286">
        <w:rPr>
          <w:lang w:val="es-ES_tradnl"/>
        </w:rPr>
        <w:t>alculado como la brecha entre la línea base del Apéndice G del ASHRAE 2016 y el paquete primario de las prácticas tradicionales.</w:t>
      </w:r>
    </w:p>
  </w:footnote>
  <w:footnote w:id="14">
    <w:p w14:paraId="57F83ABA"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Ahorro obligatorio estimado en el estudio de </w:t>
      </w:r>
      <w:r>
        <w:rPr>
          <w:i/>
          <w:lang w:val="es-ES_tradnl"/>
        </w:rPr>
        <w:t>B</w:t>
      </w:r>
      <w:r w:rsidRPr="00292147">
        <w:rPr>
          <w:i/>
          <w:lang w:val="es-ES_tradnl"/>
        </w:rPr>
        <w:t xml:space="preserve">ases técnicas para el protocolo de implementación de la </w:t>
      </w:r>
      <w:r>
        <w:rPr>
          <w:i/>
          <w:lang w:val="es-ES_tradnl"/>
        </w:rPr>
        <w:t>R</w:t>
      </w:r>
      <w:r w:rsidRPr="00292147">
        <w:rPr>
          <w:i/>
          <w:lang w:val="es-ES_tradnl"/>
        </w:rPr>
        <w:t>esolución 549 de 2015</w:t>
      </w:r>
      <w:r w:rsidRPr="00CB2286">
        <w:rPr>
          <w:lang w:val="es-ES_tradnl"/>
        </w:rPr>
        <w:t>.</w:t>
      </w:r>
    </w:p>
  </w:footnote>
  <w:footnote w:id="15">
    <w:p w14:paraId="68F1E2EF"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Factor de ajuste estimado en el estudio de </w:t>
      </w:r>
      <w:r w:rsidRPr="00292147">
        <w:rPr>
          <w:i/>
          <w:lang w:val="es-ES_tradnl"/>
        </w:rPr>
        <w:t xml:space="preserve">Bases técnicas para el protocolo de implementación de la </w:t>
      </w:r>
      <w:r>
        <w:rPr>
          <w:i/>
          <w:lang w:val="es-ES_tradnl"/>
        </w:rPr>
        <w:t>R</w:t>
      </w:r>
      <w:r w:rsidRPr="00292147">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 w:id="16">
    <w:p w14:paraId="229BE436"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Factor de ajuste estimado en el estudio de </w:t>
      </w:r>
      <w:r>
        <w:rPr>
          <w:i/>
          <w:lang w:val="es-ES_tradnl"/>
        </w:rPr>
        <w:t>B</w:t>
      </w:r>
      <w:r w:rsidRPr="0061139F">
        <w:rPr>
          <w:i/>
          <w:lang w:val="es-ES_tradnl"/>
        </w:rPr>
        <w:t xml:space="preserve">ases técnicas para el protocolo de implementación de la </w:t>
      </w:r>
      <w:r>
        <w:rPr>
          <w:i/>
          <w:lang w:val="es-ES_tradnl"/>
        </w:rPr>
        <w:t>R</w:t>
      </w:r>
      <w:r w:rsidRPr="0061139F">
        <w:rPr>
          <w:i/>
          <w:lang w:val="es-ES_tradnl"/>
        </w:rPr>
        <w:t>esolución 549 de 2015</w:t>
      </w:r>
      <w:r>
        <w:rPr>
          <w:lang w:val="es-ES_tradnl"/>
        </w:rPr>
        <w:t>, c</w:t>
      </w:r>
      <w:r w:rsidRPr="00CB2286">
        <w:rPr>
          <w:lang w:val="es-ES_tradnl"/>
        </w:rPr>
        <w:t>alculado como la brecha entre la línea base del Apéndice G del ASHRAE 2016 y el paquete primario de las prácticas tradicionales.</w:t>
      </w:r>
    </w:p>
  </w:footnote>
  <w:footnote w:id="17">
    <w:p w14:paraId="518EA8FC" w14:textId="77777777" w:rsidR="00FA01FA" w:rsidRPr="00CB2286" w:rsidRDefault="00FA01FA" w:rsidP="009B26D1">
      <w:pPr>
        <w:pStyle w:val="Textonotapie"/>
        <w:jc w:val="both"/>
        <w:rPr>
          <w:lang w:val="es-CO"/>
        </w:rPr>
      </w:pPr>
      <w:r w:rsidRPr="00CB2286">
        <w:rPr>
          <w:rStyle w:val="Refdenotaalpie"/>
        </w:rPr>
        <w:footnoteRef/>
      </w:r>
      <w:r w:rsidRPr="00CB2286">
        <w:rPr>
          <w:lang w:val="es-ES_tradnl"/>
        </w:rPr>
        <w:t xml:space="preserve">Ahorro obligatorio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sidRPr="00CB2286">
        <w:rPr>
          <w:lang w:val="es-ES_tradnl"/>
        </w:rPr>
        <w:t>.</w:t>
      </w:r>
    </w:p>
  </w:footnote>
  <w:footnote w:id="18">
    <w:p w14:paraId="68F59C51"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 w:id="19">
    <w:p w14:paraId="317AC849"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Bases técnicas para el protocolo de implementación de la Resolución 549 de 2015</w:t>
      </w:r>
      <w:r>
        <w:rPr>
          <w:lang w:val="es-ES_tradnl"/>
        </w:rPr>
        <w:t>, c</w:t>
      </w:r>
      <w:r w:rsidRPr="00CB2286">
        <w:rPr>
          <w:lang w:val="es-ES_tradnl"/>
        </w:rPr>
        <w:t>alculado como la brecha entre la línea base del Apéndice G del ASHRAE 2016 y el paquete primario de las prácticas tradicionales.</w:t>
      </w:r>
    </w:p>
  </w:footnote>
  <w:footnote w:id="20">
    <w:p w14:paraId="4E6271D5"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Ahorro obligatorio </w:t>
      </w:r>
      <w:r w:rsidRPr="00CB2286">
        <w:rPr>
          <w:lang w:val="es-ES_tradnl"/>
        </w:rPr>
        <w:t xml:space="preserve">estimado en el estudio de </w:t>
      </w:r>
      <w:r w:rsidRPr="0061139F">
        <w:rPr>
          <w:i/>
          <w:lang w:val="es-ES_tradnl"/>
        </w:rPr>
        <w:t>Bases técnicas para el protocolo de implementación de la Resolución 549 de 2015</w:t>
      </w:r>
      <w:r w:rsidRPr="00CB2286">
        <w:rPr>
          <w:lang w:val="es-ES_tradnl"/>
        </w:rPr>
        <w:t>.</w:t>
      </w:r>
    </w:p>
  </w:footnote>
  <w:footnote w:id="21">
    <w:p w14:paraId="31B5E600"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Pr>
          <w:i/>
          <w:lang w:val="es-ES_tradnl"/>
        </w:rPr>
        <w:t>B</w:t>
      </w:r>
      <w:r w:rsidRPr="0061139F">
        <w:rPr>
          <w:i/>
          <w:lang w:val="es-ES_tradnl"/>
        </w:rPr>
        <w:t xml:space="preserve">ases técnicas para el protocolo de implementación de la </w:t>
      </w:r>
      <w:r>
        <w:rPr>
          <w:i/>
          <w:lang w:val="es-ES_tradnl"/>
        </w:rPr>
        <w:t>R</w:t>
      </w:r>
      <w:r w:rsidRPr="0061139F">
        <w:rPr>
          <w:i/>
          <w:lang w:val="es-ES_tradnl"/>
        </w:rPr>
        <w:t>esolución 549 de 2015</w:t>
      </w:r>
      <w:r w:rsidRPr="00CB2286">
        <w:rPr>
          <w:lang w:val="es-ES_tradnl"/>
        </w:rPr>
        <w:t>. Calculado como la brecha entre la línea base de la NTC 1500 y el paquete primario de las prácticas tradicionales.</w:t>
      </w:r>
    </w:p>
  </w:footnote>
  <w:footnote w:id="22">
    <w:p w14:paraId="2A455DE0"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Pr>
          <w:lang w:val="es-ES_tradnl"/>
        </w:rPr>
        <w:t>, c</w:t>
      </w:r>
      <w:r w:rsidRPr="00CB2286">
        <w:rPr>
          <w:lang w:val="es-ES_tradnl"/>
        </w:rPr>
        <w:t>alculado como la brecha entre la línea base del Apéndice G del ASHRAE 2016 y el paquete primario de las prácticas tradicionales.</w:t>
      </w:r>
    </w:p>
  </w:footnote>
  <w:footnote w:id="23">
    <w:p w14:paraId="422F25FA"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Ahorro obligatorio </w:t>
      </w:r>
      <w:r w:rsidRPr="00CB2286">
        <w:rPr>
          <w:lang w:val="es-ES_tradnl"/>
        </w:rPr>
        <w:t xml:space="preserve">estimado en el estudio de </w:t>
      </w:r>
      <w:r>
        <w:rPr>
          <w:i/>
          <w:lang w:val="es-ES_tradnl"/>
        </w:rPr>
        <w:t>B</w:t>
      </w:r>
      <w:r w:rsidRPr="0061139F">
        <w:rPr>
          <w:i/>
          <w:lang w:val="es-ES_tradnl"/>
        </w:rPr>
        <w:t xml:space="preserve">ases técnicas para el protocolo de implementación de la </w:t>
      </w:r>
      <w:r>
        <w:rPr>
          <w:i/>
          <w:lang w:val="es-ES_tradnl"/>
        </w:rPr>
        <w:t>R</w:t>
      </w:r>
      <w:r w:rsidRPr="0061139F">
        <w:rPr>
          <w:i/>
          <w:lang w:val="es-ES_tradnl"/>
        </w:rPr>
        <w:t>esolución 549 de 2015</w:t>
      </w:r>
      <w:r w:rsidRPr="00CB2286">
        <w:rPr>
          <w:lang w:val="es-ES_tradnl"/>
        </w:rPr>
        <w:t>.</w:t>
      </w:r>
    </w:p>
  </w:footnote>
  <w:footnote w:id="24">
    <w:p w14:paraId="25D0CC3A" w14:textId="77777777" w:rsidR="00FA01FA" w:rsidRPr="00CB2286" w:rsidRDefault="00FA01FA" w:rsidP="009B26D1">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Pr>
          <w:lang w:val="es-ES_tradnl"/>
        </w:rPr>
        <w:t>, c</w:t>
      </w:r>
      <w:r w:rsidRPr="00CB2286">
        <w:rPr>
          <w:lang w:val="es-ES_tradnl"/>
        </w:rPr>
        <w:t>alculado como la brecha entre la línea base de la NTC1500 y el paquete primario de las prácticas tradicionales.</w:t>
      </w:r>
    </w:p>
  </w:footnote>
  <w:footnote w:id="25">
    <w:p w14:paraId="56378FD5" w14:textId="77777777" w:rsidR="00FA01FA" w:rsidRPr="00CB2286" w:rsidRDefault="00FA01FA" w:rsidP="0098763D">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sidRPr="00CB2286">
        <w:rPr>
          <w:lang w:val="es-ES_tradnl"/>
        </w:rPr>
        <w:t>. Calculado como la brecha entre la línea base del Apéndice G del ASHRAE 2016 y el paquete primario de las prácticas tradicionales.</w:t>
      </w:r>
    </w:p>
  </w:footnote>
  <w:footnote w:id="26">
    <w:p w14:paraId="2C95B226" w14:textId="77777777" w:rsidR="00FA01FA" w:rsidRPr="00CB2286" w:rsidRDefault="00FA01FA" w:rsidP="0098763D">
      <w:pPr>
        <w:pStyle w:val="Textonotapie"/>
        <w:jc w:val="both"/>
        <w:rPr>
          <w:lang w:val="es-CO"/>
        </w:rPr>
      </w:pPr>
      <w:r w:rsidRPr="00CB2286">
        <w:rPr>
          <w:rStyle w:val="Refdenotaalpie"/>
        </w:rPr>
        <w:footnoteRef/>
      </w:r>
      <w:r w:rsidRPr="00CB2286">
        <w:rPr>
          <w:lang w:val="es-CO"/>
        </w:rPr>
        <w:t xml:space="preserve"> Ahorro </w:t>
      </w:r>
      <w:r w:rsidRPr="00CB2286">
        <w:rPr>
          <w:lang w:val="es-ES_tradnl"/>
        </w:rPr>
        <w:t xml:space="preserve">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sidRPr="00CB2286">
        <w:rPr>
          <w:lang w:val="es-ES_tradnl"/>
        </w:rPr>
        <w:t>.</w:t>
      </w:r>
    </w:p>
  </w:footnote>
  <w:footnote w:id="27">
    <w:p w14:paraId="05E0387F" w14:textId="77777777" w:rsidR="00FA01FA" w:rsidRPr="00CB2286" w:rsidRDefault="00FA01FA" w:rsidP="00AF0B09">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 w:id="28">
    <w:p w14:paraId="05E407B4" w14:textId="77777777" w:rsidR="00FA01FA" w:rsidRPr="00CB2286" w:rsidRDefault="00FA01FA" w:rsidP="00886225">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Bases técnicas para el protocolo de implementación de la Resolución 549 de 2015</w:t>
      </w:r>
      <w:r>
        <w:rPr>
          <w:lang w:val="es-ES_tradnl"/>
        </w:rPr>
        <w:t>, c</w:t>
      </w:r>
      <w:r w:rsidRPr="00CB2286">
        <w:rPr>
          <w:lang w:val="es-ES_tradnl"/>
        </w:rPr>
        <w:t>alculado como la brecha entre la línea base del Apéndice G del ASHRAE 2016 y el paquete primario de las prácticas tradicionales.</w:t>
      </w:r>
    </w:p>
  </w:footnote>
  <w:footnote w:id="29">
    <w:p w14:paraId="18083446" w14:textId="77777777" w:rsidR="00FA01FA" w:rsidRPr="00CB2286" w:rsidRDefault="00FA01FA" w:rsidP="00886225">
      <w:pPr>
        <w:pStyle w:val="Textonotapie"/>
        <w:jc w:val="both"/>
        <w:rPr>
          <w:lang w:val="es-CO"/>
        </w:rPr>
      </w:pPr>
      <w:r w:rsidRPr="00CB2286">
        <w:rPr>
          <w:rStyle w:val="Refdenotaalpie"/>
        </w:rPr>
        <w:footnoteRef/>
      </w:r>
      <w:r w:rsidRPr="00CB2286">
        <w:rPr>
          <w:lang w:val="es-CO"/>
        </w:rPr>
        <w:t xml:space="preserve"> Ahorro </w:t>
      </w:r>
      <w:r w:rsidRPr="00CB2286">
        <w:rPr>
          <w:lang w:val="es-ES_tradnl"/>
        </w:rPr>
        <w:t xml:space="preserve">estimado en el </w:t>
      </w:r>
      <w:r>
        <w:rPr>
          <w:lang w:val="es-ES_tradnl"/>
        </w:rPr>
        <w:t>e</w:t>
      </w:r>
      <w:r w:rsidRPr="00CB2286">
        <w:rPr>
          <w:lang w:val="es-ES_tradnl"/>
        </w:rPr>
        <w:t xml:space="preserv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sidRPr="00CB2286">
        <w:rPr>
          <w:lang w:val="es-ES_tradnl"/>
        </w:rPr>
        <w:t>.</w:t>
      </w:r>
    </w:p>
  </w:footnote>
  <w:footnote w:id="30">
    <w:p w14:paraId="0DCA1788" w14:textId="77777777" w:rsidR="00FA01FA" w:rsidRPr="00CB2286" w:rsidRDefault="00FA01FA" w:rsidP="00746953">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292147">
        <w:rPr>
          <w:i/>
          <w:lang w:val="es-ES_tradnl"/>
        </w:rPr>
        <w:t xml:space="preserve">Bases técnicas para el protocolo de implementación de la </w:t>
      </w:r>
      <w:r>
        <w:rPr>
          <w:i/>
          <w:lang w:val="es-ES_tradnl"/>
        </w:rPr>
        <w:t>R</w:t>
      </w:r>
      <w:r w:rsidRPr="00292147">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 w:id="31">
    <w:p w14:paraId="1CF5756E" w14:textId="77777777" w:rsidR="00FA01FA" w:rsidRPr="00CB2286" w:rsidRDefault="00FA01FA" w:rsidP="0075718B">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sidRPr="00CB2286">
        <w:rPr>
          <w:lang w:val="es-ES_tradnl"/>
        </w:rPr>
        <w:t>. Calculado como la brecha entre la línea base del Apéndice G del ASHRAE 2016 y el paquete primario de las prácticas tradicionales.</w:t>
      </w:r>
    </w:p>
  </w:footnote>
  <w:footnote w:id="32">
    <w:p w14:paraId="0FA6B935" w14:textId="77777777" w:rsidR="00FA01FA" w:rsidRPr="00CB2286" w:rsidRDefault="00FA01FA" w:rsidP="0075718B">
      <w:pPr>
        <w:pStyle w:val="Textonotapie"/>
        <w:jc w:val="both"/>
        <w:rPr>
          <w:lang w:val="es-CO"/>
        </w:rPr>
      </w:pPr>
      <w:r w:rsidRPr="00CB2286">
        <w:rPr>
          <w:rStyle w:val="Refdenotaalpie"/>
        </w:rPr>
        <w:footnoteRef/>
      </w:r>
      <w:r w:rsidRPr="00CB2286">
        <w:rPr>
          <w:lang w:val="es-CO"/>
        </w:rPr>
        <w:t xml:space="preserve"> Ahorro </w:t>
      </w:r>
      <w:r w:rsidRPr="00CB2286">
        <w:rPr>
          <w:lang w:val="es-ES_tradnl"/>
        </w:rPr>
        <w:t xml:space="preserve">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sidRPr="00CB2286">
        <w:rPr>
          <w:lang w:val="es-ES_tradnl"/>
        </w:rPr>
        <w:t>.</w:t>
      </w:r>
    </w:p>
  </w:footnote>
  <w:footnote w:id="33">
    <w:p w14:paraId="0A1BDB3B" w14:textId="77777777" w:rsidR="00FA01FA" w:rsidRPr="00CB2286" w:rsidRDefault="00FA01FA" w:rsidP="0075718B">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 w:id="34">
    <w:p w14:paraId="69B62A04" w14:textId="77777777" w:rsidR="00FA01FA" w:rsidRPr="00CB2286" w:rsidRDefault="00FA01FA" w:rsidP="0075718B">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61139F">
        <w:rPr>
          <w:i/>
          <w:lang w:val="es-ES_tradnl"/>
        </w:rPr>
        <w:t>Bases técnicas para el protocolo de implementación de la Resolución 549 de 2015</w:t>
      </w:r>
      <w:r>
        <w:rPr>
          <w:lang w:val="es-ES_tradnl"/>
        </w:rPr>
        <w:t>, c</w:t>
      </w:r>
      <w:r w:rsidRPr="00CB2286">
        <w:rPr>
          <w:lang w:val="es-ES_tradnl"/>
        </w:rPr>
        <w:t>alculado como la brecha entre la línea base del Apéndice G del ASHRAE 2016 y el paquete primario de las prácticas tradicionales.</w:t>
      </w:r>
    </w:p>
  </w:footnote>
  <w:footnote w:id="35">
    <w:p w14:paraId="0C76D584" w14:textId="77777777" w:rsidR="00FA01FA" w:rsidRPr="00CB2286" w:rsidRDefault="00FA01FA" w:rsidP="0075718B">
      <w:pPr>
        <w:pStyle w:val="Textonotapie"/>
        <w:jc w:val="both"/>
        <w:rPr>
          <w:lang w:val="es-CO"/>
        </w:rPr>
      </w:pPr>
      <w:r w:rsidRPr="00CB2286">
        <w:rPr>
          <w:rStyle w:val="Refdenotaalpie"/>
        </w:rPr>
        <w:footnoteRef/>
      </w:r>
      <w:r w:rsidRPr="00CB2286">
        <w:rPr>
          <w:lang w:val="es-CO"/>
        </w:rPr>
        <w:t xml:space="preserve"> Ahorro </w:t>
      </w:r>
      <w:r w:rsidRPr="00CB2286">
        <w:rPr>
          <w:lang w:val="es-ES_tradnl"/>
        </w:rPr>
        <w:t xml:space="preserve">estimado en el </w:t>
      </w:r>
      <w:r>
        <w:rPr>
          <w:lang w:val="es-ES_tradnl"/>
        </w:rPr>
        <w:t>e</w:t>
      </w:r>
      <w:r w:rsidRPr="00CB2286">
        <w:rPr>
          <w:lang w:val="es-ES_tradnl"/>
        </w:rPr>
        <w:t xml:space="preserve">studio de </w:t>
      </w:r>
      <w:r w:rsidRPr="0061139F">
        <w:rPr>
          <w:i/>
          <w:lang w:val="es-ES_tradnl"/>
        </w:rPr>
        <w:t xml:space="preserve">Bases técnicas para el protocolo de implementación de la </w:t>
      </w:r>
      <w:r>
        <w:rPr>
          <w:i/>
          <w:lang w:val="es-ES_tradnl"/>
        </w:rPr>
        <w:t>R</w:t>
      </w:r>
      <w:r w:rsidRPr="0061139F">
        <w:rPr>
          <w:i/>
          <w:lang w:val="es-ES_tradnl"/>
        </w:rPr>
        <w:t>esolución 549 de 2015</w:t>
      </w:r>
      <w:r w:rsidRPr="00CB2286">
        <w:rPr>
          <w:lang w:val="es-ES_tradnl"/>
        </w:rPr>
        <w:t>.</w:t>
      </w:r>
    </w:p>
  </w:footnote>
  <w:footnote w:id="36">
    <w:p w14:paraId="45E9D84F" w14:textId="77777777" w:rsidR="00FA01FA" w:rsidRPr="00CB2286" w:rsidRDefault="00FA01FA" w:rsidP="0075718B">
      <w:pPr>
        <w:pStyle w:val="Textonotapie"/>
        <w:jc w:val="both"/>
        <w:rPr>
          <w:lang w:val="es-CO"/>
        </w:rPr>
      </w:pPr>
      <w:r w:rsidRPr="00CB2286">
        <w:rPr>
          <w:rStyle w:val="Refdenotaalpie"/>
        </w:rPr>
        <w:footnoteRef/>
      </w:r>
      <w:r w:rsidRPr="00CB2286">
        <w:rPr>
          <w:lang w:val="es-CO"/>
        </w:rPr>
        <w:t xml:space="preserve"> Factor de </w:t>
      </w:r>
      <w:r w:rsidRPr="00CB2286">
        <w:rPr>
          <w:lang w:val="es-ES_tradnl"/>
        </w:rPr>
        <w:t xml:space="preserve">ajuste estimado en el estudio de </w:t>
      </w:r>
      <w:r w:rsidRPr="00292147">
        <w:rPr>
          <w:i/>
          <w:lang w:val="es-ES_tradnl"/>
        </w:rPr>
        <w:t xml:space="preserve">Bases técnicas para el protocolo de implementación de la </w:t>
      </w:r>
      <w:r>
        <w:rPr>
          <w:i/>
          <w:lang w:val="es-ES_tradnl"/>
        </w:rPr>
        <w:t>R</w:t>
      </w:r>
      <w:r w:rsidRPr="00292147">
        <w:rPr>
          <w:i/>
          <w:lang w:val="es-ES_tradnl"/>
        </w:rPr>
        <w:t>esolución 549 de 2015</w:t>
      </w:r>
      <w:r>
        <w:rPr>
          <w:lang w:val="es-ES_tradnl"/>
        </w:rPr>
        <w:t>, c</w:t>
      </w:r>
      <w:r w:rsidRPr="00CB2286">
        <w:rPr>
          <w:lang w:val="es-ES_tradnl"/>
        </w:rPr>
        <w:t>alculado como la brecha entre la línea base de la NTC 1500 y el paquete primario de las prácticas tradicionales.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575437" w14:textId="77777777" w:rsidR="00FA01FA" w:rsidRDefault="00FA01FA">
    <w:pPr>
      <w:pStyle w:val="Encabezado"/>
    </w:pPr>
    <w:r>
      <w:rPr>
        <w:noProof/>
        <w:lang w:val="es-CO" w:eastAsia="es-CO"/>
      </w:rPr>
      <w:drawing>
        <wp:anchor distT="0" distB="0" distL="114300" distR="114300" simplePos="0" relativeHeight="251661312" behindDoc="1" locked="0" layoutInCell="1" allowOverlap="1" wp14:anchorId="0D8AC591" wp14:editId="1FCA0A8B">
          <wp:simplePos x="0" y="0"/>
          <wp:positionH relativeFrom="column">
            <wp:posOffset>2277110</wp:posOffset>
          </wp:positionH>
          <wp:positionV relativeFrom="paragraph">
            <wp:posOffset>-296121</wp:posOffset>
          </wp:positionV>
          <wp:extent cx="723900" cy="723900"/>
          <wp:effectExtent l="0" t="0" r="12700" b="12700"/>
          <wp:wrapNone/>
          <wp:docPr id="2"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3900" cy="723900"/>
                  </a:xfrm>
                  <a:prstGeom prst="rect">
                    <a:avLst/>
                  </a:prstGeom>
                  <a:noFill/>
                  <a:ln>
                    <a:noFill/>
                  </a:ln>
                  <a:extLst>
                    <a:ext uri="{FAA26D3D-D897-4be2-8F04-BA451C77F1D7}">
                      <ma14:placeholderFlag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val="1"/>
                    </a:ext>
                  </a:extLst>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43FDC"/>
    <w:multiLevelType w:val="hybridMultilevel"/>
    <w:tmpl w:val="30CEC248"/>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B21333A"/>
    <w:multiLevelType w:val="hybridMultilevel"/>
    <w:tmpl w:val="D6003F2A"/>
    <w:lvl w:ilvl="0" w:tplc="24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FC10DD5"/>
    <w:multiLevelType w:val="hybridMultilevel"/>
    <w:tmpl w:val="AACCDF96"/>
    <w:lvl w:ilvl="0" w:tplc="24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5911712"/>
    <w:multiLevelType w:val="hybridMultilevel"/>
    <w:tmpl w:val="95CC28BC"/>
    <w:lvl w:ilvl="0" w:tplc="0409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5922909"/>
    <w:multiLevelType w:val="hybridMultilevel"/>
    <w:tmpl w:val="0A8269C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EB36352"/>
    <w:multiLevelType w:val="hybridMultilevel"/>
    <w:tmpl w:val="2FDA260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02E2F11"/>
    <w:multiLevelType w:val="hybridMultilevel"/>
    <w:tmpl w:val="0914B8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1933F99"/>
    <w:multiLevelType w:val="hybridMultilevel"/>
    <w:tmpl w:val="3050F128"/>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23C02B3A"/>
    <w:multiLevelType w:val="hybridMultilevel"/>
    <w:tmpl w:val="B0B0C34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2B0B76D2"/>
    <w:multiLevelType w:val="multilevel"/>
    <w:tmpl w:val="AE403C5C"/>
    <w:lvl w:ilvl="0">
      <w:start w:val="4"/>
      <w:numFmt w:val="decimal"/>
      <w:lvlText w:val="%1."/>
      <w:lvlJc w:val="left"/>
      <w:pPr>
        <w:ind w:left="540" w:hanging="540"/>
      </w:pPr>
      <w:rPr>
        <w:rFonts w:asciiTheme="majorHAnsi" w:hAnsiTheme="majorHAnsi" w:hint="default"/>
        <w:color w:val="4F81BD" w:themeColor="accent1"/>
      </w:rPr>
    </w:lvl>
    <w:lvl w:ilvl="1">
      <w:start w:val="5"/>
      <w:numFmt w:val="decimal"/>
      <w:lvlText w:val="%1.%2."/>
      <w:lvlJc w:val="left"/>
      <w:pPr>
        <w:ind w:left="1145" w:hanging="720"/>
      </w:pPr>
      <w:rPr>
        <w:rFonts w:ascii="Arial" w:hAnsi="Arial" w:cs="Arial" w:hint="default"/>
        <w:color w:val="auto"/>
      </w:rPr>
    </w:lvl>
    <w:lvl w:ilvl="2">
      <w:start w:val="1"/>
      <w:numFmt w:val="decimal"/>
      <w:lvlText w:val="%1.%2.%3."/>
      <w:lvlJc w:val="left"/>
      <w:pPr>
        <w:ind w:left="1930" w:hanging="1080"/>
      </w:pPr>
      <w:rPr>
        <w:rFonts w:ascii="Arial" w:hAnsi="Arial" w:cs="Arial" w:hint="default"/>
        <w:color w:val="auto"/>
      </w:rPr>
    </w:lvl>
    <w:lvl w:ilvl="3">
      <w:start w:val="1"/>
      <w:numFmt w:val="decimal"/>
      <w:lvlText w:val="%1.%2.%3.%4."/>
      <w:lvlJc w:val="left"/>
      <w:pPr>
        <w:ind w:left="2715" w:hanging="1440"/>
      </w:pPr>
      <w:rPr>
        <w:rFonts w:asciiTheme="majorHAnsi" w:hAnsiTheme="majorHAnsi" w:hint="default"/>
        <w:color w:val="4F81BD" w:themeColor="accent1"/>
      </w:rPr>
    </w:lvl>
    <w:lvl w:ilvl="4">
      <w:start w:val="1"/>
      <w:numFmt w:val="decimal"/>
      <w:lvlText w:val="%1.%2.%3.%4.%5."/>
      <w:lvlJc w:val="left"/>
      <w:pPr>
        <w:ind w:left="3140" w:hanging="1440"/>
      </w:pPr>
      <w:rPr>
        <w:rFonts w:asciiTheme="majorHAnsi" w:hAnsiTheme="majorHAnsi" w:hint="default"/>
        <w:color w:val="4F81BD" w:themeColor="accent1"/>
      </w:rPr>
    </w:lvl>
    <w:lvl w:ilvl="5">
      <w:start w:val="1"/>
      <w:numFmt w:val="decimal"/>
      <w:lvlText w:val="%1.%2.%3.%4.%5.%6."/>
      <w:lvlJc w:val="left"/>
      <w:pPr>
        <w:ind w:left="3925" w:hanging="1800"/>
      </w:pPr>
      <w:rPr>
        <w:rFonts w:asciiTheme="majorHAnsi" w:hAnsiTheme="majorHAnsi" w:hint="default"/>
        <w:color w:val="4F81BD" w:themeColor="accent1"/>
      </w:rPr>
    </w:lvl>
    <w:lvl w:ilvl="6">
      <w:start w:val="1"/>
      <w:numFmt w:val="decimal"/>
      <w:lvlText w:val="%1.%2.%3.%4.%5.%6.%7."/>
      <w:lvlJc w:val="left"/>
      <w:pPr>
        <w:ind w:left="4710" w:hanging="2160"/>
      </w:pPr>
      <w:rPr>
        <w:rFonts w:asciiTheme="majorHAnsi" w:hAnsiTheme="majorHAnsi" w:hint="default"/>
        <w:color w:val="4F81BD" w:themeColor="accent1"/>
      </w:rPr>
    </w:lvl>
    <w:lvl w:ilvl="7">
      <w:start w:val="1"/>
      <w:numFmt w:val="decimal"/>
      <w:lvlText w:val="%1.%2.%3.%4.%5.%6.%7.%8."/>
      <w:lvlJc w:val="left"/>
      <w:pPr>
        <w:ind w:left="5495" w:hanging="2520"/>
      </w:pPr>
      <w:rPr>
        <w:rFonts w:asciiTheme="majorHAnsi" w:hAnsiTheme="majorHAnsi" w:hint="default"/>
        <w:color w:val="4F81BD" w:themeColor="accent1"/>
      </w:rPr>
    </w:lvl>
    <w:lvl w:ilvl="8">
      <w:start w:val="1"/>
      <w:numFmt w:val="decimal"/>
      <w:lvlText w:val="%1.%2.%3.%4.%5.%6.%7.%8.%9."/>
      <w:lvlJc w:val="left"/>
      <w:pPr>
        <w:ind w:left="5920" w:hanging="2520"/>
      </w:pPr>
      <w:rPr>
        <w:rFonts w:asciiTheme="majorHAnsi" w:hAnsiTheme="majorHAnsi" w:hint="default"/>
        <w:color w:val="4F81BD" w:themeColor="accent1"/>
      </w:rPr>
    </w:lvl>
  </w:abstractNum>
  <w:abstractNum w:abstractNumId="10" w15:restartNumberingAfterBreak="0">
    <w:nsid w:val="2DB7114E"/>
    <w:multiLevelType w:val="multilevel"/>
    <w:tmpl w:val="34284452"/>
    <w:lvl w:ilvl="0">
      <w:start w:val="4"/>
      <w:numFmt w:val="decimal"/>
      <w:lvlText w:val="%1."/>
      <w:lvlJc w:val="left"/>
      <w:pPr>
        <w:ind w:left="684" w:hanging="684"/>
      </w:pPr>
      <w:rPr>
        <w:rFonts w:hint="default"/>
      </w:rPr>
    </w:lvl>
    <w:lvl w:ilvl="1">
      <w:start w:val="3"/>
      <w:numFmt w:val="decimal"/>
      <w:lvlText w:val="%1.%2."/>
      <w:lvlJc w:val="left"/>
      <w:pPr>
        <w:ind w:left="900" w:hanging="720"/>
      </w:pPr>
      <w:rPr>
        <w:rFonts w:hint="default"/>
      </w:rPr>
    </w:lvl>
    <w:lvl w:ilvl="2">
      <w:start w:val="1"/>
      <w:numFmt w:val="decimal"/>
      <w:lvlText w:val="%1.%2.%3."/>
      <w:lvlJc w:val="left"/>
      <w:pPr>
        <w:ind w:left="1440" w:hanging="1080"/>
      </w:pPr>
      <w:rPr>
        <w:rFonts w:hint="default"/>
      </w:rPr>
    </w:lvl>
    <w:lvl w:ilvl="3">
      <w:start w:val="1"/>
      <w:numFmt w:val="decimal"/>
      <w:lvlText w:val="%1.%2.%3.%4."/>
      <w:lvlJc w:val="left"/>
      <w:pPr>
        <w:ind w:left="1980" w:hanging="144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700" w:hanging="1800"/>
      </w:pPr>
      <w:rPr>
        <w:rFonts w:hint="default"/>
      </w:rPr>
    </w:lvl>
    <w:lvl w:ilvl="6">
      <w:start w:val="1"/>
      <w:numFmt w:val="decimal"/>
      <w:lvlText w:val="%1.%2.%3.%4.%5.%6.%7."/>
      <w:lvlJc w:val="left"/>
      <w:pPr>
        <w:ind w:left="3240" w:hanging="2160"/>
      </w:pPr>
      <w:rPr>
        <w:rFonts w:hint="default"/>
      </w:rPr>
    </w:lvl>
    <w:lvl w:ilvl="7">
      <w:start w:val="1"/>
      <w:numFmt w:val="decimal"/>
      <w:lvlText w:val="%1.%2.%3.%4.%5.%6.%7.%8."/>
      <w:lvlJc w:val="left"/>
      <w:pPr>
        <w:ind w:left="3780" w:hanging="2520"/>
      </w:pPr>
      <w:rPr>
        <w:rFonts w:hint="default"/>
      </w:rPr>
    </w:lvl>
    <w:lvl w:ilvl="8">
      <w:start w:val="1"/>
      <w:numFmt w:val="decimal"/>
      <w:lvlText w:val="%1.%2.%3.%4.%5.%6.%7.%8.%9."/>
      <w:lvlJc w:val="left"/>
      <w:pPr>
        <w:ind w:left="3960" w:hanging="2520"/>
      </w:pPr>
      <w:rPr>
        <w:rFonts w:hint="default"/>
      </w:rPr>
    </w:lvl>
  </w:abstractNum>
  <w:abstractNum w:abstractNumId="11" w15:restartNumberingAfterBreak="0">
    <w:nsid w:val="2E650D4E"/>
    <w:multiLevelType w:val="hybridMultilevel"/>
    <w:tmpl w:val="38AC6788"/>
    <w:lvl w:ilvl="0" w:tplc="24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FC977F8"/>
    <w:multiLevelType w:val="multilevel"/>
    <w:tmpl w:val="72E436A8"/>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FDD62E0"/>
    <w:multiLevelType w:val="hybridMultilevel"/>
    <w:tmpl w:val="0B5C437E"/>
    <w:lvl w:ilvl="0" w:tplc="24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2384133"/>
    <w:multiLevelType w:val="multilevel"/>
    <w:tmpl w:val="A97CAD02"/>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4"/>
      <w:numFmt w:val="decimal"/>
      <w:isLgl/>
      <w:lvlText w:val="%1.%2.%3."/>
      <w:lvlJc w:val="left"/>
      <w:pPr>
        <w:ind w:left="144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880" w:hanging="2520"/>
      </w:pPr>
      <w:rPr>
        <w:rFonts w:hint="default"/>
      </w:rPr>
    </w:lvl>
    <w:lvl w:ilvl="8">
      <w:start w:val="1"/>
      <w:numFmt w:val="decimal"/>
      <w:isLgl/>
      <w:lvlText w:val="%1.%2.%3.%4.%5.%6.%7.%8.%9."/>
      <w:lvlJc w:val="left"/>
      <w:pPr>
        <w:ind w:left="2880" w:hanging="2520"/>
      </w:pPr>
      <w:rPr>
        <w:rFonts w:hint="default"/>
      </w:rPr>
    </w:lvl>
  </w:abstractNum>
  <w:abstractNum w:abstractNumId="15" w15:restartNumberingAfterBreak="0">
    <w:nsid w:val="35443C46"/>
    <w:multiLevelType w:val="multilevel"/>
    <w:tmpl w:val="744ADB7C"/>
    <w:lvl w:ilvl="0">
      <w:start w:val="4"/>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ascii="Arial" w:hAnsi="Arial" w:cs="Arial" w:hint="default"/>
        <w:sz w:val="22"/>
        <w:szCs w:val="22"/>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5F41970"/>
    <w:multiLevelType w:val="hybridMultilevel"/>
    <w:tmpl w:val="7AC084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A533A0F"/>
    <w:multiLevelType w:val="hybridMultilevel"/>
    <w:tmpl w:val="02FCFFA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AAF1880"/>
    <w:multiLevelType w:val="multilevel"/>
    <w:tmpl w:val="00D66E8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15:restartNumberingAfterBreak="0">
    <w:nsid w:val="3FC65D28"/>
    <w:multiLevelType w:val="multilevel"/>
    <w:tmpl w:val="22F4553C"/>
    <w:lvl w:ilvl="0">
      <w:start w:val="1"/>
      <w:numFmt w:val="decimal"/>
      <w:lvlText w:val="%1"/>
      <w:lvlJc w:val="left"/>
      <w:pPr>
        <w:ind w:left="432" w:hanging="432"/>
      </w:pPr>
      <w:rPr>
        <w:rFonts w:hint="default"/>
      </w:rPr>
    </w:lvl>
    <w:lvl w:ilvl="1">
      <w:start w:val="2"/>
      <w:numFmt w:val="upperRoman"/>
      <w:lvlText w:val="%2."/>
      <w:lvlJc w:val="righ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42782C6C"/>
    <w:multiLevelType w:val="multilevel"/>
    <w:tmpl w:val="E4B8EF94"/>
    <w:lvl w:ilvl="0">
      <w:start w:val="1"/>
      <w:numFmt w:val="decimal"/>
      <w:lvlText w:val="%1"/>
      <w:lvlJc w:val="left"/>
      <w:pPr>
        <w:ind w:left="432" w:hanging="432"/>
      </w:pPr>
    </w:lvl>
    <w:lvl w:ilvl="1">
      <w:start w:val="1"/>
      <w:numFmt w:val="upperRoman"/>
      <w:lvlText w:val="%2."/>
      <w:lvlJc w:val="righ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1" w15:restartNumberingAfterBreak="0">
    <w:nsid w:val="43962383"/>
    <w:multiLevelType w:val="hybridMultilevel"/>
    <w:tmpl w:val="2BA00854"/>
    <w:lvl w:ilvl="0" w:tplc="0409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4B6C2C8A"/>
    <w:multiLevelType w:val="multilevel"/>
    <w:tmpl w:val="46189D9E"/>
    <w:lvl w:ilvl="0">
      <w:start w:val="1"/>
      <w:numFmt w:val="decimal"/>
      <w:lvlText w:val="%1."/>
      <w:lvlJc w:val="left"/>
      <w:pPr>
        <w:ind w:left="360" w:hanging="360"/>
      </w:pPr>
    </w:lvl>
    <w:lvl w:ilvl="1">
      <w:start w:val="2"/>
      <w:numFmt w:val="decimal"/>
      <w:isLgl/>
      <w:lvlText w:val="%1.%2."/>
      <w:lvlJc w:val="left"/>
      <w:pPr>
        <w:ind w:left="143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3" w15:restartNumberingAfterBreak="0">
    <w:nsid w:val="4CBC03B0"/>
    <w:multiLevelType w:val="multilevel"/>
    <w:tmpl w:val="AB92AB38"/>
    <w:lvl w:ilvl="0">
      <w:start w:val="4"/>
      <w:numFmt w:val="decimal"/>
      <w:lvlText w:val="%1."/>
      <w:lvlJc w:val="left"/>
      <w:pPr>
        <w:ind w:left="684" w:hanging="684"/>
      </w:pPr>
      <w:rPr>
        <w:rFonts w:hint="default"/>
      </w:rPr>
    </w:lvl>
    <w:lvl w:ilvl="1">
      <w:start w:val="1"/>
      <w:numFmt w:val="decimal"/>
      <w:lvlText w:val="%1.%2."/>
      <w:lvlJc w:val="left"/>
      <w:pPr>
        <w:ind w:left="1288" w:hanging="720"/>
      </w:pPr>
      <w:rPr>
        <w:rFonts w:hint="default"/>
      </w:rPr>
    </w:lvl>
    <w:lvl w:ilvl="2">
      <w:start w:val="2"/>
      <w:numFmt w:val="decimal"/>
      <w:lvlText w:val="%1.%2.%3."/>
      <w:lvlJc w:val="left"/>
      <w:pPr>
        <w:ind w:left="1440" w:hanging="1080"/>
      </w:pPr>
      <w:rPr>
        <w:rFonts w:hint="default"/>
        <w:b w:val="0"/>
      </w:rPr>
    </w:lvl>
    <w:lvl w:ilvl="3">
      <w:start w:val="1"/>
      <w:numFmt w:val="decimal"/>
      <w:lvlText w:val="%1.%2.%3.%4."/>
      <w:lvlJc w:val="left"/>
      <w:pPr>
        <w:ind w:left="1980" w:hanging="1440"/>
      </w:pPr>
      <w:rPr>
        <w:rFonts w:hint="default"/>
      </w:rPr>
    </w:lvl>
    <w:lvl w:ilvl="4">
      <w:start w:val="1"/>
      <w:numFmt w:val="decimal"/>
      <w:lvlText w:val="%1.%2.%3.%4.%5."/>
      <w:lvlJc w:val="left"/>
      <w:pPr>
        <w:ind w:left="2160" w:hanging="1440"/>
      </w:pPr>
      <w:rPr>
        <w:rFonts w:hint="default"/>
      </w:rPr>
    </w:lvl>
    <w:lvl w:ilvl="5">
      <w:start w:val="1"/>
      <w:numFmt w:val="decimal"/>
      <w:lvlText w:val="%1.%2.%3.%4.%5.%6."/>
      <w:lvlJc w:val="left"/>
      <w:pPr>
        <w:ind w:left="2700" w:hanging="1800"/>
      </w:pPr>
      <w:rPr>
        <w:rFonts w:hint="default"/>
      </w:rPr>
    </w:lvl>
    <w:lvl w:ilvl="6">
      <w:start w:val="1"/>
      <w:numFmt w:val="decimal"/>
      <w:lvlText w:val="%1.%2.%3.%4.%5.%6.%7."/>
      <w:lvlJc w:val="left"/>
      <w:pPr>
        <w:ind w:left="3240" w:hanging="2160"/>
      </w:pPr>
      <w:rPr>
        <w:rFonts w:hint="default"/>
      </w:rPr>
    </w:lvl>
    <w:lvl w:ilvl="7">
      <w:start w:val="1"/>
      <w:numFmt w:val="decimal"/>
      <w:lvlText w:val="%1.%2.%3.%4.%5.%6.%7.%8."/>
      <w:lvlJc w:val="left"/>
      <w:pPr>
        <w:ind w:left="3780" w:hanging="2520"/>
      </w:pPr>
      <w:rPr>
        <w:rFonts w:hint="default"/>
      </w:rPr>
    </w:lvl>
    <w:lvl w:ilvl="8">
      <w:start w:val="1"/>
      <w:numFmt w:val="decimal"/>
      <w:lvlText w:val="%1.%2.%3.%4.%5.%6.%7.%8.%9."/>
      <w:lvlJc w:val="left"/>
      <w:pPr>
        <w:ind w:left="3960" w:hanging="2520"/>
      </w:pPr>
      <w:rPr>
        <w:rFonts w:hint="default"/>
      </w:rPr>
    </w:lvl>
  </w:abstractNum>
  <w:abstractNum w:abstractNumId="24" w15:restartNumberingAfterBreak="0">
    <w:nsid w:val="4DA92498"/>
    <w:multiLevelType w:val="hybridMultilevel"/>
    <w:tmpl w:val="4F4C669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EAB2E6A"/>
    <w:multiLevelType w:val="hybridMultilevel"/>
    <w:tmpl w:val="4E8EED1E"/>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6" w15:restartNumberingAfterBreak="0">
    <w:nsid w:val="51637C83"/>
    <w:multiLevelType w:val="hybridMultilevel"/>
    <w:tmpl w:val="401E2B3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7" w15:restartNumberingAfterBreak="0">
    <w:nsid w:val="51AE4101"/>
    <w:multiLevelType w:val="multilevel"/>
    <w:tmpl w:val="F06C25F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52FC4FA1"/>
    <w:multiLevelType w:val="multilevel"/>
    <w:tmpl w:val="36FE0682"/>
    <w:lvl w:ilvl="0">
      <w:start w:val="2"/>
      <w:numFmt w:val="decimal"/>
      <w:lvlText w:val="%1."/>
      <w:lvlJc w:val="left"/>
      <w:pPr>
        <w:ind w:left="360" w:hanging="36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480" w:hanging="1800"/>
      </w:pPr>
      <w:rPr>
        <w:rFonts w:hint="default"/>
      </w:rPr>
    </w:lvl>
  </w:abstractNum>
  <w:abstractNum w:abstractNumId="29" w15:restartNumberingAfterBreak="0">
    <w:nsid w:val="54B856B5"/>
    <w:multiLevelType w:val="multilevel"/>
    <w:tmpl w:val="D28E072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2"/>
      <w:numFmt w:val="decimal"/>
      <w:lvlText w:val="%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15:restartNumberingAfterBreak="0">
    <w:nsid w:val="553F1BA4"/>
    <w:multiLevelType w:val="hybridMultilevel"/>
    <w:tmpl w:val="4B1CC9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597C02"/>
    <w:multiLevelType w:val="multilevel"/>
    <w:tmpl w:val="CF6C20D0"/>
    <w:lvl w:ilvl="0">
      <w:start w:val="4"/>
      <w:numFmt w:val="decimal"/>
      <w:lvlText w:val="%1"/>
      <w:lvlJc w:val="left"/>
      <w:pPr>
        <w:ind w:left="540" w:hanging="540"/>
      </w:pPr>
      <w:rPr>
        <w:rFonts w:hint="default"/>
        <w:color w:val="4F81BD" w:themeColor="accent1"/>
      </w:rPr>
    </w:lvl>
    <w:lvl w:ilvl="1">
      <w:start w:val="8"/>
      <w:numFmt w:val="decimal"/>
      <w:lvlText w:val="%1.%2"/>
      <w:lvlJc w:val="left"/>
      <w:pPr>
        <w:ind w:left="720" w:hanging="540"/>
      </w:pPr>
      <w:rPr>
        <w:rFonts w:hint="default"/>
        <w:color w:val="4F81BD" w:themeColor="accent1"/>
      </w:rPr>
    </w:lvl>
    <w:lvl w:ilvl="2">
      <w:start w:val="1"/>
      <w:numFmt w:val="decimal"/>
      <w:lvlText w:val="%1.%2.%3"/>
      <w:lvlJc w:val="left"/>
      <w:pPr>
        <w:ind w:left="1080" w:hanging="720"/>
      </w:pPr>
      <w:rPr>
        <w:rFonts w:hint="default"/>
        <w:color w:val="auto"/>
      </w:rPr>
    </w:lvl>
    <w:lvl w:ilvl="3">
      <w:start w:val="1"/>
      <w:numFmt w:val="decimal"/>
      <w:lvlText w:val="%1.%2.%3.%4"/>
      <w:lvlJc w:val="left"/>
      <w:pPr>
        <w:ind w:left="1620" w:hanging="1080"/>
      </w:pPr>
      <w:rPr>
        <w:rFonts w:hint="default"/>
        <w:color w:val="4F81BD" w:themeColor="accent1"/>
      </w:rPr>
    </w:lvl>
    <w:lvl w:ilvl="4">
      <w:start w:val="1"/>
      <w:numFmt w:val="decimal"/>
      <w:lvlText w:val="%1.%2.%3.%4.%5"/>
      <w:lvlJc w:val="left"/>
      <w:pPr>
        <w:ind w:left="1800" w:hanging="1080"/>
      </w:pPr>
      <w:rPr>
        <w:rFonts w:hint="default"/>
        <w:color w:val="4F81BD" w:themeColor="accent1"/>
      </w:rPr>
    </w:lvl>
    <w:lvl w:ilvl="5">
      <w:start w:val="1"/>
      <w:numFmt w:val="decimal"/>
      <w:lvlText w:val="%1.%2.%3.%4.%5.%6"/>
      <w:lvlJc w:val="left"/>
      <w:pPr>
        <w:ind w:left="2340" w:hanging="1440"/>
      </w:pPr>
      <w:rPr>
        <w:rFonts w:hint="default"/>
        <w:color w:val="4F81BD" w:themeColor="accent1"/>
      </w:rPr>
    </w:lvl>
    <w:lvl w:ilvl="6">
      <w:start w:val="1"/>
      <w:numFmt w:val="decimal"/>
      <w:lvlText w:val="%1.%2.%3.%4.%5.%6.%7"/>
      <w:lvlJc w:val="left"/>
      <w:pPr>
        <w:ind w:left="2520" w:hanging="1440"/>
      </w:pPr>
      <w:rPr>
        <w:rFonts w:hint="default"/>
        <w:color w:val="4F81BD" w:themeColor="accent1"/>
      </w:rPr>
    </w:lvl>
    <w:lvl w:ilvl="7">
      <w:start w:val="1"/>
      <w:numFmt w:val="decimal"/>
      <w:lvlText w:val="%1.%2.%3.%4.%5.%6.%7.%8"/>
      <w:lvlJc w:val="left"/>
      <w:pPr>
        <w:ind w:left="3060" w:hanging="1800"/>
      </w:pPr>
      <w:rPr>
        <w:rFonts w:hint="default"/>
        <w:color w:val="4F81BD" w:themeColor="accent1"/>
      </w:rPr>
    </w:lvl>
    <w:lvl w:ilvl="8">
      <w:start w:val="1"/>
      <w:numFmt w:val="decimal"/>
      <w:lvlText w:val="%1.%2.%3.%4.%5.%6.%7.%8.%9"/>
      <w:lvlJc w:val="left"/>
      <w:pPr>
        <w:ind w:left="3240" w:hanging="1800"/>
      </w:pPr>
      <w:rPr>
        <w:rFonts w:hint="default"/>
        <w:color w:val="4F81BD" w:themeColor="accent1"/>
      </w:rPr>
    </w:lvl>
  </w:abstractNum>
  <w:abstractNum w:abstractNumId="32" w15:restartNumberingAfterBreak="0">
    <w:nsid w:val="5B23248A"/>
    <w:multiLevelType w:val="hybridMultilevel"/>
    <w:tmpl w:val="DC2C0CE0"/>
    <w:lvl w:ilvl="0" w:tplc="240A0001">
      <w:start w:val="1"/>
      <w:numFmt w:val="bullet"/>
      <w:lvlText w:val=""/>
      <w:lvlJc w:val="left"/>
      <w:pPr>
        <w:ind w:left="760" w:hanging="360"/>
      </w:pPr>
      <w:rPr>
        <w:rFonts w:ascii="Symbol" w:hAnsi="Symbol" w:hint="default"/>
      </w:rPr>
    </w:lvl>
    <w:lvl w:ilvl="1" w:tplc="240A0003" w:tentative="1">
      <w:start w:val="1"/>
      <w:numFmt w:val="bullet"/>
      <w:lvlText w:val="o"/>
      <w:lvlJc w:val="left"/>
      <w:pPr>
        <w:ind w:left="1480" w:hanging="360"/>
      </w:pPr>
      <w:rPr>
        <w:rFonts w:ascii="Courier New" w:hAnsi="Courier New" w:cs="Courier New" w:hint="default"/>
      </w:rPr>
    </w:lvl>
    <w:lvl w:ilvl="2" w:tplc="240A0005" w:tentative="1">
      <w:start w:val="1"/>
      <w:numFmt w:val="bullet"/>
      <w:lvlText w:val=""/>
      <w:lvlJc w:val="left"/>
      <w:pPr>
        <w:ind w:left="2200" w:hanging="360"/>
      </w:pPr>
      <w:rPr>
        <w:rFonts w:ascii="Wingdings" w:hAnsi="Wingdings" w:hint="default"/>
      </w:rPr>
    </w:lvl>
    <w:lvl w:ilvl="3" w:tplc="240A0001" w:tentative="1">
      <w:start w:val="1"/>
      <w:numFmt w:val="bullet"/>
      <w:lvlText w:val=""/>
      <w:lvlJc w:val="left"/>
      <w:pPr>
        <w:ind w:left="2920" w:hanging="360"/>
      </w:pPr>
      <w:rPr>
        <w:rFonts w:ascii="Symbol" w:hAnsi="Symbol" w:hint="default"/>
      </w:rPr>
    </w:lvl>
    <w:lvl w:ilvl="4" w:tplc="240A0003" w:tentative="1">
      <w:start w:val="1"/>
      <w:numFmt w:val="bullet"/>
      <w:lvlText w:val="o"/>
      <w:lvlJc w:val="left"/>
      <w:pPr>
        <w:ind w:left="3640" w:hanging="360"/>
      </w:pPr>
      <w:rPr>
        <w:rFonts w:ascii="Courier New" w:hAnsi="Courier New" w:cs="Courier New" w:hint="default"/>
      </w:rPr>
    </w:lvl>
    <w:lvl w:ilvl="5" w:tplc="240A0005" w:tentative="1">
      <w:start w:val="1"/>
      <w:numFmt w:val="bullet"/>
      <w:lvlText w:val=""/>
      <w:lvlJc w:val="left"/>
      <w:pPr>
        <w:ind w:left="4360" w:hanging="360"/>
      </w:pPr>
      <w:rPr>
        <w:rFonts w:ascii="Wingdings" w:hAnsi="Wingdings" w:hint="default"/>
      </w:rPr>
    </w:lvl>
    <w:lvl w:ilvl="6" w:tplc="240A0001" w:tentative="1">
      <w:start w:val="1"/>
      <w:numFmt w:val="bullet"/>
      <w:lvlText w:val=""/>
      <w:lvlJc w:val="left"/>
      <w:pPr>
        <w:ind w:left="5080" w:hanging="360"/>
      </w:pPr>
      <w:rPr>
        <w:rFonts w:ascii="Symbol" w:hAnsi="Symbol" w:hint="default"/>
      </w:rPr>
    </w:lvl>
    <w:lvl w:ilvl="7" w:tplc="240A0003" w:tentative="1">
      <w:start w:val="1"/>
      <w:numFmt w:val="bullet"/>
      <w:lvlText w:val="o"/>
      <w:lvlJc w:val="left"/>
      <w:pPr>
        <w:ind w:left="5800" w:hanging="360"/>
      </w:pPr>
      <w:rPr>
        <w:rFonts w:ascii="Courier New" w:hAnsi="Courier New" w:cs="Courier New" w:hint="default"/>
      </w:rPr>
    </w:lvl>
    <w:lvl w:ilvl="8" w:tplc="240A0005" w:tentative="1">
      <w:start w:val="1"/>
      <w:numFmt w:val="bullet"/>
      <w:lvlText w:val=""/>
      <w:lvlJc w:val="left"/>
      <w:pPr>
        <w:ind w:left="6520" w:hanging="360"/>
      </w:pPr>
      <w:rPr>
        <w:rFonts w:ascii="Wingdings" w:hAnsi="Wingdings" w:hint="default"/>
      </w:rPr>
    </w:lvl>
  </w:abstractNum>
  <w:abstractNum w:abstractNumId="33" w15:restartNumberingAfterBreak="0">
    <w:nsid w:val="5B940511"/>
    <w:multiLevelType w:val="hybridMultilevel"/>
    <w:tmpl w:val="3030FDD6"/>
    <w:lvl w:ilvl="0" w:tplc="240A0003">
      <w:start w:val="1"/>
      <w:numFmt w:val="bullet"/>
      <w:lvlText w:val="o"/>
      <w:lvlJc w:val="left"/>
      <w:pPr>
        <w:ind w:left="810" w:hanging="360"/>
      </w:pPr>
      <w:rPr>
        <w:rFonts w:ascii="Courier New" w:hAnsi="Courier New" w:cs="Courier New" w:hint="default"/>
      </w:rPr>
    </w:lvl>
    <w:lvl w:ilvl="1" w:tplc="240A0003">
      <w:start w:val="1"/>
      <w:numFmt w:val="bullet"/>
      <w:lvlText w:val="o"/>
      <w:lvlJc w:val="left"/>
      <w:pPr>
        <w:ind w:left="1530" w:hanging="360"/>
      </w:pPr>
      <w:rPr>
        <w:rFonts w:ascii="Courier New" w:hAnsi="Courier New" w:cs="Courier New" w:hint="default"/>
      </w:rPr>
    </w:lvl>
    <w:lvl w:ilvl="2" w:tplc="240A0005">
      <w:start w:val="1"/>
      <w:numFmt w:val="bullet"/>
      <w:lvlText w:val=""/>
      <w:lvlJc w:val="left"/>
      <w:pPr>
        <w:ind w:left="2250" w:hanging="360"/>
      </w:pPr>
      <w:rPr>
        <w:rFonts w:ascii="Wingdings" w:hAnsi="Wingdings" w:hint="default"/>
      </w:rPr>
    </w:lvl>
    <w:lvl w:ilvl="3" w:tplc="240A0001" w:tentative="1">
      <w:start w:val="1"/>
      <w:numFmt w:val="bullet"/>
      <w:lvlText w:val=""/>
      <w:lvlJc w:val="left"/>
      <w:pPr>
        <w:ind w:left="2970" w:hanging="360"/>
      </w:pPr>
      <w:rPr>
        <w:rFonts w:ascii="Symbol" w:hAnsi="Symbol" w:hint="default"/>
      </w:rPr>
    </w:lvl>
    <w:lvl w:ilvl="4" w:tplc="240A0003" w:tentative="1">
      <w:start w:val="1"/>
      <w:numFmt w:val="bullet"/>
      <w:lvlText w:val="o"/>
      <w:lvlJc w:val="left"/>
      <w:pPr>
        <w:ind w:left="3690" w:hanging="360"/>
      </w:pPr>
      <w:rPr>
        <w:rFonts w:ascii="Courier New" w:hAnsi="Courier New" w:cs="Courier New" w:hint="default"/>
      </w:rPr>
    </w:lvl>
    <w:lvl w:ilvl="5" w:tplc="240A0005" w:tentative="1">
      <w:start w:val="1"/>
      <w:numFmt w:val="bullet"/>
      <w:lvlText w:val=""/>
      <w:lvlJc w:val="left"/>
      <w:pPr>
        <w:ind w:left="4410" w:hanging="360"/>
      </w:pPr>
      <w:rPr>
        <w:rFonts w:ascii="Wingdings" w:hAnsi="Wingdings" w:hint="default"/>
      </w:rPr>
    </w:lvl>
    <w:lvl w:ilvl="6" w:tplc="240A0001" w:tentative="1">
      <w:start w:val="1"/>
      <w:numFmt w:val="bullet"/>
      <w:lvlText w:val=""/>
      <w:lvlJc w:val="left"/>
      <w:pPr>
        <w:ind w:left="5130" w:hanging="360"/>
      </w:pPr>
      <w:rPr>
        <w:rFonts w:ascii="Symbol" w:hAnsi="Symbol" w:hint="default"/>
      </w:rPr>
    </w:lvl>
    <w:lvl w:ilvl="7" w:tplc="240A0003" w:tentative="1">
      <w:start w:val="1"/>
      <w:numFmt w:val="bullet"/>
      <w:lvlText w:val="o"/>
      <w:lvlJc w:val="left"/>
      <w:pPr>
        <w:ind w:left="5850" w:hanging="360"/>
      </w:pPr>
      <w:rPr>
        <w:rFonts w:ascii="Courier New" w:hAnsi="Courier New" w:cs="Courier New" w:hint="default"/>
      </w:rPr>
    </w:lvl>
    <w:lvl w:ilvl="8" w:tplc="240A0005" w:tentative="1">
      <w:start w:val="1"/>
      <w:numFmt w:val="bullet"/>
      <w:lvlText w:val=""/>
      <w:lvlJc w:val="left"/>
      <w:pPr>
        <w:ind w:left="6570" w:hanging="360"/>
      </w:pPr>
      <w:rPr>
        <w:rFonts w:ascii="Wingdings" w:hAnsi="Wingdings" w:hint="default"/>
      </w:rPr>
    </w:lvl>
  </w:abstractNum>
  <w:abstractNum w:abstractNumId="34" w15:restartNumberingAfterBreak="0">
    <w:nsid w:val="60031E35"/>
    <w:multiLevelType w:val="hybridMultilevel"/>
    <w:tmpl w:val="B72ED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3835F19"/>
    <w:multiLevelType w:val="multilevel"/>
    <w:tmpl w:val="32CE74E4"/>
    <w:lvl w:ilvl="0">
      <w:start w:val="4"/>
      <w:numFmt w:val="decimal"/>
      <w:lvlText w:val="%1."/>
      <w:lvlJc w:val="left"/>
      <w:pPr>
        <w:ind w:left="612" w:hanging="612"/>
      </w:pPr>
      <w:rPr>
        <w:rFonts w:hint="default"/>
      </w:rPr>
    </w:lvl>
    <w:lvl w:ilvl="1">
      <w:start w:val="8"/>
      <w:numFmt w:val="decimal"/>
      <w:lvlText w:val="%1.%2."/>
      <w:lvlJc w:val="left"/>
      <w:pPr>
        <w:ind w:left="900" w:hanging="72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36" w15:restartNumberingAfterBreak="0">
    <w:nsid w:val="63853E7F"/>
    <w:multiLevelType w:val="hybridMultilevel"/>
    <w:tmpl w:val="BF70C9C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7" w15:restartNumberingAfterBreak="0">
    <w:nsid w:val="64346FE4"/>
    <w:multiLevelType w:val="hybridMultilevel"/>
    <w:tmpl w:val="7CA0A26E"/>
    <w:lvl w:ilvl="0" w:tplc="24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68FF397C"/>
    <w:multiLevelType w:val="hybridMultilevel"/>
    <w:tmpl w:val="78FAA49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15:restartNumberingAfterBreak="0">
    <w:nsid w:val="6BD93D28"/>
    <w:multiLevelType w:val="multilevel"/>
    <w:tmpl w:val="87762A28"/>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2"/>
      <w:numFmt w:val="decimal"/>
      <w:lvlText w:val="%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0" w15:restartNumberingAfterBreak="0">
    <w:nsid w:val="710060FB"/>
    <w:multiLevelType w:val="hybridMultilevel"/>
    <w:tmpl w:val="387EB31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1" w15:restartNumberingAfterBreak="0">
    <w:nsid w:val="747A4BA1"/>
    <w:multiLevelType w:val="hybridMultilevel"/>
    <w:tmpl w:val="0632E88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2" w15:restartNumberingAfterBreak="0">
    <w:nsid w:val="75BC7458"/>
    <w:multiLevelType w:val="multilevel"/>
    <w:tmpl w:val="1EDAFB66"/>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43" w15:restartNumberingAfterBreak="0">
    <w:nsid w:val="76795572"/>
    <w:multiLevelType w:val="hybridMultilevel"/>
    <w:tmpl w:val="23642FE2"/>
    <w:lvl w:ilvl="0" w:tplc="591269A8">
      <w:start w:val="1"/>
      <w:numFmt w:val="bullet"/>
      <w:lvlText w:val="-"/>
      <w:lvlJc w:val="left"/>
      <w:pPr>
        <w:ind w:left="720" w:hanging="360"/>
      </w:pPr>
      <w:rPr>
        <w:rFonts w:ascii="Tahoma" w:hAnsi="Tahoma" w:hint="default"/>
      </w:rPr>
    </w:lvl>
    <w:lvl w:ilvl="1" w:tplc="0409000F">
      <w:start w:val="1"/>
      <w:numFmt w:val="decimal"/>
      <w:lvlText w:val="%2."/>
      <w:lvlJc w:val="left"/>
      <w:pPr>
        <w:ind w:left="180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71F3366"/>
    <w:multiLevelType w:val="hybridMultilevel"/>
    <w:tmpl w:val="FFB2093E"/>
    <w:lvl w:ilvl="0" w:tplc="24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15:restartNumberingAfterBreak="0">
    <w:nsid w:val="789111F0"/>
    <w:multiLevelType w:val="hybridMultilevel"/>
    <w:tmpl w:val="90325A7C"/>
    <w:lvl w:ilvl="0" w:tplc="24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6" w15:restartNumberingAfterBreak="0">
    <w:nsid w:val="78BA4107"/>
    <w:multiLevelType w:val="hybridMultilevel"/>
    <w:tmpl w:val="E76C96D4"/>
    <w:lvl w:ilvl="0" w:tplc="24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7" w15:restartNumberingAfterBreak="0">
    <w:nsid w:val="78E779E4"/>
    <w:multiLevelType w:val="hybridMultilevel"/>
    <w:tmpl w:val="D2209914"/>
    <w:lvl w:ilvl="0" w:tplc="11BE2348">
      <w:start w:val="1"/>
      <w:numFmt w:val="bullet"/>
      <w:lvlText w:val="•"/>
      <w:lvlJc w:val="left"/>
      <w:pPr>
        <w:tabs>
          <w:tab w:val="num" w:pos="720"/>
        </w:tabs>
        <w:ind w:left="720" w:hanging="360"/>
      </w:pPr>
      <w:rPr>
        <w:rFonts w:ascii="Arial" w:hAnsi="Arial" w:hint="default"/>
      </w:rPr>
    </w:lvl>
    <w:lvl w:ilvl="1" w:tplc="FFAABBDA" w:tentative="1">
      <w:start w:val="1"/>
      <w:numFmt w:val="bullet"/>
      <w:lvlText w:val="•"/>
      <w:lvlJc w:val="left"/>
      <w:pPr>
        <w:tabs>
          <w:tab w:val="num" w:pos="1440"/>
        </w:tabs>
        <w:ind w:left="1440" w:hanging="360"/>
      </w:pPr>
      <w:rPr>
        <w:rFonts w:ascii="Arial" w:hAnsi="Arial" w:hint="default"/>
      </w:rPr>
    </w:lvl>
    <w:lvl w:ilvl="2" w:tplc="24CABA8C" w:tentative="1">
      <w:start w:val="1"/>
      <w:numFmt w:val="bullet"/>
      <w:lvlText w:val="•"/>
      <w:lvlJc w:val="left"/>
      <w:pPr>
        <w:tabs>
          <w:tab w:val="num" w:pos="2160"/>
        </w:tabs>
        <w:ind w:left="2160" w:hanging="360"/>
      </w:pPr>
      <w:rPr>
        <w:rFonts w:ascii="Arial" w:hAnsi="Arial" w:hint="default"/>
      </w:rPr>
    </w:lvl>
    <w:lvl w:ilvl="3" w:tplc="100AC476" w:tentative="1">
      <w:start w:val="1"/>
      <w:numFmt w:val="bullet"/>
      <w:lvlText w:val="•"/>
      <w:lvlJc w:val="left"/>
      <w:pPr>
        <w:tabs>
          <w:tab w:val="num" w:pos="2880"/>
        </w:tabs>
        <w:ind w:left="2880" w:hanging="360"/>
      </w:pPr>
      <w:rPr>
        <w:rFonts w:ascii="Arial" w:hAnsi="Arial" w:hint="default"/>
      </w:rPr>
    </w:lvl>
    <w:lvl w:ilvl="4" w:tplc="7B501C66" w:tentative="1">
      <w:start w:val="1"/>
      <w:numFmt w:val="bullet"/>
      <w:lvlText w:val="•"/>
      <w:lvlJc w:val="left"/>
      <w:pPr>
        <w:tabs>
          <w:tab w:val="num" w:pos="3600"/>
        </w:tabs>
        <w:ind w:left="3600" w:hanging="360"/>
      </w:pPr>
      <w:rPr>
        <w:rFonts w:ascii="Arial" w:hAnsi="Arial" w:hint="default"/>
      </w:rPr>
    </w:lvl>
    <w:lvl w:ilvl="5" w:tplc="F5DA547A" w:tentative="1">
      <w:start w:val="1"/>
      <w:numFmt w:val="bullet"/>
      <w:lvlText w:val="•"/>
      <w:lvlJc w:val="left"/>
      <w:pPr>
        <w:tabs>
          <w:tab w:val="num" w:pos="4320"/>
        </w:tabs>
        <w:ind w:left="4320" w:hanging="360"/>
      </w:pPr>
      <w:rPr>
        <w:rFonts w:ascii="Arial" w:hAnsi="Arial" w:hint="default"/>
      </w:rPr>
    </w:lvl>
    <w:lvl w:ilvl="6" w:tplc="533487D0" w:tentative="1">
      <w:start w:val="1"/>
      <w:numFmt w:val="bullet"/>
      <w:lvlText w:val="•"/>
      <w:lvlJc w:val="left"/>
      <w:pPr>
        <w:tabs>
          <w:tab w:val="num" w:pos="5040"/>
        </w:tabs>
        <w:ind w:left="5040" w:hanging="360"/>
      </w:pPr>
      <w:rPr>
        <w:rFonts w:ascii="Arial" w:hAnsi="Arial" w:hint="default"/>
      </w:rPr>
    </w:lvl>
    <w:lvl w:ilvl="7" w:tplc="9FBC5F6C" w:tentative="1">
      <w:start w:val="1"/>
      <w:numFmt w:val="bullet"/>
      <w:lvlText w:val="•"/>
      <w:lvlJc w:val="left"/>
      <w:pPr>
        <w:tabs>
          <w:tab w:val="num" w:pos="5760"/>
        </w:tabs>
        <w:ind w:left="5760" w:hanging="360"/>
      </w:pPr>
      <w:rPr>
        <w:rFonts w:ascii="Arial" w:hAnsi="Arial" w:hint="default"/>
      </w:rPr>
    </w:lvl>
    <w:lvl w:ilvl="8" w:tplc="4666328E" w:tentative="1">
      <w:start w:val="1"/>
      <w:numFmt w:val="bullet"/>
      <w:lvlText w:val="•"/>
      <w:lvlJc w:val="left"/>
      <w:pPr>
        <w:tabs>
          <w:tab w:val="num" w:pos="6480"/>
        </w:tabs>
        <w:ind w:left="6480" w:hanging="360"/>
      </w:pPr>
      <w:rPr>
        <w:rFonts w:ascii="Arial" w:hAnsi="Arial" w:hint="default"/>
      </w:rPr>
    </w:lvl>
  </w:abstractNum>
  <w:abstractNum w:abstractNumId="48" w15:restartNumberingAfterBreak="0">
    <w:nsid w:val="790049AE"/>
    <w:multiLevelType w:val="multilevel"/>
    <w:tmpl w:val="A142DEA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8"/>
  </w:num>
  <w:num w:numId="2">
    <w:abstractNumId w:val="7"/>
  </w:num>
  <w:num w:numId="3">
    <w:abstractNumId w:val="47"/>
  </w:num>
  <w:num w:numId="4">
    <w:abstractNumId w:val="34"/>
  </w:num>
  <w:num w:numId="5">
    <w:abstractNumId w:val="43"/>
  </w:num>
  <w:num w:numId="6">
    <w:abstractNumId w:val="0"/>
  </w:num>
  <w:num w:numId="7">
    <w:abstractNumId w:val="33"/>
  </w:num>
  <w:num w:numId="8">
    <w:abstractNumId w:val="16"/>
  </w:num>
  <w:num w:numId="9">
    <w:abstractNumId w:val="23"/>
  </w:num>
  <w:num w:numId="10">
    <w:abstractNumId w:val="37"/>
  </w:num>
  <w:num w:numId="11">
    <w:abstractNumId w:val="14"/>
  </w:num>
  <w:num w:numId="12">
    <w:abstractNumId w:val="10"/>
  </w:num>
  <w:num w:numId="13">
    <w:abstractNumId w:val="46"/>
  </w:num>
  <w:num w:numId="14">
    <w:abstractNumId w:val="2"/>
  </w:num>
  <w:num w:numId="15">
    <w:abstractNumId w:val="9"/>
  </w:num>
  <w:num w:numId="16">
    <w:abstractNumId w:val="13"/>
  </w:num>
  <w:num w:numId="17">
    <w:abstractNumId w:val="1"/>
  </w:num>
  <w:num w:numId="18">
    <w:abstractNumId w:val="31"/>
  </w:num>
  <w:num w:numId="19">
    <w:abstractNumId w:val="35"/>
  </w:num>
  <w:num w:numId="20">
    <w:abstractNumId w:val="44"/>
  </w:num>
  <w:num w:numId="21">
    <w:abstractNumId w:val="22"/>
  </w:num>
  <w:num w:numId="22">
    <w:abstractNumId w:val="42"/>
  </w:num>
  <w:num w:numId="23">
    <w:abstractNumId w:val="12"/>
  </w:num>
  <w:num w:numId="24">
    <w:abstractNumId w:val="15"/>
  </w:num>
  <w:num w:numId="25">
    <w:abstractNumId w:val="11"/>
  </w:num>
  <w:num w:numId="26">
    <w:abstractNumId w:val="27"/>
  </w:num>
  <w:num w:numId="27">
    <w:abstractNumId w:val="28"/>
  </w:num>
  <w:num w:numId="28">
    <w:abstractNumId w:val="36"/>
  </w:num>
  <w:num w:numId="29">
    <w:abstractNumId w:val="17"/>
  </w:num>
  <w:num w:numId="30">
    <w:abstractNumId w:val="5"/>
  </w:num>
  <w:num w:numId="31">
    <w:abstractNumId w:val="45"/>
  </w:num>
  <w:num w:numId="32">
    <w:abstractNumId w:val="38"/>
  </w:num>
  <w:num w:numId="33">
    <w:abstractNumId w:val="26"/>
  </w:num>
  <w:num w:numId="34">
    <w:abstractNumId w:val="41"/>
  </w:num>
  <w:num w:numId="35">
    <w:abstractNumId w:val="24"/>
  </w:num>
  <w:num w:numId="36">
    <w:abstractNumId w:val="6"/>
  </w:num>
  <w:num w:numId="37">
    <w:abstractNumId w:val="30"/>
  </w:num>
  <w:num w:numId="38">
    <w:abstractNumId w:val="21"/>
  </w:num>
  <w:num w:numId="39">
    <w:abstractNumId w:val="3"/>
  </w:num>
  <w:num w:numId="40">
    <w:abstractNumId w:val="32"/>
  </w:num>
  <w:num w:numId="41">
    <w:abstractNumId w:val="20"/>
  </w:num>
  <w:num w:numId="42">
    <w:abstractNumId w:val="48"/>
  </w:num>
  <w:num w:numId="43">
    <w:abstractNumId w:val="19"/>
  </w:num>
  <w:num w:numId="44">
    <w:abstractNumId w:val="39"/>
  </w:num>
  <w:num w:numId="45">
    <w:abstractNumId w:val="18"/>
  </w:num>
  <w:num w:numId="46">
    <w:abstractNumId w:val="29"/>
  </w:num>
  <w:num w:numId="47">
    <w:abstractNumId w:val="40"/>
  </w:num>
  <w:num w:numId="48">
    <w:abstractNumId w:val="25"/>
  </w:num>
  <w:num w:numId="49">
    <w:abstractNumId w:val="4"/>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hideGrammaticalErrors/>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A71"/>
    <w:rsid w:val="00001520"/>
    <w:rsid w:val="000019A3"/>
    <w:rsid w:val="00004433"/>
    <w:rsid w:val="0001053E"/>
    <w:rsid w:val="00011DA3"/>
    <w:rsid w:val="00015B49"/>
    <w:rsid w:val="00020DCE"/>
    <w:rsid w:val="00020EC9"/>
    <w:rsid w:val="00022AC7"/>
    <w:rsid w:val="00023592"/>
    <w:rsid w:val="00024D3D"/>
    <w:rsid w:val="00026FA5"/>
    <w:rsid w:val="0003226D"/>
    <w:rsid w:val="00035138"/>
    <w:rsid w:val="000373E7"/>
    <w:rsid w:val="000409E4"/>
    <w:rsid w:val="00041454"/>
    <w:rsid w:val="00052C9C"/>
    <w:rsid w:val="000665B6"/>
    <w:rsid w:val="00072115"/>
    <w:rsid w:val="000738CF"/>
    <w:rsid w:val="000752FB"/>
    <w:rsid w:val="00076682"/>
    <w:rsid w:val="00083FC6"/>
    <w:rsid w:val="0008451F"/>
    <w:rsid w:val="00090245"/>
    <w:rsid w:val="00095674"/>
    <w:rsid w:val="000A5214"/>
    <w:rsid w:val="000A7D7F"/>
    <w:rsid w:val="000B38B5"/>
    <w:rsid w:val="000B3BE7"/>
    <w:rsid w:val="000B5A5C"/>
    <w:rsid w:val="000C5D87"/>
    <w:rsid w:val="000D1A8F"/>
    <w:rsid w:val="000D2A8A"/>
    <w:rsid w:val="000D4639"/>
    <w:rsid w:val="000D4790"/>
    <w:rsid w:val="000D47B6"/>
    <w:rsid w:val="000E1188"/>
    <w:rsid w:val="000E281B"/>
    <w:rsid w:val="000F561F"/>
    <w:rsid w:val="000F701D"/>
    <w:rsid w:val="00111DE0"/>
    <w:rsid w:val="001202D8"/>
    <w:rsid w:val="001244D6"/>
    <w:rsid w:val="00125158"/>
    <w:rsid w:val="00126A3B"/>
    <w:rsid w:val="001375BA"/>
    <w:rsid w:val="00140CE5"/>
    <w:rsid w:val="00141299"/>
    <w:rsid w:val="0014317F"/>
    <w:rsid w:val="00143591"/>
    <w:rsid w:val="00150C70"/>
    <w:rsid w:val="00157D33"/>
    <w:rsid w:val="00161B20"/>
    <w:rsid w:val="00165968"/>
    <w:rsid w:val="00166441"/>
    <w:rsid w:val="00167B93"/>
    <w:rsid w:val="00171D62"/>
    <w:rsid w:val="0018063C"/>
    <w:rsid w:val="001826C1"/>
    <w:rsid w:val="00182DAC"/>
    <w:rsid w:val="001846E4"/>
    <w:rsid w:val="001876C4"/>
    <w:rsid w:val="00190041"/>
    <w:rsid w:val="00192F0D"/>
    <w:rsid w:val="00194FFB"/>
    <w:rsid w:val="00196628"/>
    <w:rsid w:val="001A2FDD"/>
    <w:rsid w:val="001A439F"/>
    <w:rsid w:val="001A56BA"/>
    <w:rsid w:val="001B135E"/>
    <w:rsid w:val="001B4C2C"/>
    <w:rsid w:val="001B6A70"/>
    <w:rsid w:val="001B7F66"/>
    <w:rsid w:val="001C0D65"/>
    <w:rsid w:val="001C3DB1"/>
    <w:rsid w:val="001C5D37"/>
    <w:rsid w:val="001C5FB8"/>
    <w:rsid w:val="001D6656"/>
    <w:rsid w:val="001E677E"/>
    <w:rsid w:val="001F1469"/>
    <w:rsid w:val="001F194D"/>
    <w:rsid w:val="001F1B3E"/>
    <w:rsid w:val="001F3C5C"/>
    <w:rsid w:val="001F3CC1"/>
    <w:rsid w:val="001F48E8"/>
    <w:rsid w:val="00204F93"/>
    <w:rsid w:val="00210976"/>
    <w:rsid w:val="00212660"/>
    <w:rsid w:val="00212A88"/>
    <w:rsid w:val="0021668C"/>
    <w:rsid w:val="0021729B"/>
    <w:rsid w:val="002211B4"/>
    <w:rsid w:val="002239E0"/>
    <w:rsid w:val="00226FFD"/>
    <w:rsid w:val="00227CFC"/>
    <w:rsid w:val="002325CB"/>
    <w:rsid w:val="00232741"/>
    <w:rsid w:val="00242E2F"/>
    <w:rsid w:val="00244243"/>
    <w:rsid w:val="002451CA"/>
    <w:rsid w:val="00245B08"/>
    <w:rsid w:val="002463E2"/>
    <w:rsid w:val="00253ABA"/>
    <w:rsid w:val="00262D07"/>
    <w:rsid w:val="002638EB"/>
    <w:rsid w:val="00263E08"/>
    <w:rsid w:val="00265C80"/>
    <w:rsid w:val="00267A02"/>
    <w:rsid w:val="00272A65"/>
    <w:rsid w:val="002730B6"/>
    <w:rsid w:val="0027616F"/>
    <w:rsid w:val="002913DE"/>
    <w:rsid w:val="00292147"/>
    <w:rsid w:val="002955E7"/>
    <w:rsid w:val="00296454"/>
    <w:rsid w:val="00297C46"/>
    <w:rsid w:val="002A022C"/>
    <w:rsid w:val="002A1BDC"/>
    <w:rsid w:val="002A6589"/>
    <w:rsid w:val="002A6F30"/>
    <w:rsid w:val="002B0741"/>
    <w:rsid w:val="002B0E5A"/>
    <w:rsid w:val="002B201F"/>
    <w:rsid w:val="002B2A71"/>
    <w:rsid w:val="002B2A86"/>
    <w:rsid w:val="002B30E3"/>
    <w:rsid w:val="002B6230"/>
    <w:rsid w:val="002B6A9B"/>
    <w:rsid w:val="002D31A1"/>
    <w:rsid w:val="002D3D02"/>
    <w:rsid w:val="002D69E3"/>
    <w:rsid w:val="002E0967"/>
    <w:rsid w:val="002E3325"/>
    <w:rsid w:val="002E4784"/>
    <w:rsid w:val="002F16AA"/>
    <w:rsid w:val="002F1D80"/>
    <w:rsid w:val="002F3EAE"/>
    <w:rsid w:val="002F5710"/>
    <w:rsid w:val="003045E5"/>
    <w:rsid w:val="003048CD"/>
    <w:rsid w:val="00305696"/>
    <w:rsid w:val="00306B57"/>
    <w:rsid w:val="00311E3F"/>
    <w:rsid w:val="0031265D"/>
    <w:rsid w:val="00314E26"/>
    <w:rsid w:val="0031795C"/>
    <w:rsid w:val="003241B8"/>
    <w:rsid w:val="00326F63"/>
    <w:rsid w:val="00327557"/>
    <w:rsid w:val="00327D5E"/>
    <w:rsid w:val="00330864"/>
    <w:rsid w:val="0033350A"/>
    <w:rsid w:val="00334E0B"/>
    <w:rsid w:val="0034172E"/>
    <w:rsid w:val="00342030"/>
    <w:rsid w:val="003447E1"/>
    <w:rsid w:val="00350D45"/>
    <w:rsid w:val="00353448"/>
    <w:rsid w:val="00354F69"/>
    <w:rsid w:val="00357628"/>
    <w:rsid w:val="003634F4"/>
    <w:rsid w:val="003649E7"/>
    <w:rsid w:val="00364EB4"/>
    <w:rsid w:val="00365744"/>
    <w:rsid w:val="00371D07"/>
    <w:rsid w:val="00377B39"/>
    <w:rsid w:val="00377D68"/>
    <w:rsid w:val="003864CF"/>
    <w:rsid w:val="00396E1C"/>
    <w:rsid w:val="003A170A"/>
    <w:rsid w:val="003A3BF1"/>
    <w:rsid w:val="003A3D8D"/>
    <w:rsid w:val="003A4934"/>
    <w:rsid w:val="003A5642"/>
    <w:rsid w:val="003B0DC5"/>
    <w:rsid w:val="003B2BF7"/>
    <w:rsid w:val="003B7901"/>
    <w:rsid w:val="003D49F5"/>
    <w:rsid w:val="003D4D47"/>
    <w:rsid w:val="003D5630"/>
    <w:rsid w:val="003E23BA"/>
    <w:rsid w:val="003E4DE9"/>
    <w:rsid w:val="003E5F4D"/>
    <w:rsid w:val="003E78A7"/>
    <w:rsid w:val="003F23BB"/>
    <w:rsid w:val="003F4069"/>
    <w:rsid w:val="00420B57"/>
    <w:rsid w:val="00420C1D"/>
    <w:rsid w:val="004224C6"/>
    <w:rsid w:val="00422D4E"/>
    <w:rsid w:val="004259BB"/>
    <w:rsid w:val="00436BBE"/>
    <w:rsid w:val="00445FD4"/>
    <w:rsid w:val="00447B22"/>
    <w:rsid w:val="004514FB"/>
    <w:rsid w:val="00453483"/>
    <w:rsid w:val="00453569"/>
    <w:rsid w:val="00455F3D"/>
    <w:rsid w:val="00465085"/>
    <w:rsid w:val="00465C81"/>
    <w:rsid w:val="0046756A"/>
    <w:rsid w:val="00471848"/>
    <w:rsid w:val="0047279C"/>
    <w:rsid w:val="004751A0"/>
    <w:rsid w:val="00476828"/>
    <w:rsid w:val="00482242"/>
    <w:rsid w:val="00486596"/>
    <w:rsid w:val="00494317"/>
    <w:rsid w:val="00494BA9"/>
    <w:rsid w:val="004A1991"/>
    <w:rsid w:val="004A25AF"/>
    <w:rsid w:val="004A55F9"/>
    <w:rsid w:val="004B4A31"/>
    <w:rsid w:val="004B53DA"/>
    <w:rsid w:val="004C0E52"/>
    <w:rsid w:val="004C3DFA"/>
    <w:rsid w:val="004C6791"/>
    <w:rsid w:val="004C752C"/>
    <w:rsid w:val="004D6E9C"/>
    <w:rsid w:val="004E76B0"/>
    <w:rsid w:val="004F0100"/>
    <w:rsid w:val="004F0D65"/>
    <w:rsid w:val="005013C5"/>
    <w:rsid w:val="0050637A"/>
    <w:rsid w:val="00506A70"/>
    <w:rsid w:val="00507AEC"/>
    <w:rsid w:val="005218CF"/>
    <w:rsid w:val="00523022"/>
    <w:rsid w:val="00524846"/>
    <w:rsid w:val="00526102"/>
    <w:rsid w:val="0053133A"/>
    <w:rsid w:val="00536EF3"/>
    <w:rsid w:val="00542F37"/>
    <w:rsid w:val="00543934"/>
    <w:rsid w:val="00543F89"/>
    <w:rsid w:val="0055330E"/>
    <w:rsid w:val="005534E2"/>
    <w:rsid w:val="00554DDB"/>
    <w:rsid w:val="0055580C"/>
    <w:rsid w:val="00560A5B"/>
    <w:rsid w:val="00567E65"/>
    <w:rsid w:val="00571750"/>
    <w:rsid w:val="0057612C"/>
    <w:rsid w:val="00580CB4"/>
    <w:rsid w:val="00585D41"/>
    <w:rsid w:val="00590DF7"/>
    <w:rsid w:val="00593EEC"/>
    <w:rsid w:val="0059597B"/>
    <w:rsid w:val="005978B9"/>
    <w:rsid w:val="005A01C0"/>
    <w:rsid w:val="005A1862"/>
    <w:rsid w:val="005A2B2F"/>
    <w:rsid w:val="005A50E5"/>
    <w:rsid w:val="005B1E93"/>
    <w:rsid w:val="005B341E"/>
    <w:rsid w:val="005B5856"/>
    <w:rsid w:val="005C6CD2"/>
    <w:rsid w:val="005D0606"/>
    <w:rsid w:val="005D10A5"/>
    <w:rsid w:val="005D34CF"/>
    <w:rsid w:val="005D6FFD"/>
    <w:rsid w:val="005E5C4C"/>
    <w:rsid w:val="005E79EF"/>
    <w:rsid w:val="005F1726"/>
    <w:rsid w:val="005F2EC5"/>
    <w:rsid w:val="005F71C2"/>
    <w:rsid w:val="005F79D3"/>
    <w:rsid w:val="00600669"/>
    <w:rsid w:val="00601F37"/>
    <w:rsid w:val="00604EE2"/>
    <w:rsid w:val="00610841"/>
    <w:rsid w:val="0061139F"/>
    <w:rsid w:val="00611D56"/>
    <w:rsid w:val="00611F33"/>
    <w:rsid w:val="00614380"/>
    <w:rsid w:val="00615F80"/>
    <w:rsid w:val="0062327A"/>
    <w:rsid w:val="00624D67"/>
    <w:rsid w:val="0062572A"/>
    <w:rsid w:val="00626E37"/>
    <w:rsid w:val="00627BA7"/>
    <w:rsid w:val="00633C17"/>
    <w:rsid w:val="00641049"/>
    <w:rsid w:val="00646780"/>
    <w:rsid w:val="006479DA"/>
    <w:rsid w:val="0065292E"/>
    <w:rsid w:val="00652D18"/>
    <w:rsid w:val="00653DAF"/>
    <w:rsid w:val="006628CE"/>
    <w:rsid w:val="006640A0"/>
    <w:rsid w:val="006666C2"/>
    <w:rsid w:val="00672ADE"/>
    <w:rsid w:val="00673BC2"/>
    <w:rsid w:val="00674786"/>
    <w:rsid w:val="00684383"/>
    <w:rsid w:val="00684C03"/>
    <w:rsid w:val="00685037"/>
    <w:rsid w:val="00692E79"/>
    <w:rsid w:val="006A0F29"/>
    <w:rsid w:val="006B0047"/>
    <w:rsid w:val="006B6E96"/>
    <w:rsid w:val="006C1183"/>
    <w:rsid w:val="006C2A50"/>
    <w:rsid w:val="006C5598"/>
    <w:rsid w:val="006D1068"/>
    <w:rsid w:val="006D29AD"/>
    <w:rsid w:val="006D44B7"/>
    <w:rsid w:val="006D799D"/>
    <w:rsid w:val="006E25C1"/>
    <w:rsid w:val="006E4FB6"/>
    <w:rsid w:val="006E5438"/>
    <w:rsid w:val="006E5B93"/>
    <w:rsid w:val="006E7D26"/>
    <w:rsid w:val="006F1D31"/>
    <w:rsid w:val="006F48CD"/>
    <w:rsid w:val="006F6DAE"/>
    <w:rsid w:val="00702037"/>
    <w:rsid w:val="00710917"/>
    <w:rsid w:val="007120D5"/>
    <w:rsid w:val="00714630"/>
    <w:rsid w:val="00714DD6"/>
    <w:rsid w:val="007166C9"/>
    <w:rsid w:val="00721457"/>
    <w:rsid w:val="00725299"/>
    <w:rsid w:val="00730DCD"/>
    <w:rsid w:val="00733435"/>
    <w:rsid w:val="00735F5C"/>
    <w:rsid w:val="007410AF"/>
    <w:rsid w:val="00743A11"/>
    <w:rsid w:val="007454D2"/>
    <w:rsid w:val="00745D9F"/>
    <w:rsid w:val="0074621B"/>
    <w:rsid w:val="00746953"/>
    <w:rsid w:val="00746D4F"/>
    <w:rsid w:val="0074736A"/>
    <w:rsid w:val="007570B7"/>
    <w:rsid w:val="00757133"/>
    <w:rsid w:val="0075718B"/>
    <w:rsid w:val="0076313D"/>
    <w:rsid w:val="00763C6D"/>
    <w:rsid w:val="007646D9"/>
    <w:rsid w:val="007659B9"/>
    <w:rsid w:val="0076694D"/>
    <w:rsid w:val="00770CE3"/>
    <w:rsid w:val="00770F5D"/>
    <w:rsid w:val="00774A53"/>
    <w:rsid w:val="007775E8"/>
    <w:rsid w:val="0077778A"/>
    <w:rsid w:val="00786FFE"/>
    <w:rsid w:val="00790A01"/>
    <w:rsid w:val="00797F5E"/>
    <w:rsid w:val="007A0123"/>
    <w:rsid w:val="007A141B"/>
    <w:rsid w:val="007A1B55"/>
    <w:rsid w:val="007A1E0D"/>
    <w:rsid w:val="007A2F83"/>
    <w:rsid w:val="007A3FB0"/>
    <w:rsid w:val="007A64B2"/>
    <w:rsid w:val="007A6616"/>
    <w:rsid w:val="007B1F52"/>
    <w:rsid w:val="007B35B0"/>
    <w:rsid w:val="007B5CD4"/>
    <w:rsid w:val="007C0C53"/>
    <w:rsid w:val="007C60B6"/>
    <w:rsid w:val="007D2DC2"/>
    <w:rsid w:val="007D454B"/>
    <w:rsid w:val="007E0CEE"/>
    <w:rsid w:val="007E3801"/>
    <w:rsid w:val="007F472D"/>
    <w:rsid w:val="007F5075"/>
    <w:rsid w:val="008002DC"/>
    <w:rsid w:val="0080061A"/>
    <w:rsid w:val="0080087A"/>
    <w:rsid w:val="00800FA3"/>
    <w:rsid w:val="008142E9"/>
    <w:rsid w:val="00814A8D"/>
    <w:rsid w:val="00822415"/>
    <w:rsid w:val="0082282B"/>
    <w:rsid w:val="00822D20"/>
    <w:rsid w:val="0082559B"/>
    <w:rsid w:val="0082632D"/>
    <w:rsid w:val="00826707"/>
    <w:rsid w:val="00830577"/>
    <w:rsid w:val="00831A90"/>
    <w:rsid w:val="008332F3"/>
    <w:rsid w:val="008353E9"/>
    <w:rsid w:val="00837A2B"/>
    <w:rsid w:val="008478E1"/>
    <w:rsid w:val="00847D6F"/>
    <w:rsid w:val="00850A83"/>
    <w:rsid w:val="00851738"/>
    <w:rsid w:val="008623C3"/>
    <w:rsid w:val="00862BBA"/>
    <w:rsid w:val="008634ED"/>
    <w:rsid w:val="008775DA"/>
    <w:rsid w:val="008800F1"/>
    <w:rsid w:val="0088023E"/>
    <w:rsid w:val="00886225"/>
    <w:rsid w:val="008966E9"/>
    <w:rsid w:val="00897C80"/>
    <w:rsid w:val="008A2FB9"/>
    <w:rsid w:val="008B0589"/>
    <w:rsid w:val="008B5152"/>
    <w:rsid w:val="008B65CB"/>
    <w:rsid w:val="008C0770"/>
    <w:rsid w:val="008C28F5"/>
    <w:rsid w:val="008C2D35"/>
    <w:rsid w:val="008C35FF"/>
    <w:rsid w:val="008D53B8"/>
    <w:rsid w:val="008E23A1"/>
    <w:rsid w:val="008E50C4"/>
    <w:rsid w:val="008F0EBC"/>
    <w:rsid w:val="008F4D0E"/>
    <w:rsid w:val="008F75C4"/>
    <w:rsid w:val="00901885"/>
    <w:rsid w:val="00901B09"/>
    <w:rsid w:val="00903960"/>
    <w:rsid w:val="009065B8"/>
    <w:rsid w:val="00915C85"/>
    <w:rsid w:val="00916331"/>
    <w:rsid w:val="00923E5B"/>
    <w:rsid w:val="00926D45"/>
    <w:rsid w:val="00927F34"/>
    <w:rsid w:val="009330FC"/>
    <w:rsid w:val="00933778"/>
    <w:rsid w:val="009347E6"/>
    <w:rsid w:val="00935B56"/>
    <w:rsid w:val="0094029E"/>
    <w:rsid w:val="00940D64"/>
    <w:rsid w:val="00950205"/>
    <w:rsid w:val="00952E56"/>
    <w:rsid w:val="00954B3B"/>
    <w:rsid w:val="00954D29"/>
    <w:rsid w:val="00956915"/>
    <w:rsid w:val="009574E6"/>
    <w:rsid w:val="00962703"/>
    <w:rsid w:val="0096400A"/>
    <w:rsid w:val="0097099D"/>
    <w:rsid w:val="00970E39"/>
    <w:rsid w:val="009714EE"/>
    <w:rsid w:val="009769BA"/>
    <w:rsid w:val="00983609"/>
    <w:rsid w:val="009844DA"/>
    <w:rsid w:val="0098723D"/>
    <w:rsid w:val="0098763D"/>
    <w:rsid w:val="00990A69"/>
    <w:rsid w:val="00991B9B"/>
    <w:rsid w:val="009978FA"/>
    <w:rsid w:val="009B114F"/>
    <w:rsid w:val="009B26D1"/>
    <w:rsid w:val="009B4DA7"/>
    <w:rsid w:val="009B6DE1"/>
    <w:rsid w:val="009C0251"/>
    <w:rsid w:val="009C35B8"/>
    <w:rsid w:val="009D2D03"/>
    <w:rsid w:val="009D3FDE"/>
    <w:rsid w:val="009D489C"/>
    <w:rsid w:val="009D48CB"/>
    <w:rsid w:val="009E0FAE"/>
    <w:rsid w:val="009E23F2"/>
    <w:rsid w:val="009E2902"/>
    <w:rsid w:val="009E4163"/>
    <w:rsid w:val="009F029A"/>
    <w:rsid w:val="009F34ED"/>
    <w:rsid w:val="009F6769"/>
    <w:rsid w:val="00A0600A"/>
    <w:rsid w:val="00A06AC9"/>
    <w:rsid w:val="00A071A0"/>
    <w:rsid w:val="00A074FD"/>
    <w:rsid w:val="00A079B7"/>
    <w:rsid w:val="00A2266D"/>
    <w:rsid w:val="00A3020D"/>
    <w:rsid w:val="00A361A3"/>
    <w:rsid w:val="00A42C3B"/>
    <w:rsid w:val="00A445F4"/>
    <w:rsid w:val="00A4703E"/>
    <w:rsid w:val="00A51E13"/>
    <w:rsid w:val="00A558A2"/>
    <w:rsid w:val="00A601BF"/>
    <w:rsid w:val="00A61469"/>
    <w:rsid w:val="00A63854"/>
    <w:rsid w:val="00A64CAC"/>
    <w:rsid w:val="00A74310"/>
    <w:rsid w:val="00A80859"/>
    <w:rsid w:val="00A86989"/>
    <w:rsid w:val="00A920F7"/>
    <w:rsid w:val="00A930C2"/>
    <w:rsid w:val="00AA044F"/>
    <w:rsid w:val="00AA1C32"/>
    <w:rsid w:val="00AB16BB"/>
    <w:rsid w:val="00AB2364"/>
    <w:rsid w:val="00AB6224"/>
    <w:rsid w:val="00AC3758"/>
    <w:rsid w:val="00AC3998"/>
    <w:rsid w:val="00AD051C"/>
    <w:rsid w:val="00AD6FAE"/>
    <w:rsid w:val="00AE1B7C"/>
    <w:rsid w:val="00AE37C8"/>
    <w:rsid w:val="00AE612A"/>
    <w:rsid w:val="00AE77EE"/>
    <w:rsid w:val="00AE7887"/>
    <w:rsid w:val="00AF0B09"/>
    <w:rsid w:val="00AF52A6"/>
    <w:rsid w:val="00AF61F5"/>
    <w:rsid w:val="00AF75C5"/>
    <w:rsid w:val="00B00065"/>
    <w:rsid w:val="00B01965"/>
    <w:rsid w:val="00B13CB9"/>
    <w:rsid w:val="00B13E0B"/>
    <w:rsid w:val="00B14991"/>
    <w:rsid w:val="00B24977"/>
    <w:rsid w:val="00B260AF"/>
    <w:rsid w:val="00B27F5C"/>
    <w:rsid w:val="00B311AA"/>
    <w:rsid w:val="00B314B6"/>
    <w:rsid w:val="00B31539"/>
    <w:rsid w:val="00B34052"/>
    <w:rsid w:val="00B34BD5"/>
    <w:rsid w:val="00B36517"/>
    <w:rsid w:val="00B4128A"/>
    <w:rsid w:val="00B457E2"/>
    <w:rsid w:val="00B543BC"/>
    <w:rsid w:val="00B566D4"/>
    <w:rsid w:val="00B57D1E"/>
    <w:rsid w:val="00B6017F"/>
    <w:rsid w:val="00B63095"/>
    <w:rsid w:val="00B67F85"/>
    <w:rsid w:val="00B72432"/>
    <w:rsid w:val="00B8235A"/>
    <w:rsid w:val="00B84389"/>
    <w:rsid w:val="00B8450E"/>
    <w:rsid w:val="00B85D69"/>
    <w:rsid w:val="00B91998"/>
    <w:rsid w:val="00BA1878"/>
    <w:rsid w:val="00BA2CC3"/>
    <w:rsid w:val="00BA2D1F"/>
    <w:rsid w:val="00BA3155"/>
    <w:rsid w:val="00BA31B0"/>
    <w:rsid w:val="00BA4E55"/>
    <w:rsid w:val="00BA6106"/>
    <w:rsid w:val="00BB0DFB"/>
    <w:rsid w:val="00BB5E4A"/>
    <w:rsid w:val="00BB7A32"/>
    <w:rsid w:val="00BC3B42"/>
    <w:rsid w:val="00BC4E84"/>
    <w:rsid w:val="00BC61E8"/>
    <w:rsid w:val="00BC7212"/>
    <w:rsid w:val="00BD1A13"/>
    <w:rsid w:val="00BD30CD"/>
    <w:rsid w:val="00BD34FF"/>
    <w:rsid w:val="00BD78A6"/>
    <w:rsid w:val="00BE0BB5"/>
    <w:rsid w:val="00BE724F"/>
    <w:rsid w:val="00BE7FB9"/>
    <w:rsid w:val="00BF117A"/>
    <w:rsid w:val="00BF1B11"/>
    <w:rsid w:val="00BF692D"/>
    <w:rsid w:val="00C05A37"/>
    <w:rsid w:val="00C22A26"/>
    <w:rsid w:val="00C22F39"/>
    <w:rsid w:val="00C237D6"/>
    <w:rsid w:val="00C31091"/>
    <w:rsid w:val="00C33638"/>
    <w:rsid w:val="00C35D1D"/>
    <w:rsid w:val="00C4116B"/>
    <w:rsid w:val="00C43CC6"/>
    <w:rsid w:val="00C46D1C"/>
    <w:rsid w:val="00C56F3B"/>
    <w:rsid w:val="00C65AE9"/>
    <w:rsid w:val="00C73929"/>
    <w:rsid w:val="00C73A95"/>
    <w:rsid w:val="00C749F0"/>
    <w:rsid w:val="00C762CF"/>
    <w:rsid w:val="00C76D6D"/>
    <w:rsid w:val="00C77D0D"/>
    <w:rsid w:val="00C8438C"/>
    <w:rsid w:val="00C93ED2"/>
    <w:rsid w:val="00C97A38"/>
    <w:rsid w:val="00CA2D5F"/>
    <w:rsid w:val="00CB2286"/>
    <w:rsid w:val="00CB32DE"/>
    <w:rsid w:val="00CB6F1C"/>
    <w:rsid w:val="00CC3310"/>
    <w:rsid w:val="00CD012A"/>
    <w:rsid w:val="00CD3347"/>
    <w:rsid w:val="00CD59A6"/>
    <w:rsid w:val="00CF0978"/>
    <w:rsid w:val="00CF104A"/>
    <w:rsid w:val="00CF16CB"/>
    <w:rsid w:val="00CF2B29"/>
    <w:rsid w:val="00CF2F97"/>
    <w:rsid w:val="00CF3E7C"/>
    <w:rsid w:val="00CF54FB"/>
    <w:rsid w:val="00D01B55"/>
    <w:rsid w:val="00D14C76"/>
    <w:rsid w:val="00D14D9C"/>
    <w:rsid w:val="00D20C37"/>
    <w:rsid w:val="00D2190A"/>
    <w:rsid w:val="00D43AC2"/>
    <w:rsid w:val="00D43BE6"/>
    <w:rsid w:val="00D44C33"/>
    <w:rsid w:val="00D513C2"/>
    <w:rsid w:val="00D520B4"/>
    <w:rsid w:val="00D52AF8"/>
    <w:rsid w:val="00D60BC3"/>
    <w:rsid w:val="00D61183"/>
    <w:rsid w:val="00D61D89"/>
    <w:rsid w:val="00D63B50"/>
    <w:rsid w:val="00D63F93"/>
    <w:rsid w:val="00D6691F"/>
    <w:rsid w:val="00D66995"/>
    <w:rsid w:val="00D66B43"/>
    <w:rsid w:val="00D938AC"/>
    <w:rsid w:val="00D938B9"/>
    <w:rsid w:val="00D93E58"/>
    <w:rsid w:val="00DA572F"/>
    <w:rsid w:val="00DA6F5A"/>
    <w:rsid w:val="00DB1E51"/>
    <w:rsid w:val="00DB51D2"/>
    <w:rsid w:val="00DB6530"/>
    <w:rsid w:val="00DC0B3A"/>
    <w:rsid w:val="00DC314D"/>
    <w:rsid w:val="00DC731D"/>
    <w:rsid w:val="00DD17AA"/>
    <w:rsid w:val="00DD2796"/>
    <w:rsid w:val="00DE09E1"/>
    <w:rsid w:val="00DE2318"/>
    <w:rsid w:val="00DE3FE6"/>
    <w:rsid w:val="00DF50AB"/>
    <w:rsid w:val="00DF6671"/>
    <w:rsid w:val="00DF6E68"/>
    <w:rsid w:val="00E000AD"/>
    <w:rsid w:val="00E0086D"/>
    <w:rsid w:val="00E048DD"/>
    <w:rsid w:val="00E04DD3"/>
    <w:rsid w:val="00E14ACC"/>
    <w:rsid w:val="00E1500B"/>
    <w:rsid w:val="00E20B1A"/>
    <w:rsid w:val="00E2218E"/>
    <w:rsid w:val="00E254AD"/>
    <w:rsid w:val="00E32271"/>
    <w:rsid w:val="00E33B41"/>
    <w:rsid w:val="00E3465D"/>
    <w:rsid w:val="00E34F76"/>
    <w:rsid w:val="00E363B9"/>
    <w:rsid w:val="00E36B19"/>
    <w:rsid w:val="00E37BAE"/>
    <w:rsid w:val="00E41C96"/>
    <w:rsid w:val="00E45723"/>
    <w:rsid w:val="00E50F75"/>
    <w:rsid w:val="00E64F78"/>
    <w:rsid w:val="00E65B81"/>
    <w:rsid w:val="00E678F9"/>
    <w:rsid w:val="00E67E30"/>
    <w:rsid w:val="00E80163"/>
    <w:rsid w:val="00E8337E"/>
    <w:rsid w:val="00E83C1C"/>
    <w:rsid w:val="00E91864"/>
    <w:rsid w:val="00E91C8F"/>
    <w:rsid w:val="00E925CE"/>
    <w:rsid w:val="00E93C47"/>
    <w:rsid w:val="00EA18AA"/>
    <w:rsid w:val="00EA2943"/>
    <w:rsid w:val="00EA5F7A"/>
    <w:rsid w:val="00EB179B"/>
    <w:rsid w:val="00EB3CEB"/>
    <w:rsid w:val="00EB4727"/>
    <w:rsid w:val="00EC50B6"/>
    <w:rsid w:val="00ED071D"/>
    <w:rsid w:val="00ED1075"/>
    <w:rsid w:val="00ED3CA1"/>
    <w:rsid w:val="00ED7D79"/>
    <w:rsid w:val="00EE0B7C"/>
    <w:rsid w:val="00EE2E5C"/>
    <w:rsid w:val="00EE5264"/>
    <w:rsid w:val="00EF266A"/>
    <w:rsid w:val="00EF7E75"/>
    <w:rsid w:val="00EF7EB8"/>
    <w:rsid w:val="00F00230"/>
    <w:rsid w:val="00F00BB1"/>
    <w:rsid w:val="00F12B43"/>
    <w:rsid w:val="00F14527"/>
    <w:rsid w:val="00F2143D"/>
    <w:rsid w:val="00F21DEF"/>
    <w:rsid w:val="00F24D41"/>
    <w:rsid w:val="00F27531"/>
    <w:rsid w:val="00F3682B"/>
    <w:rsid w:val="00F46969"/>
    <w:rsid w:val="00F4714F"/>
    <w:rsid w:val="00F505F8"/>
    <w:rsid w:val="00F5199A"/>
    <w:rsid w:val="00F544FA"/>
    <w:rsid w:val="00F56FE2"/>
    <w:rsid w:val="00F61B8C"/>
    <w:rsid w:val="00F647E2"/>
    <w:rsid w:val="00F66709"/>
    <w:rsid w:val="00F83EEA"/>
    <w:rsid w:val="00F8651A"/>
    <w:rsid w:val="00F90DBE"/>
    <w:rsid w:val="00FA01FA"/>
    <w:rsid w:val="00FA1822"/>
    <w:rsid w:val="00FA4996"/>
    <w:rsid w:val="00FA5BCC"/>
    <w:rsid w:val="00FA75BC"/>
    <w:rsid w:val="00FB0886"/>
    <w:rsid w:val="00FB3AAC"/>
    <w:rsid w:val="00FB5D8F"/>
    <w:rsid w:val="00FC0E5A"/>
    <w:rsid w:val="00FC102A"/>
    <w:rsid w:val="00FC37E1"/>
    <w:rsid w:val="00FC7BE8"/>
    <w:rsid w:val="00FD1E69"/>
    <w:rsid w:val="00FD3C8C"/>
    <w:rsid w:val="00FD6AD7"/>
    <w:rsid w:val="00FD73D0"/>
    <w:rsid w:val="00FE0701"/>
    <w:rsid w:val="00FE3AF5"/>
    <w:rsid w:val="00FE6D14"/>
    <w:rsid w:val="00FF4AE6"/>
    <w:rsid w:val="00FF777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8A9730D"/>
  <w15:docId w15:val="{8E003949-3F23-489D-9E1A-BFBA5CAED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EastAsia" w:hAnsi="Arial" w:cs="Arial"/>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54FB"/>
  </w:style>
  <w:style w:type="paragraph" w:styleId="Ttulo1">
    <w:name w:val="heading 1"/>
    <w:basedOn w:val="Normal"/>
    <w:next w:val="Normal"/>
    <w:link w:val="Ttulo1Car"/>
    <w:uiPriority w:val="9"/>
    <w:qFormat/>
    <w:rsid w:val="00482242"/>
    <w:pPr>
      <w:keepNext/>
      <w:keepLines/>
      <w:numPr>
        <w:numId w:val="22"/>
      </w:numPr>
      <w:spacing w:after="240"/>
      <w:outlineLvl w:val="0"/>
    </w:pPr>
    <w:rPr>
      <w:rFonts w:eastAsiaTheme="majorEastAsia" w:cstheme="majorBidi"/>
      <w:b/>
      <w:bCs/>
      <w:szCs w:val="32"/>
    </w:rPr>
  </w:style>
  <w:style w:type="paragraph" w:styleId="Ttulo2">
    <w:name w:val="heading 2"/>
    <w:basedOn w:val="Normal"/>
    <w:next w:val="Normal"/>
    <w:link w:val="Ttulo2Car"/>
    <w:uiPriority w:val="9"/>
    <w:unhideWhenUsed/>
    <w:qFormat/>
    <w:rsid w:val="00482242"/>
    <w:pPr>
      <w:keepNext/>
      <w:keepLines/>
      <w:numPr>
        <w:ilvl w:val="1"/>
        <w:numId w:val="22"/>
      </w:numPr>
      <w:spacing w:after="240"/>
      <w:jc w:val="both"/>
      <w:outlineLvl w:val="1"/>
    </w:pPr>
    <w:rPr>
      <w:rFonts w:eastAsiaTheme="majorEastAsia" w:cstheme="majorBidi"/>
      <w:b/>
      <w:bCs/>
      <w:szCs w:val="26"/>
      <w:lang w:val="es-ES_tradnl"/>
    </w:rPr>
  </w:style>
  <w:style w:type="paragraph" w:styleId="Ttulo3">
    <w:name w:val="heading 3"/>
    <w:basedOn w:val="Normal"/>
    <w:next w:val="Normal"/>
    <w:link w:val="Ttulo3Car"/>
    <w:uiPriority w:val="9"/>
    <w:unhideWhenUsed/>
    <w:qFormat/>
    <w:rsid w:val="00157D33"/>
    <w:pPr>
      <w:keepNext/>
      <w:keepLines/>
      <w:numPr>
        <w:ilvl w:val="2"/>
        <w:numId w:val="22"/>
      </w:numPr>
      <w:spacing w:before="20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unhideWhenUsed/>
    <w:qFormat/>
    <w:rsid w:val="00AF61F5"/>
    <w:pPr>
      <w:keepNext/>
      <w:keepLines/>
      <w:numPr>
        <w:ilvl w:val="3"/>
        <w:numId w:val="22"/>
      </w:numPr>
      <w:spacing w:before="20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uiPriority w:val="9"/>
    <w:semiHidden/>
    <w:unhideWhenUsed/>
    <w:qFormat/>
    <w:rsid w:val="00CB2286"/>
    <w:pPr>
      <w:keepNext/>
      <w:keepLines/>
      <w:numPr>
        <w:ilvl w:val="4"/>
        <w:numId w:val="22"/>
      </w:numPr>
      <w:spacing w:before="40"/>
      <w:outlineLvl w:val="4"/>
    </w:pPr>
    <w:rPr>
      <w:rFonts w:asciiTheme="majorHAnsi" w:eastAsiaTheme="majorEastAsia" w:hAnsiTheme="majorHAnsi" w:cstheme="majorBidi"/>
      <w:color w:val="365F91" w:themeColor="accent1" w:themeShade="BF"/>
    </w:rPr>
  </w:style>
  <w:style w:type="paragraph" w:styleId="Ttulo6">
    <w:name w:val="heading 6"/>
    <w:basedOn w:val="Normal"/>
    <w:next w:val="Normal"/>
    <w:link w:val="Ttulo6Car"/>
    <w:uiPriority w:val="9"/>
    <w:semiHidden/>
    <w:unhideWhenUsed/>
    <w:qFormat/>
    <w:rsid w:val="00CB2286"/>
    <w:pPr>
      <w:keepNext/>
      <w:keepLines/>
      <w:numPr>
        <w:ilvl w:val="5"/>
        <w:numId w:val="22"/>
      </w:numPr>
      <w:spacing w:before="40"/>
      <w:outlineLvl w:val="5"/>
    </w:pPr>
    <w:rPr>
      <w:rFonts w:asciiTheme="majorHAnsi" w:eastAsiaTheme="majorEastAsia" w:hAnsiTheme="majorHAnsi" w:cstheme="majorBidi"/>
      <w:color w:val="243F60" w:themeColor="accent1" w:themeShade="7F"/>
    </w:rPr>
  </w:style>
  <w:style w:type="paragraph" w:styleId="Ttulo7">
    <w:name w:val="heading 7"/>
    <w:basedOn w:val="Normal"/>
    <w:next w:val="Normal"/>
    <w:link w:val="Ttulo7Car"/>
    <w:uiPriority w:val="9"/>
    <w:semiHidden/>
    <w:unhideWhenUsed/>
    <w:qFormat/>
    <w:rsid w:val="00CB2286"/>
    <w:pPr>
      <w:keepNext/>
      <w:keepLines/>
      <w:numPr>
        <w:ilvl w:val="6"/>
        <w:numId w:val="22"/>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uiPriority w:val="9"/>
    <w:semiHidden/>
    <w:unhideWhenUsed/>
    <w:qFormat/>
    <w:rsid w:val="00CB2286"/>
    <w:pPr>
      <w:keepNext/>
      <w:keepLines/>
      <w:numPr>
        <w:ilvl w:val="7"/>
        <w:numId w:val="22"/>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CB2286"/>
    <w:pPr>
      <w:keepNext/>
      <w:keepLines/>
      <w:numPr>
        <w:ilvl w:val="8"/>
        <w:numId w:val="2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82242"/>
    <w:rPr>
      <w:rFonts w:eastAsiaTheme="majorEastAsia" w:cstheme="majorBidi"/>
      <w:b/>
      <w:bCs/>
      <w:szCs w:val="32"/>
    </w:rPr>
  </w:style>
  <w:style w:type="character" w:customStyle="1" w:styleId="Ttulo2Car">
    <w:name w:val="Título 2 Car"/>
    <w:basedOn w:val="Fuentedeprrafopredeter"/>
    <w:link w:val="Ttulo2"/>
    <w:uiPriority w:val="9"/>
    <w:rsid w:val="00482242"/>
    <w:rPr>
      <w:rFonts w:eastAsiaTheme="majorEastAsia" w:cstheme="majorBidi"/>
      <w:b/>
      <w:bCs/>
      <w:szCs w:val="26"/>
      <w:lang w:val="es-ES_tradnl"/>
    </w:rPr>
  </w:style>
  <w:style w:type="character" w:customStyle="1" w:styleId="Ttulo3Car">
    <w:name w:val="Título 3 Car"/>
    <w:basedOn w:val="Fuentedeprrafopredeter"/>
    <w:link w:val="Ttulo3"/>
    <w:uiPriority w:val="9"/>
    <w:rsid w:val="00157D33"/>
    <w:rPr>
      <w:rFonts w:asciiTheme="majorHAnsi" w:eastAsiaTheme="majorEastAsia" w:hAnsiTheme="majorHAnsi" w:cstheme="majorBidi"/>
      <w:b/>
      <w:bCs/>
      <w:color w:val="4F81BD" w:themeColor="accent1"/>
    </w:rPr>
  </w:style>
  <w:style w:type="character" w:customStyle="1" w:styleId="Ttulo4Car">
    <w:name w:val="Título 4 Car"/>
    <w:basedOn w:val="Fuentedeprrafopredeter"/>
    <w:link w:val="Ttulo4"/>
    <w:uiPriority w:val="9"/>
    <w:rsid w:val="00AF61F5"/>
    <w:rPr>
      <w:rFonts w:asciiTheme="majorHAnsi" w:eastAsiaTheme="majorEastAsia" w:hAnsiTheme="majorHAnsi" w:cstheme="majorBidi"/>
      <w:b/>
      <w:bCs/>
      <w:i/>
      <w:iCs/>
      <w:color w:val="4F81BD" w:themeColor="accent1"/>
    </w:rPr>
  </w:style>
  <w:style w:type="character" w:customStyle="1" w:styleId="Ttulo5Car">
    <w:name w:val="Título 5 Car"/>
    <w:basedOn w:val="Fuentedeprrafopredeter"/>
    <w:link w:val="Ttulo5"/>
    <w:uiPriority w:val="9"/>
    <w:semiHidden/>
    <w:rsid w:val="00CB2286"/>
    <w:rPr>
      <w:rFonts w:asciiTheme="majorHAnsi" w:eastAsiaTheme="majorEastAsia" w:hAnsiTheme="majorHAnsi" w:cstheme="majorBidi"/>
      <w:color w:val="365F91" w:themeColor="accent1" w:themeShade="BF"/>
    </w:rPr>
  </w:style>
  <w:style w:type="character" w:customStyle="1" w:styleId="Ttulo6Car">
    <w:name w:val="Título 6 Car"/>
    <w:basedOn w:val="Fuentedeprrafopredeter"/>
    <w:link w:val="Ttulo6"/>
    <w:uiPriority w:val="9"/>
    <w:semiHidden/>
    <w:rsid w:val="00CB2286"/>
    <w:rPr>
      <w:rFonts w:asciiTheme="majorHAnsi" w:eastAsiaTheme="majorEastAsia" w:hAnsiTheme="majorHAnsi" w:cstheme="majorBidi"/>
      <w:color w:val="243F60" w:themeColor="accent1" w:themeShade="7F"/>
    </w:rPr>
  </w:style>
  <w:style w:type="character" w:customStyle="1" w:styleId="Ttulo7Car">
    <w:name w:val="Título 7 Car"/>
    <w:basedOn w:val="Fuentedeprrafopredeter"/>
    <w:link w:val="Ttulo7"/>
    <w:uiPriority w:val="9"/>
    <w:semiHidden/>
    <w:rsid w:val="00CB2286"/>
    <w:rPr>
      <w:rFonts w:asciiTheme="majorHAnsi" w:eastAsiaTheme="majorEastAsia" w:hAnsiTheme="majorHAnsi" w:cstheme="majorBidi"/>
      <w:i/>
      <w:iCs/>
      <w:color w:val="243F60" w:themeColor="accent1" w:themeShade="7F"/>
    </w:rPr>
  </w:style>
  <w:style w:type="character" w:customStyle="1" w:styleId="Ttulo8Car">
    <w:name w:val="Título 8 Car"/>
    <w:basedOn w:val="Fuentedeprrafopredeter"/>
    <w:link w:val="Ttulo8"/>
    <w:uiPriority w:val="9"/>
    <w:semiHidden/>
    <w:rsid w:val="00CB2286"/>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CB2286"/>
    <w:rPr>
      <w:rFonts w:asciiTheme="majorHAnsi" w:eastAsiaTheme="majorEastAsia" w:hAnsiTheme="majorHAnsi" w:cstheme="majorBidi"/>
      <w:i/>
      <w:iCs/>
      <w:color w:val="272727" w:themeColor="text1" w:themeTint="D8"/>
      <w:sz w:val="21"/>
      <w:szCs w:val="21"/>
    </w:rPr>
  </w:style>
  <w:style w:type="paragraph" w:styleId="Prrafodelista">
    <w:name w:val="List Paragraph"/>
    <w:basedOn w:val="Normal"/>
    <w:link w:val="PrrafodelistaCar"/>
    <w:uiPriority w:val="1"/>
    <w:qFormat/>
    <w:rsid w:val="002B2A71"/>
    <w:pPr>
      <w:ind w:left="720"/>
      <w:contextualSpacing/>
    </w:pPr>
  </w:style>
  <w:style w:type="character" w:customStyle="1" w:styleId="PrrafodelistaCar">
    <w:name w:val="Párrafo de lista Car"/>
    <w:link w:val="Prrafodelista"/>
    <w:uiPriority w:val="34"/>
    <w:qFormat/>
    <w:locked/>
    <w:rsid w:val="00614380"/>
  </w:style>
  <w:style w:type="paragraph" w:styleId="Descripcin">
    <w:name w:val="caption"/>
    <w:basedOn w:val="Normal"/>
    <w:next w:val="Normal"/>
    <w:uiPriority w:val="35"/>
    <w:unhideWhenUsed/>
    <w:qFormat/>
    <w:rsid w:val="00614380"/>
    <w:pPr>
      <w:spacing w:after="200"/>
      <w:jc w:val="both"/>
    </w:pPr>
    <w:rPr>
      <w:rFonts w:asciiTheme="minorHAnsi" w:hAnsiTheme="minorHAnsi"/>
      <w:b/>
      <w:bCs/>
      <w:color w:val="4F81BD" w:themeColor="accent1"/>
      <w:sz w:val="18"/>
      <w:szCs w:val="18"/>
      <w:lang w:val="es-CO"/>
    </w:rPr>
  </w:style>
  <w:style w:type="table" w:styleId="Tablaconcuadrcula">
    <w:name w:val="Table Grid"/>
    <w:basedOn w:val="Tablanormal"/>
    <w:uiPriority w:val="59"/>
    <w:rsid w:val="00614380"/>
    <w:rPr>
      <w:rFonts w:asciiTheme="minorHAnsi" w:hAnsiTheme="minorHAnsi"/>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743A11"/>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743A11"/>
    <w:rPr>
      <w:rFonts w:ascii="Lucida Grande" w:hAnsi="Lucida Grande" w:cs="Lucida Grande"/>
      <w:sz w:val="18"/>
      <w:szCs w:val="18"/>
    </w:rPr>
  </w:style>
  <w:style w:type="character" w:styleId="Refdecomentario">
    <w:name w:val="annotation reference"/>
    <w:basedOn w:val="Fuentedeprrafopredeter"/>
    <w:uiPriority w:val="99"/>
    <w:semiHidden/>
    <w:unhideWhenUsed/>
    <w:rsid w:val="00FD1E69"/>
    <w:rPr>
      <w:sz w:val="18"/>
      <w:szCs w:val="18"/>
    </w:rPr>
  </w:style>
  <w:style w:type="paragraph" w:styleId="Textocomentario">
    <w:name w:val="annotation text"/>
    <w:basedOn w:val="Normal"/>
    <w:link w:val="TextocomentarioCar"/>
    <w:uiPriority w:val="99"/>
    <w:semiHidden/>
    <w:unhideWhenUsed/>
    <w:rsid w:val="00FD1E69"/>
    <w:pPr>
      <w:spacing w:after="200"/>
      <w:jc w:val="both"/>
    </w:pPr>
    <w:rPr>
      <w:rFonts w:asciiTheme="minorHAnsi" w:hAnsiTheme="minorHAnsi"/>
      <w:color w:val="000000" w:themeColor="text1"/>
      <w:lang w:val="es-CO"/>
    </w:rPr>
  </w:style>
  <w:style w:type="character" w:customStyle="1" w:styleId="TextocomentarioCar">
    <w:name w:val="Texto comentario Car"/>
    <w:basedOn w:val="Fuentedeprrafopredeter"/>
    <w:link w:val="Textocomentario"/>
    <w:uiPriority w:val="99"/>
    <w:semiHidden/>
    <w:rsid w:val="00FD1E69"/>
    <w:rPr>
      <w:rFonts w:asciiTheme="minorHAnsi" w:hAnsiTheme="minorHAnsi"/>
      <w:color w:val="000000" w:themeColor="text1"/>
      <w:lang w:val="es-CO"/>
    </w:rPr>
  </w:style>
  <w:style w:type="paragraph" w:styleId="TDC1">
    <w:name w:val="toc 1"/>
    <w:basedOn w:val="Normal"/>
    <w:next w:val="Normal"/>
    <w:autoRedefine/>
    <w:uiPriority w:val="39"/>
    <w:unhideWhenUsed/>
    <w:rsid w:val="00AD6FAE"/>
    <w:pPr>
      <w:tabs>
        <w:tab w:val="right" w:leader="dot" w:pos="8630"/>
      </w:tabs>
      <w:spacing w:before="120"/>
    </w:pPr>
    <w:rPr>
      <w:b/>
      <w:bCs/>
      <w:iCs/>
    </w:rPr>
  </w:style>
  <w:style w:type="paragraph" w:styleId="TDC2">
    <w:name w:val="toc 2"/>
    <w:basedOn w:val="Normal"/>
    <w:next w:val="Normal"/>
    <w:autoRedefine/>
    <w:uiPriority w:val="39"/>
    <w:unhideWhenUsed/>
    <w:rsid w:val="00B24977"/>
    <w:pPr>
      <w:tabs>
        <w:tab w:val="left" w:pos="880"/>
        <w:tab w:val="right" w:leader="dot" w:pos="8630"/>
      </w:tabs>
      <w:spacing w:before="120"/>
    </w:pPr>
    <w:rPr>
      <w:bCs/>
      <w:noProof/>
    </w:rPr>
  </w:style>
  <w:style w:type="paragraph" w:styleId="TDC3">
    <w:name w:val="toc 3"/>
    <w:basedOn w:val="Normal"/>
    <w:next w:val="Normal"/>
    <w:autoRedefine/>
    <w:uiPriority w:val="39"/>
    <w:unhideWhenUsed/>
    <w:rsid w:val="00B4128A"/>
    <w:pPr>
      <w:ind w:left="440"/>
    </w:pPr>
    <w:rPr>
      <w:rFonts w:asciiTheme="minorHAnsi" w:hAnsiTheme="minorHAnsi"/>
      <w:sz w:val="20"/>
      <w:szCs w:val="20"/>
    </w:rPr>
  </w:style>
  <w:style w:type="paragraph" w:styleId="TDC4">
    <w:name w:val="toc 4"/>
    <w:basedOn w:val="Normal"/>
    <w:next w:val="Normal"/>
    <w:autoRedefine/>
    <w:uiPriority w:val="39"/>
    <w:unhideWhenUsed/>
    <w:rsid w:val="00B4128A"/>
    <w:pPr>
      <w:ind w:left="660"/>
    </w:pPr>
    <w:rPr>
      <w:rFonts w:asciiTheme="minorHAnsi" w:hAnsiTheme="minorHAnsi"/>
      <w:sz w:val="20"/>
      <w:szCs w:val="20"/>
    </w:rPr>
  </w:style>
  <w:style w:type="paragraph" w:styleId="TDC5">
    <w:name w:val="toc 5"/>
    <w:basedOn w:val="Normal"/>
    <w:next w:val="Normal"/>
    <w:autoRedefine/>
    <w:uiPriority w:val="39"/>
    <w:unhideWhenUsed/>
    <w:rsid w:val="00B4128A"/>
    <w:pPr>
      <w:ind w:left="880"/>
    </w:pPr>
    <w:rPr>
      <w:rFonts w:asciiTheme="minorHAnsi" w:hAnsiTheme="minorHAnsi"/>
      <w:sz w:val="20"/>
      <w:szCs w:val="20"/>
    </w:rPr>
  </w:style>
  <w:style w:type="paragraph" w:styleId="TDC6">
    <w:name w:val="toc 6"/>
    <w:basedOn w:val="Normal"/>
    <w:next w:val="Normal"/>
    <w:autoRedefine/>
    <w:uiPriority w:val="39"/>
    <w:unhideWhenUsed/>
    <w:rsid w:val="00B4128A"/>
    <w:pPr>
      <w:ind w:left="1100"/>
    </w:pPr>
    <w:rPr>
      <w:rFonts w:asciiTheme="minorHAnsi" w:hAnsiTheme="minorHAnsi"/>
      <w:sz w:val="20"/>
      <w:szCs w:val="20"/>
    </w:rPr>
  </w:style>
  <w:style w:type="paragraph" w:styleId="TDC7">
    <w:name w:val="toc 7"/>
    <w:basedOn w:val="Normal"/>
    <w:next w:val="Normal"/>
    <w:autoRedefine/>
    <w:uiPriority w:val="39"/>
    <w:unhideWhenUsed/>
    <w:rsid w:val="00B4128A"/>
    <w:pPr>
      <w:ind w:left="1320"/>
    </w:pPr>
    <w:rPr>
      <w:rFonts w:asciiTheme="minorHAnsi" w:hAnsiTheme="minorHAnsi"/>
      <w:sz w:val="20"/>
      <w:szCs w:val="20"/>
    </w:rPr>
  </w:style>
  <w:style w:type="paragraph" w:styleId="TDC8">
    <w:name w:val="toc 8"/>
    <w:basedOn w:val="Normal"/>
    <w:next w:val="Normal"/>
    <w:autoRedefine/>
    <w:uiPriority w:val="39"/>
    <w:unhideWhenUsed/>
    <w:rsid w:val="00B4128A"/>
    <w:pPr>
      <w:ind w:left="1540"/>
    </w:pPr>
    <w:rPr>
      <w:rFonts w:asciiTheme="minorHAnsi" w:hAnsiTheme="minorHAnsi"/>
      <w:sz w:val="20"/>
      <w:szCs w:val="20"/>
    </w:rPr>
  </w:style>
  <w:style w:type="paragraph" w:styleId="TDC9">
    <w:name w:val="toc 9"/>
    <w:basedOn w:val="Normal"/>
    <w:next w:val="Normal"/>
    <w:autoRedefine/>
    <w:uiPriority w:val="39"/>
    <w:unhideWhenUsed/>
    <w:rsid w:val="00B4128A"/>
    <w:pPr>
      <w:ind w:left="1760"/>
    </w:pPr>
    <w:rPr>
      <w:rFonts w:asciiTheme="minorHAnsi" w:hAnsiTheme="minorHAnsi"/>
      <w:sz w:val="20"/>
      <w:szCs w:val="20"/>
    </w:rPr>
  </w:style>
  <w:style w:type="paragraph" w:styleId="Textonotapie">
    <w:name w:val="footnote text"/>
    <w:basedOn w:val="Normal"/>
    <w:link w:val="TextonotapieCar"/>
    <w:uiPriority w:val="99"/>
    <w:semiHidden/>
    <w:unhideWhenUsed/>
    <w:rsid w:val="00E048DD"/>
    <w:rPr>
      <w:sz w:val="20"/>
      <w:szCs w:val="20"/>
    </w:rPr>
  </w:style>
  <w:style w:type="character" w:customStyle="1" w:styleId="TextonotapieCar">
    <w:name w:val="Texto nota pie Car"/>
    <w:basedOn w:val="Fuentedeprrafopredeter"/>
    <w:link w:val="Textonotapie"/>
    <w:uiPriority w:val="99"/>
    <w:semiHidden/>
    <w:rsid w:val="00E048DD"/>
    <w:rPr>
      <w:sz w:val="20"/>
      <w:szCs w:val="20"/>
    </w:rPr>
  </w:style>
  <w:style w:type="character" w:styleId="Refdenotaalpie">
    <w:name w:val="footnote reference"/>
    <w:basedOn w:val="Fuentedeprrafopredeter"/>
    <w:uiPriority w:val="99"/>
    <w:semiHidden/>
    <w:unhideWhenUsed/>
    <w:rsid w:val="00E048DD"/>
    <w:rPr>
      <w:vertAlign w:val="superscript"/>
    </w:rPr>
  </w:style>
  <w:style w:type="paragraph" w:styleId="Asuntodelcomentario">
    <w:name w:val="annotation subject"/>
    <w:basedOn w:val="Textocomentario"/>
    <w:next w:val="Textocomentario"/>
    <w:link w:val="AsuntodelcomentarioCar"/>
    <w:uiPriority w:val="99"/>
    <w:semiHidden/>
    <w:unhideWhenUsed/>
    <w:rsid w:val="00FD73D0"/>
    <w:pPr>
      <w:spacing w:after="0"/>
      <w:jc w:val="left"/>
    </w:pPr>
    <w:rPr>
      <w:rFonts w:ascii="Arial Narrow" w:hAnsi="Arial Narrow"/>
      <w:b/>
      <w:bCs/>
      <w:color w:val="auto"/>
      <w:sz w:val="20"/>
      <w:szCs w:val="20"/>
      <w:lang w:val="en-US"/>
    </w:rPr>
  </w:style>
  <w:style w:type="character" w:customStyle="1" w:styleId="AsuntodelcomentarioCar">
    <w:name w:val="Asunto del comentario Car"/>
    <w:basedOn w:val="TextocomentarioCar"/>
    <w:link w:val="Asuntodelcomentario"/>
    <w:uiPriority w:val="99"/>
    <w:semiHidden/>
    <w:rsid w:val="00FD73D0"/>
    <w:rPr>
      <w:rFonts w:asciiTheme="minorHAnsi" w:hAnsiTheme="minorHAnsi"/>
      <w:b/>
      <w:bCs/>
      <w:color w:val="000000" w:themeColor="text1"/>
      <w:sz w:val="20"/>
      <w:szCs w:val="20"/>
      <w:lang w:val="es-CO"/>
    </w:rPr>
  </w:style>
  <w:style w:type="paragraph" w:styleId="Encabezado">
    <w:name w:val="header"/>
    <w:basedOn w:val="Normal"/>
    <w:link w:val="EncabezadoCar"/>
    <w:uiPriority w:val="99"/>
    <w:unhideWhenUsed/>
    <w:rsid w:val="004751A0"/>
    <w:pPr>
      <w:tabs>
        <w:tab w:val="center" w:pos="4153"/>
        <w:tab w:val="right" w:pos="8306"/>
      </w:tabs>
    </w:pPr>
  </w:style>
  <w:style w:type="character" w:customStyle="1" w:styleId="EncabezadoCar">
    <w:name w:val="Encabezado Car"/>
    <w:basedOn w:val="Fuentedeprrafopredeter"/>
    <w:link w:val="Encabezado"/>
    <w:uiPriority w:val="99"/>
    <w:rsid w:val="004751A0"/>
  </w:style>
  <w:style w:type="paragraph" w:styleId="Piedepgina">
    <w:name w:val="footer"/>
    <w:basedOn w:val="Normal"/>
    <w:link w:val="PiedepginaCar"/>
    <w:uiPriority w:val="99"/>
    <w:unhideWhenUsed/>
    <w:rsid w:val="004751A0"/>
    <w:pPr>
      <w:tabs>
        <w:tab w:val="center" w:pos="4153"/>
        <w:tab w:val="right" w:pos="8306"/>
      </w:tabs>
    </w:pPr>
  </w:style>
  <w:style w:type="character" w:customStyle="1" w:styleId="PiedepginaCar">
    <w:name w:val="Pie de página Car"/>
    <w:basedOn w:val="Fuentedeprrafopredeter"/>
    <w:link w:val="Piedepgina"/>
    <w:uiPriority w:val="99"/>
    <w:rsid w:val="004751A0"/>
  </w:style>
  <w:style w:type="paragraph" w:styleId="Revisin">
    <w:name w:val="Revision"/>
    <w:hidden/>
    <w:uiPriority w:val="99"/>
    <w:semiHidden/>
    <w:rsid w:val="009D3FDE"/>
  </w:style>
  <w:style w:type="paragraph" w:styleId="Subttulo">
    <w:name w:val="Subtitle"/>
    <w:basedOn w:val="Normal"/>
    <w:next w:val="Normal"/>
    <w:link w:val="SubttuloCar"/>
    <w:uiPriority w:val="11"/>
    <w:qFormat/>
    <w:rsid w:val="00D43BE6"/>
    <w:pPr>
      <w:numPr>
        <w:ilvl w:val="1"/>
      </w:numPr>
      <w:spacing w:after="120" w:line="276" w:lineRule="auto"/>
      <w:jc w:val="both"/>
    </w:pPr>
    <w:rPr>
      <w:rFonts w:asciiTheme="majorHAnsi" w:eastAsiaTheme="majorEastAsia" w:hAnsiTheme="majorHAnsi" w:cstheme="majorBidi"/>
      <w:i/>
      <w:iCs/>
      <w:color w:val="262626" w:themeColor="text1" w:themeTint="D9"/>
      <w:spacing w:val="15"/>
      <w:lang w:val="es-CO"/>
    </w:rPr>
  </w:style>
  <w:style w:type="character" w:customStyle="1" w:styleId="SubttuloCar">
    <w:name w:val="Subtítulo Car"/>
    <w:basedOn w:val="Fuentedeprrafopredeter"/>
    <w:link w:val="Subttulo"/>
    <w:uiPriority w:val="11"/>
    <w:rsid w:val="00D43BE6"/>
    <w:rPr>
      <w:rFonts w:asciiTheme="majorHAnsi" w:eastAsiaTheme="majorEastAsia" w:hAnsiTheme="majorHAnsi" w:cstheme="majorBidi"/>
      <w:i/>
      <w:iCs/>
      <w:color w:val="262626" w:themeColor="text1" w:themeTint="D9"/>
      <w:spacing w:val="15"/>
      <w:lang w:val="es-CO"/>
    </w:rPr>
  </w:style>
  <w:style w:type="paragraph" w:customStyle="1" w:styleId="Default">
    <w:name w:val="Default"/>
    <w:rsid w:val="00D43BE6"/>
    <w:pPr>
      <w:autoSpaceDE w:val="0"/>
      <w:autoSpaceDN w:val="0"/>
      <w:adjustRightInd w:val="0"/>
    </w:pPr>
    <w:rPr>
      <w:rFonts w:ascii="Cambria" w:hAnsi="Cambria" w:cs="Cambria"/>
      <w:color w:val="000000"/>
      <w:lang w:val="es-CO"/>
    </w:rPr>
  </w:style>
  <w:style w:type="paragraph" w:styleId="TtuloTDC">
    <w:name w:val="TOC Heading"/>
    <w:basedOn w:val="Ttulo1"/>
    <w:next w:val="Normal"/>
    <w:uiPriority w:val="39"/>
    <w:unhideWhenUsed/>
    <w:qFormat/>
    <w:rsid w:val="00AE1B7C"/>
    <w:pPr>
      <w:spacing w:before="240" w:line="259" w:lineRule="auto"/>
      <w:ind w:left="0"/>
      <w:outlineLvl w:val="9"/>
    </w:pPr>
    <w:rPr>
      <w:rFonts w:asciiTheme="majorHAnsi" w:hAnsiTheme="majorHAnsi"/>
      <w:b w:val="0"/>
      <w:bCs w:val="0"/>
      <w:color w:val="365F91" w:themeColor="accent1" w:themeShade="BF"/>
      <w:lang w:val="es-CO" w:eastAsia="es-CO"/>
    </w:rPr>
  </w:style>
  <w:style w:type="character" w:styleId="Hipervnculo">
    <w:name w:val="Hyperlink"/>
    <w:basedOn w:val="Fuentedeprrafopredeter"/>
    <w:uiPriority w:val="99"/>
    <w:unhideWhenUsed/>
    <w:rsid w:val="00AE1B7C"/>
    <w:rPr>
      <w:color w:val="0000FF" w:themeColor="hyperlink"/>
      <w:u w:val="single"/>
    </w:rPr>
  </w:style>
  <w:style w:type="numbering" w:customStyle="1" w:styleId="Sinlista1">
    <w:name w:val="Sin lista1"/>
    <w:next w:val="Sinlista"/>
    <w:uiPriority w:val="99"/>
    <w:semiHidden/>
    <w:unhideWhenUsed/>
    <w:rsid w:val="00F90DBE"/>
  </w:style>
  <w:style w:type="table" w:customStyle="1" w:styleId="Tablaconcuadrcula1">
    <w:name w:val="Tabla con cuadrícula1"/>
    <w:basedOn w:val="Tablanormal"/>
    <w:next w:val="Tablaconcuadrcula"/>
    <w:uiPriority w:val="59"/>
    <w:rsid w:val="00F90DBE"/>
    <w:rPr>
      <w:rFonts w:asciiTheme="minorHAnsi" w:hAnsiTheme="minorHAnsi" w:cstheme="minorBidi"/>
      <w:lang w:val="es-C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visitado">
    <w:name w:val="FollowedHyperlink"/>
    <w:basedOn w:val="Fuentedeprrafopredeter"/>
    <w:uiPriority w:val="99"/>
    <w:semiHidden/>
    <w:unhideWhenUsed/>
    <w:rsid w:val="002B6230"/>
    <w:rPr>
      <w:color w:val="800080"/>
      <w:u w:val="single"/>
    </w:rPr>
  </w:style>
  <w:style w:type="paragraph" w:customStyle="1" w:styleId="xl65">
    <w:name w:val="xl65"/>
    <w:basedOn w:val="Normal"/>
    <w:rsid w:val="002B6230"/>
    <w:pPr>
      <w:pBdr>
        <w:left w:val="single" w:sz="8"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66">
    <w:name w:val="xl66"/>
    <w:basedOn w:val="Normal"/>
    <w:rsid w:val="002B6230"/>
    <w:pP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67">
    <w:name w:val="xl67"/>
    <w:basedOn w:val="Normal"/>
    <w:rsid w:val="002B6230"/>
    <w:pPr>
      <w:pBdr>
        <w:right w:val="single" w:sz="8"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68">
    <w:name w:val="xl68"/>
    <w:basedOn w:val="Normal"/>
    <w:rsid w:val="002B6230"/>
    <w:pPr>
      <w:pBdr>
        <w:left w:val="single" w:sz="8" w:space="0" w:color="auto"/>
        <w:bottom w:val="single" w:sz="8"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69">
    <w:name w:val="xl69"/>
    <w:basedOn w:val="Normal"/>
    <w:rsid w:val="002B6230"/>
    <w:pPr>
      <w:pBdr>
        <w:bottom w:val="single" w:sz="8"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70">
    <w:name w:val="xl70"/>
    <w:basedOn w:val="Normal"/>
    <w:rsid w:val="002B6230"/>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71">
    <w:name w:val="xl71"/>
    <w:basedOn w:val="Normal"/>
    <w:rsid w:val="002B6230"/>
    <w:pP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72">
    <w:name w:val="xl72"/>
    <w:basedOn w:val="Normal"/>
    <w:rsid w:val="002B62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Times New Roman" w:eastAsia="Times New Roman" w:hAnsi="Times New Roman" w:cs="Times New Roman"/>
      <w:color w:val="A6A6A6"/>
      <w:sz w:val="24"/>
      <w:szCs w:val="24"/>
      <w:lang w:val="es-ES" w:eastAsia="es-ES"/>
    </w:rPr>
  </w:style>
  <w:style w:type="paragraph" w:customStyle="1" w:styleId="xl73">
    <w:name w:val="xl73"/>
    <w:basedOn w:val="Normal"/>
    <w:rsid w:val="002B62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74">
    <w:name w:val="xl74"/>
    <w:basedOn w:val="Normal"/>
    <w:rsid w:val="002B6230"/>
    <w:pP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75">
    <w:name w:val="xl75"/>
    <w:basedOn w:val="Normal"/>
    <w:rsid w:val="002B62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w:eastAsia="Times New Roman" w:hAnsi="Times New Roman" w:cs="Times New Roman"/>
      <w:b/>
      <w:bCs/>
      <w:sz w:val="24"/>
      <w:szCs w:val="24"/>
      <w:lang w:val="es-ES" w:eastAsia="es-ES"/>
    </w:rPr>
  </w:style>
  <w:style w:type="paragraph" w:customStyle="1" w:styleId="xl76">
    <w:name w:val="xl76"/>
    <w:basedOn w:val="Normal"/>
    <w:rsid w:val="002B6230"/>
    <w:pP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77">
    <w:name w:val="xl77"/>
    <w:basedOn w:val="Normal"/>
    <w:rsid w:val="002B62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color w:val="595959"/>
      <w:sz w:val="24"/>
      <w:szCs w:val="24"/>
      <w:lang w:val="es-ES" w:eastAsia="es-ES"/>
    </w:rPr>
  </w:style>
  <w:style w:type="paragraph" w:customStyle="1" w:styleId="xl78">
    <w:name w:val="xl78"/>
    <w:basedOn w:val="Normal"/>
    <w:rsid w:val="002B623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79">
    <w:name w:val="xl79"/>
    <w:basedOn w:val="Normal"/>
    <w:rsid w:val="002B6230"/>
    <w:pPr>
      <w:pBdr>
        <w:right w:val="single" w:sz="4"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80">
    <w:name w:val="xl80"/>
    <w:basedOn w:val="Normal"/>
    <w:rsid w:val="002B6230"/>
    <w:pP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81">
    <w:name w:val="xl81"/>
    <w:basedOn w:val="Normal"/>
    <w:rsid w:val="002B6230"/>
    <w:pPr>
      <w:pBdr>
        <w:top w:val="single" w:sz="4" w:space="0" w:color="auto"/>
        <w:left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2">
    <w:name w:val="xl82"/>
    <w:basedOn w:val="Normal"/>
    <w:rsid w:val="002B6230"/>
    <w:pPr>
      <w:pBdr>
        <w:top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3">
    <w:name w:val="xl83"/>
    <w:basedOn w:val="Normal"/>
    <w:rsid w:val="002B6230"/>
    <w:pPr>
      <w:pBdr>
        <w:top w:val="single" w:sz="4" w:space="0" w:color="auto"/>
        <w:right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4">
    <w:name w:val="xl84"/>
    <w:basedOn w:val="Normal"/>
    <w:rsid w:val="002B6230"/>
    <w:pPr>
      <w:pBdr>
        <w:left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5">
    <w:name w:val="xl85"/>
    <w:basedOn w:val="Normal"/>
    <w:rsid w:val="002B6230"/>
    <w:pPr>
      <w:pBdr>
        <w:right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6">
    <w:name w:val="xl86"/>
    <w:basedOn w:val="Normal"/>
    <w:rsid w:val="002B6230"/>
    <w:pPr>
      <w:pBdr>
        <w:left w:val="single" w:sz="4" w:space="0" w:color="auto"/>
        <w:bottom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7">
    <w:name w:val="xl87"/>
    <w:basedOn w:val="Normal"/>
    <w:rsid w:val="002B6230"/>
    <w:pPr>
      <w:pBdr>
        <w:bottom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8">
    <w:name w:val="xl88"/>
    <w:basedOn w:val="Normal"/>
    <w:rsid w:val="002B6230"/>
    <w:pPr>
      <w:pBdr>
        <w:bottom w:val="single" w:sz="4" w:space="0" w:color="auto"/>
        <w:right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24"/>
      <w:szCs w:val="24"/>
      <w:lang w:val="es-ES" w:eastAsia="es-ES"/>
    </w:rPr>
  </w:style>
  <w:style w:type="paragraph" w:customStyle="1" w:styleId="xl89">
    <w:name w:val="xl89"/>
    <w:basedOn w:val="Normal"/>
    <w:rsid w:val="002B6230"/>
    <w:pPr>
      <w:pBdr>
        <w:top w:val="single" w:sz="4" w:space="0" w:color="auto"/>
        <w:lef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0">
    <w:name w:val="xl90"/>
    <w:basedOn w:val="Normal"/>
    <w:rsid w:val="002B6230"/>
    <w:pPr>
      <w:pBdr>
        <w:top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1">
    <w:name w:val="xl91"/>
    <w:basedOn w:val="Normal"/>
    <w:rsid w:val="002B6230"/>
    <w:pPr>
      <w:pBdr>
        <w:top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2">
    <w:name w:val="xl92"/>
    <w:basedOn w:val="Normal"/>
    <w:rsid w:val="002B6230"/>
    <w:pPr>
      <w:pBdr>
        <w:lef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3">
    <w:name w:val="xl93"/>
    <w:basedOn w:val="Normal"/>
    <w:rsid w:val="002B6230"/>
    <w:pPr>
      <w:pBdr>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4">
    <w:name w:val="xl94"/>
    <w:basedOn w:val="Normal"/>
    <w:rsid w:val="002B6230"/>
    <w:pPr>
      <w:pBdr>
        <w:left w:val="single" w:sz="4" w:space="0" w:color="auto"/>
        <w:bottom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5">
    <w:name w:val="xl95"/>
    <w:basedOn w:val="Normal"/>
    <w:rsid w:val="002B6230"/>
    <w:pPr>
      <w:pBdr>
        <w:bottom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6">
    <w:name w:val="xl96"/>
    <w:basedOn w:val="Normal"/>
    <w:rsid w:val="002B6230"/>
    <w:pPr>
      <w:pBdr>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color w:val="595959"/>
      <w:sz w:val="24"/>
      <w:szCs w:val="24"/>
      <w:lang w:val="es-ES" w:eastAsia="es-ES"/>
    </w:rPr>
  </w:style>
  <w:style w:type="paragraph" w:customStyle="1" w:styleId="xl97">
    <w:name w:val="xl97"/>
    <w:basedOn w:val="Normal"/>
    <w:rsid w:val="002B6230"/>
    <w:pPr>
      <w:pBdr>
        <w:left w:val="single" w:sz="8" w:space="0" w:color="auto"/>
      </w:pBdr>
      <w:shd w:val="clear" w:color="000000" w:fill="FFFFFF"/>
      <w:spacing w:before="100" w:beforeAutospacing="1" w:after="100" w:afterAutospacing="1"/>
    </w:pPr>
    <w:rPr>
      <w:rFonts w:ascii="Times New Roman" w:eastAsia="Times New Roman" w:hAnsi="Times New Roman" w:cs="Times New Roman"/>
      <w:b/>
      <w:bCs/>
      <w:i/>
      <w:iCs/>
      <w:sz w:val="24"/>
      <w:szCs w:val="24"/>
      <w:lang w:val="es-ES" w:eastAsia="es-ES"/>
    </w:rPr>
  </w:style>
  <w:style w:type="paragraph" w:customStyle="1" w:styleId="xl98">
    <w:name w:val="xl98"/>
    <w:basedOn w:val="Normal"/>
    <w:rsid w:val="002B6230"/>
    <w:pPr>
      <w:shd w:val="clear" w:color="000000" w:fill="FFFFFF"/>
      <w:spacing w:before="100" w:beforeAutospacing="1" w:after="100" w:afterAutospacing="1"/>
    </w:pPr>
    <w:rPr>
      <w:rFonts w:ascii="Times New Roman" w:eastAsia="Times New Roman" w:hAnsi="Times New Roman" w:cs="Times New Roman"/>
      <w:b/>
      <w:bCs/>
      <w:i/>
      <w:iCs/>
      <w:sz w:val="24"/>
      <w:szCs w:val="24"/>
      <w:lang w:val="es-ES" w:eastAsia="es-ES"/>
    </w:rPr>
  </w:style>
  <w:style w:type="paragraph" w:customStyle="1" w:styleId="xl99">
    <w:name w:val="xl99"/>
    <w:basedOn w:val="Normal"/>
    <w:rsid w:val="002B6230"/>
    <w:pPr>
      <w:pBdr>
        <w:right w:val="single" w:sz="8" w:space="0" w:color="auto"/>
      </w:pBdr>
      <w:shd w:val="clear" w:color="000000" w:fill="FFFFFF"/>
      <w:spacing w:before="100" w:beforeAutospacing="1" w:after="100" w:afterAutospacing="1"/>
    </w:pPr>
    <w:rPr>
      <w:rFonts w:ascii="Times New Roman" w:eastAsia="Times New Roman" w:hAnsi="Times New Roman" w:cs="Times New Roman"/>
      <w:b/>
      <w:bCs/>
      <w:i/>
      <w:iCs/>
      <w:sz w:val="24"/>
      <w:szCs w:val="24"/>
      <w:lang w:val="es-ES" w:eastAsia="es-ES"/>
    </w:rPr>
  </w:style>
  <w:style w:type="paragraph" w:customStyle="1" w:styleId="xl100">
    <w:name w:val="xl100"/>
    <w:basedOn w:val="Normal"/>
    <w:rsid w:val="002B6230"/>
    <w:pPr>
      <w:pBdr>
        <w:left w:val="single" w:sz="8" w:space="0" w:color="auto"/>
      </w:pBdr>
      <w:shd w:val="clear" w:color="000000" w:fill="FFFFFF"/>
      <w:spacing w:before="100" w:beforeAutospacing="1" w:after="100" w:afterAutospacing="1"/>
    </w:pPr>
    <w:rPr>
      <w:rFonts w:ascii="Times New Roman" w:eastAsia="Times New Roman" w:hAnsi="Times New Roman" w:cs="Times New Roman"/>
      <w:b/>
      <w:bCs/>
      <w:sz w:val="24"/>
      <w:szCs w:val="24"/>
      <w:lang w:val="es-ES" w:eastAsia="es-ES"/>
    </w:rPr>
  </w:style>
  <w:style w:type="paragraph" w:customStyle="1" w:styleId="xl101">
    <w:name w:val="xl101"/>
    <w:basedOn w:val="Normal"/>
    <w:rsid w:val="002B6230"/>
    <w:pPr>
      <w:shd w:val="clear" w:color="000000" w:fill="FFFFFF"/>
      <w:spacing w:before="100" w:beforeAutospacing="1" w:after="100" w:afterAutospacing="1"/>
    </w:pPr>
    <w:rPr>
      <w:rFonts w:ascii="Times New Roman" w:eastAsia="Times New Roman" w:hAnsi="Times New Roman" w:cs="Times New Roman"/>
      <w:b/>
      <w:bCs/>
      <w:sz w:val="24"/>
      <w:szCs w:val="24"/>
      <w:lang w:val="es-ES" w:eastAsia="es-ES"/>
    </w:rPr>
  </w:style>
  <w:style w:type="paragraph" w:customStyle="1" w:styleId="xl102">
    <w:name w:val="xl102"/>
    <w:basedOn w:val="Normal"/>
    <w:rsid w:val="002B6230"/>
    <w:pPr>
      <w:pBdr>
        <w:right w:val="single" w:sz="8" w:space="0" w:color="auto"/>
      </w:pBdr>
      <w:shd w:val="clear" w:color="000000" w:fill="FFFFFF"/>
      <w:spacing w:before="100" w:beforeAutospacing="1" w:after="100" w:afterAutospacing="1"/>
    </w:pPr>
    <w:rPr>
      <w:rFonts w:ascii="Times New Roman" w:eastAsia="Times New Roman" w:hAnsi="Times New Roman" w:cs="Times New Roman"/>
      <w:b/>
      <w:bCs/>
      <w:sz w:val="24"/>
      <w:szCs w:val="24"/>
      <w:lang w:val="es-ES" w:eastAsia="es-ES"/>
    </w:rPr>
  </w:style>
  <w:style w:type="paragraph" w:customStyle="1" w:styleId="xl103">
    <w:name w:val="xl103"/>
    <w:basedOn w:val="Normal"/>
    <w:rsid w:val="002B6230"/>
    <w:pPr>
      <w:pBdr>
        <w:top w:val="single" w:sz="8" w:space="0" w:color="auto"/>
        <w:left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24"/>
      <w:szCs w:val="24"/>
      <w:lang w:val="es-ES" w:eastAsia="es-ES"/>
    </w:rPr>
  </w:style>
  <w:style w:type="paragraph" w:customStyle="1" w:styleId="xl104">
    <w:name w:val="xl104"/>
    <w:basedOn w:val="Normal"/>
    <w:rsid w:val="002B6230"/>
    <w:pPr>
      <w:pBdr>
        <w:top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24"/>
      <w:szCs w:val="24"/>
      <w:lang w:val="es-ES" w:eastAsia="es-ES"/>
    </w:rPr>
  </w:style>
  <w:style w:type="paragraph" w:customStyle="1" w:styleId="xl105">
    <w:name w:val="xl105"/>
    <w:basedOn w:val="Normal"/>
    <w:rsid w:val="002B6230"/>
    <w:pPr>
      <w:pBdr>
        <w:top w:val="single" w:sz="8" w:space="0" w:color="auto"/>
        <w:right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24"/>
      <w:szCs w:val="24"/>
      <w:lang w:val="es-ES" w:eastAsia="es-ES"/>
    </w:rPr>
  </w:style>
  <w:style w:type="paragraph" w:customStyle="1" w:styleId="xl106">
    <w:name w:val="xl106"/>
    <w:basedOn w:val="Normal"/>
    <w:rsid w:val="002B6230"/>
    <w:pPr>
      <w:pBdr>
        <w:left w:val="single" w:sz="8" w:space="0" w:color="auto"/>
        <w:bottom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24"/>
      <w:szCs w:val="24"/>
      <w:lang w:val="es-ES" w:eastAsia="es-ES"/>
    </w:rPr>
  </w:style>
  <w:style w:type="paragraph" w:customStyle="1" w:styleId="xl107">
    <w:name w:val="xl107"/>
    <w:basedOn w:val="Normal"/>
    <w:rsid w:val="002B6230"/>
    <w:pPr>
      <w:pBdr>
        <w:bottom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24"/>
      <w:szCs w:val="24"/>
      <w:lang w:val="es-ES" w:eastAsia="es-ES"/>
    </w:rPr>
  </w:style>
  <w:style w:type="paragraph" w:customStyle="1" w:styleId="xl108">
    <w:name w:val="xl108"/>
    <w:basedOn w:val="Normal"/>
    <w:rsid w:val="002B6230"/>
    <w:pPr>
      <w:pBdr>
        <w:bottom w:val="single" w:sz="8" w:space="0" w:color="auto"/>
        <w:right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24"/>
      <w:szCs w:val="24"/>
      <w:lang w:val="es-ES" w:eastAsia="es-ES"/>
    </w:rPr>
  </w:style>
  <w:style w:type="paragraph" w:customStyle="1" w:styleId="xl109">
    <w:name w:val="xl109"/>
    <w:basedOn w:val="Normal"/>
    <w:rsid w:val="002B6230"/>
    <w:pPr>
      <w:pBdr>
        <w:top w:val="single" w:sz="8" w:space="0" w:color="auto"/>
        <w:left w:val="single" w:sz="8" w:space="0" w:color="auto"/>
      </w:pBdr>
      <w:shd w:val="clear" w:color="000000" w:fill="FFFFFF"/>
      <w:spacing w:before="100" w:beforeAutospacing="1" w:after="100" w:afterAutospacing="1"/>
    </w:pPr>
    <w:rPr>
      <w:rFonts w:ascii="Times New Roman" w:eastAsia="Times New Roman" w:hAnsi="Times New Roman" w:cs="Times New Roman"/>
      <w:b/>
      <w:bCs/>
      <w:sz w:val="24"/>
      <w:szCs w:val="24"/>
      <w:lang w:val="es-ES" w:eastAsia="es-ES"/>
    </w:rPr>
  </w:style>
  <w:style w:type="paragraph" w:customStyle="1" w:styleId="xl110">
    <w:name w:val="xl110"/>
    <w:basedOn w:val="Normal"/>
    <w:rsid w:val="002B6230"/>
    <w:pPr>
      <w:pBdr>
        <w:top w:val="single" w:sz="8" w:space="0" w:color="auto"/>
      </w:pBdr>
      <w:shd w:val="clear" w:color="000000" w:fill="FFFFFF"/>
      <w:spacing w:before="100" w:beforeAutospacing="1" w:after="100" w:afterAutospacing="1"/>
    </w:pPr>
    <w:rPr>
      <w:rFonts w:ascii="Times New Roman" w:eastAsia="Times New Roman" w:hAnsi="Times New Roman" w:cs="Times New Roman"/>
      <w:b/>
      <w:bCs/>
      <w:sz w:val="24"/>
      <w:szCs w:val="24"/>
      <w:lang w:val="es-ES" w:eastAsia="es-ES"/>
    </w:rPr>
  </w:style>
  <w:style w:type="paragraph" w:customStyle="1" w:styleId="xl111">
    <w:name w:val="xl111"/>
    <w:basedOn w:val="Normal"/>
    <w:rsid w:val="002B6230"/>
    <w:pPr>
      <w:pBdr>
        <w:top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sz w:val="24"/>
      <w:szCs w:val="24"/>
      <w:lang w:val="es-ES" w:eastAsia="es-ES"/>
    </w:rPr>
  </w:style>
  <w:style w:type="paragraph" w:customStyle="1" w:styleId="xl112">
    <w:name w:val="xl112"/>
    <w:basedOn w:val="Normal"/>
    <w:rsid w:val="009F6769"/>
    <w:pPr>
      <w:pBdr>
        <w:top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sz w:val="24"/>
      <w:szCs w:val="24"/>
      <w:lang w:val="es-ES" w:eastAsia="es-ES"/>
    </w:rPr>
  </w:style>
  <w:style w:type="paragraph" w:customStyle="1" w:styleId="xl63">
    <w:name w:val="xl63"/>
    <w:basedOn w:val="Normal"/>
    <w:rsid w:val="00923E5B"/>
    <w:pPr>
      <w:pBdr>
        <w:left w:val="single" w:sz="8"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64">
    <w:name w:val="xl64"/>
    <w:basedOn w:val="Normal"/>
    <w:rsid w:val="00923E5B"/>
    <w:pP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paragraph" w:customStyle="1" w:styleId="xl113">
    <w:name w:val="xl113"/>
    <w:basedOn w:val="Normal"/>
    <w:rsid w:val="00476828"/>
    <w:pPr>
      <w:pBdr>
        <w:right w:val="single" w:sz="8" w:space="0" w:color="auto"/>
      </w:pBdr>
      <w:spacing w:before="100" w:beforeAutospacing="1" w:after="100" w:afterAutospacing="1"/>
    </w:pPr>
    <w:rPr>
      <w:rFonts w:ascii="Times New Roman" w:eastAsia="Times New Roman" w:hAnsi="Times New Roman" w:cs="Times New Roman"/>
      <w:b/>
      <w:bCs/>
      <w:i/>
      <w:iCs/>
      <w:sz w:val="24"/>
      <w:szCs w:val="24"/>
      <w:lang w:val="es-ES" w:eastAsia="es-ES"/>
    </w:rPr>
  </w:style>
  <w:style w:type="paragraph" w:customStyle="1" w:styleId="xl114">
    <w:name w:val="xl114"/>
    <w:basedOn w:val="Normal"/>
    <w:rsid w:val="00476828"/>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color w:val="595959"/>
      <w:sz w:val="24"/>
      <w:szCs w:val="24"/>
      <w:lang w:val="es-ES" w:eastAsia="es-ES"/>
    </w:rPr>
  </w:style>
  <w:style w:type="paragraph" w:customStyle="1" w:styleId="xl115">
    <w:name w:val="xl115"/>
    <w:basedOn w:val="Normal"/>
    <w:rsid w:val="00476828"/>
    <w:pPr>
      <w:pBdr>
        <w:top w:val="single" w:sz="4" w:space="0" w:color="auto"/>
        <w:bottom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color w:val="595959"/>
      <w:sz w:val="24"/>
      <w:szCs w:val="24"/>
      <w:lang w:val="es-ES" w:eastAsia="es-ES"/>
    </w:rPr>
  </w:style>
  <w:style w:type="paragraph" w:customStyle="1" w:styleId="xl116">
    <w:name w:val="xl116"/>
    <w:basedOn w:val="Normal"/>
    <w:rsid w:val="00476828"/>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color w:val="595959"/>
      <w:sz w:val="24"/>
      <w:szCs w:val="24"/>
      <w:lang w:val="es-ES" w:eastAsia="es-ES"/>
    </w:rPr>
  </w:style>
  <w:style w:type="paragraph" w:customStyle="1" w:styleId="xl117">
    <w:name w:val="xl117"/>
    <w:basedOn w:val="Normal"/>
    <w:rsid w:val="00476828"/>
    <w:pPr>
      <w:pBdr>
        <w:right w:val="single" w:sz="4" w:space="0" w:color="auto"/>
      </w:pBdr>
      <w:shd w:val="clear" w:color="000000" w:fill="FFFFFF"/>
      <w:spacing w:before="100" w:beforeAutospacing="1" w:after="100" w:afterAutospacing="1"/>
    </w:pPr>
    <w:rPr>
      <w:rFonts w:ascii="Times New Roman" w:eastAsia="Times New Roman" w:hAnsi="Times New Roman" w:cs="Times New Roman"/>
      <w:sz w:val="24"/>
      <w:szCs w:val="24"/>
      <w:lang w:val="es-ES" w:eastAsia="es-ES"/>
    </w:rPr>
  </w:style>
  <w:style w:type="character" w:customStyle="1" w:styleId="Mencinsinresolver1">
    <w:name w:val="Mención sin resolver1"/>
    <w:basedOn w:val="Fuentedeprrafopredeter"/>
    <w:uiPriority w:val="99"/>
    <w:semiHidden/>
    <w:unhideWhenUsed/>
    <w:rsid w:val="00EB179B"/>
    <w:rPr>
      <w:color w:val="605E5C"/>
      <w:shd w:val="clear" w:color="auto" w:fill="E1DFDD"/>
    </w:rPr>
  </w:style>
  <w:style w:type="paragraph" w:styleId="NormalWeb">
    <w:name w:val="Normal (Web)"/>
    <w:basedOn w:val="Normal"/>
    <w:uiPriority w:val="99"/>
    <w:semiHidden/>
    <w:unhideWhenUsed/>
    <w:rsid w:val="005D34CF"/>
    <w:pPr>
      <w:spacing w:before="100" w:beforeAutospacing="1" w:after="100" w:afterAutospacing="1"/>
    </w:pPr>
    <w:rPr>
      <w:rFonts w:ascii="Times New Roman" w:eastAsia="Times New Roman" w:hAnsi="Times New Roman" w:cs="Times New Roman"/>
      <w:sz w:val="24"/>
      <w:szCs w:val="24"/>
      <w:lang w:val="es-CO" w:eastAsia="es-CO"/>
    </w:rPr>
  </w:style>
  <w:style w:type="character" w:customStyle="1" w:styleId="UnresolvedMention">
    <w:name w:val="Unresolved Mention"/>
    <w:basedOn w:val="Fuentedeprrafopredeter"/>
    <w:uiPriority w:val="99"/>
    <w:semiHidden/>
    <w:unhideWhenUsed/>
    <w:rsid w:val="001B4C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253127">
      <w:bodyDiv w:val="1"/>
      <w:marLeft w:val="0"/>
      <w:marRight w:val="0"/>
      <w:marTop w:val="0"/>
      <w:marBottom w:val="0"/>
      <w:divBdr>
        <w:top w:val="none" w:sz="0" w:space="0" w:color="auto"/>
        <w:left w:val="none" w:sz="0" w:space="0" w:color="auto"/>
        <w:bottom w:val="none" w:sz="0" w:space="0" w:color="auto"/>
        <w:right w:val="none" w:sz="0" w:space="0" w:color="auto"/>
      </w:divBdr>
    </w:div>
    <w:div w:id="251473427">
      <w:bodyDiv w:val="1"/>
      <w:marLeft w:val="0"/>
      <w:marRight w:val="0"/>
      <w:marTop w:val="0"/>
      <w:marBottom w:val="0"/>
      <w:divBdr>
        <w:top w:val="none" w:sz="0" w:space="0" w:color="auto"/>
        <w:left w:val="none" w:sz="0" w:space="0" w:color="auto"/>
        <w:bottom w:val="none" w:sz="0" w:space="0" w:color="auto"/>
        <w:right w:val="none" w:sz="0" w:space="0" w:color="auto"/>
      </w:divBdr>
    </w:div>
    <w:div w:id="317610659">
      <w:bodyDiv w:val="1"/>
      <w:marLeft w:val="0"/>
      <w:marRight w:val="0"/>
      <w:marTop w:val="0"/>
      <w:marBottom w:val="0"/>
      <w:divBdr>
        <w:top w:val="none" w:sz="0" w:space="0" w:color="auto"/>
        <w:left w:val="none" w:sz="0" w:space="0" w:color="auto"/>
        <w:bottom w:val="none" w:sz="0" w:space="0" w:color="auto"/>
        <w:right w:val="none" w:sz="0" w:space="0" w:color="auto"/>
      </w:divBdr>
    </w:div>
    <w:div w:id="323320502">
      <w:bodyDiv w:val="1"/>
      <w:marLeft w:val="0"/>
      <w:marRight w:val="0"/>
      <w:marTop w:val="0"/>
      <w:marBottom w:val="0"/>
      <w:divBdr>
        <w:top w:val="none" w:sz="0" w:space="0" w:color="auto"/>
        <w:left w:val="none" w:sz="0" w:space="0" w:color="auto"/>
        <w:bottom w:val="none" w:sz="0" w:space="0" w:color="auto"/>
        <w:right w:val="none" w:sz="0" w:space="0" w:color="auto"/>
      </w:divBdr>
    </w:div>
    <w:div w:id="345406001">
      <w:bodyDiv w:val="1"/>
      <w:marLeft w:val="0"/>
      <w:marRight w:val="0"/>
      <w:marTop w:val="0"/>
      <w:marBottom w:val="0"/>
      <w:divBdr>
        <w:top w:val="none" w:sz="0" w:space="0" w:color="auto"/>
        <w:left w:val="none" w:sz="0" w:space="0" w:color="auto"/>
        <w:bottom w:val="none" w:sz="0" w:space="0" w:color="auto"/>
        <w:right w:val="none" w:sz="0" w:space="0" w:color="auto"/>
      </w:divBdr>
    </w:div>
    <w:div w:id="491604702">
      <w:bodyDiv w:val="1"/>
      <w:marLeft w:val="0"/>
      <w:marRight w:val="0"/>
      <w:marTop w:val="0"/>
      <w:marBottom w:val="0"/>
      <w:divBdr>
        <w:top w:val="none" w:sz="0" w:space="0" w:color="auto"/>
        <w:left w:val="none" w:sz="0" w:space="0" w:color="auto"/>
        <w:bottom w:val="none" w:sz="0" w:space="0" w:color="auto"/>
        <w:right w:val="none" w:sz="0" w:space="0" w:color="auto"/>
      </w:divBdr>
    </w:div>
    <w:div w:id="607859908">
      <w:bodyDiv w:val="1"/>
      <w:marLeft w:val="0"/>
      <w:marRight w:val="0"/>
      <w:marTop w:val="0"/>
      <w:marBottom w:val="0"/>
      <w:divBdr>
        <w:top w:val="none" w:sz="0" w:space="0" w:color="auto"/>
        <w:left w:val="none" w:sz="0" w:space="0" w:color="auto"/>
        <w:bottom w:val="none" w:sz="0" w:space="0" w:color="auto"/>
        <w:right w:val="none" w:sz="0" w:space="0" w:color="auto"/>
      </w:divBdr>
    </w:div>
    <w:div w:id="629554270">
      <w:bodyDiv w:val="1"/>
      <w:marLeft w:val="0"/>
      <w:marRight w:val="0"/>
      <w:marTop w:val="0"/>
      <w:marBottom w:val="0"/>
      <w:divBdr>
        <w:top w:val="none" w:sz="0" w:space="0" w:color="auto"/>
        <w:left w:val="none" w:sz="0" w:space="0" w:color="auto"/>
        <w:bottom w:val="none" w:sz="0" w:space="0" w:color="auto"/>
        <w:right w:val="none" w:sz="0" w:space="0" w:color="auto"/>
      </w:divBdr>
    </w:div>
    <w:div w:id="651761854">
      <w:bodyDiv w:val="1"/>
      <w:marLeft w:val="0"/>
      <w:marRight w:val="0"/>
      <w:marTop w:val="0"/>
      <w:marBottom w:val="0"/>
      <w:divBdr>
        <w:top w:val="none" w:sz="0" w:space="0" w:color="auto"/>
        <w:left w:val="none" w:sz="0" w:space="0" w:color="auto"/>
        <w:bottom w:val="none" w:sz="0" w:space="0" w:color="auto"/>
        <w:right w:val="none" w:sz="0" w:space="0" w:color="auto"/>
      </w:divBdr>
    </w:div>
    <w:div w:id="686448400">
      <w:bodyDiv w:val="1"/>
      <w:marLeft w:val="0"/>
      <w:marRight w:val="0"/>
      <w:marTop w:val="0"/>
      <w:marBottom w:val="0"/>
      <w:divBdr>
        <w:top w:val="none" w:sz="0" w:space="0" w:color="auto"/>
        <w:left w:val="none" w:sz="0" w:space="0" w:color="auto"/>
        <w:bottom w:val="none" w:sz="0" w:space="0" w:color="auto"/>
        <w:right w:val="none" w:sz="0" w:space="0" w:color="auto"/>
      </w:divBdr>
    </w:div>
    <w:div w:id="768744678">
      <w:bodyDiv w:val="1"/>
      <w:marLeft w:val="0"/>
      <w:marRight w:val="0"/>
      <w:marTop w:val="0"/>
      <w:marBottom w:val="0"/>
      <w:divBdr>
        <w:top w:val="none" w:sz="0" w:space="0" w:color="auto"/>
        <w:left w:val="none" w:sz="0" w:space="0" w:color="auto"/>
        <w:bottom w:val="none" w:sz="0" w:space="0" w:color="auto"/>
        <w:right w:val="none" w:sz="0" w:space="0" w:color="auto"/>
      </w:divBdr>
    </w:div>
    <w:div w:id="791090883">
      <w:bodyDiv w:val="1"/>
      <w:marLeft w:val="0"/>
      <w:marRight w:val="0"/>
      <w:marTop w:val="0"/>
      <w:marBottom w:val="0"/>
      <w:divBdr>
        <w:top w:val="none" w:sz="0" w:space="0" w:color="auto"/>
        <w:left w:val="none" w:sz="0" w:space="0" w:color="auto"/>
        <w:bottom w:val="none" w:sz="0" w:space="0" w:color="auto"/>
        <w:right w:val="none" w:sz="0" w:space="0" w:color="auto"/>
      </w:divBdr>
    </w:div>
    <w:div w:id="797575790">
      <w:bodyDiv w:val="1"/>
      <w:marLeft w:val="0"/>
      <w:marRight w:val="0"/>
      <w:marTop w:val="0"/>
      <w:marBottom w:val="0"/>
      <w:divBdr>
        <w:top w:val="none" w:sz="0" w:space="0" w:color="auto"/>
        <w:left w:val="none" w:sz="0" w:space="0" w:color="auto"/>
        <w:bottom w:val="none" w:sz="0" w:space="0" w:color="auto"/>
        <w:right w:val="none" w:sz="0" w:space="0" w:color="auto"/>
      </w:divBdr>
    </w:div>
    <w:div w:id="890530844">
      <w:bodyDiv w:val="1"/>
      <w:marLeft w:val="0"/>
      <w:marRight w:val="0"/>
      <w:marTop w:val="0"/>
      <w:marBottom w:val="0"/>
      <w:divBdr>
        <w:top w:val="none" w:sz="0" w:space="0" w:color="auto"/>
        <w:left w:val="none" w:sz="0" w:space="0" w:color="auto"/>
        <w:bottom w:val="none" w:sz="0" w:space="0" w:color="auto"/>
        <w:right w:val="none" w:sz="0" w:space="0" w:color="auto"/>
      </w:divBdr>
    </w:div>
    <w:div w:id="985663821">
      <w:bodyDiv w:val="1"/>
      <w:marLeft w:val="0"/>
      <w:marRight w:val="0"/>
      <w:marTop w:val="0"/>
      <w:marBottom w:val="0"/>
      <w:divBdr>
        <w:top w:val="none" w:sz="0" w:space="0" w:color="auto"/>
        <w:left w:val="none" w:sz="0" w:space="0" w:color="auto"/>
        <w:bottom w:val="none" w:sz="0" w:space="0" w:color="auto"/>
        <w:right w:val="none" w:sz="0" w:space="0" w:color="auto"/>
      </w:divBdr>
    </w:div>
    <w:div w:id="1296791607">
      <w:bodyDiv w:val="1"/>
      <w:marLeft w:val="0"/>
      <w:marRight w:val="0"/>
      <w:marTop w:val="0"/>
      <w:marBottom w:val="0"/>
      <w:divBdr>
        <w:top w:val="none" w:sz="0" w:space="0" w:color="auto"/>
        <w:left w:val="none" w:sz="0" w:space="0" w:color="auto"/>
        <w:bottom w:val="none" w:sz="0" w:space="0" w:color="auto"/>
        <w:right w:val="none" w:sz="0" w:space="0" w:color="auto"/>
      </w:divBdr>
    </w:div>
    <w:div w:id="1312950048">
      <w:bodyDiv w:val="1"/>
      <w:marLeft w:val="0"/>
      <w:marRight w:val="0"/>
      <w:marTop w:val="0"/>
      <w:marBottom w:val="0"/>
      <w:divBdr>
        <w:top w:val="none" w:sz="0" w:space="0" w:color="auto"/>
        <w:left w:val="none" w:sz="0" w:space="0" w:color="auto"/>
        <w:bottom w:val="none" w:sz="0" w:space="0" w:color="auto"/>
        <w:right w:val="none" w:sz="0" w:space="0" w:color="auto"/>
      </w:divBdr>
    </w:div>
    <w:div w:id="1430158799">
      <w:bodyDiv w:val="1"/>
      <w:marLeft w:val="0"/>
      <w:marRight w:val="0"/>
      <w:marTop w:val="0"/>
      <w:marBottom w:val="0"/>
      <w:divBdr>
        <w:top w:val="none" w:sz="0" w:space="0" w:color="auto"/>
        <w:left w:val="none" w:sz="0" w:space="0" w:color="auto"/>
        <w:bottom w:val="none" w:sz="0" w:space="0" w:color="auto"/>
        <w:right w:val="none" w:sz="0" w:space="0" w:color="auto"/>
      </w:divBdr>
    </w:div>
    <w:div w:id="1430543380">
      <w:bodyDiv w:val="1"/>
      <w:marLeft w:val="0"/>
      <w:marRight w:val="0"/>
      <w:marTop w:val="0"/>
      <w:marBottom w:val="0"/>
      <w:divBdr>
        <w:top w:val="none" w:sz="0" w:space="0" w:color="auto"/>
        <w:left w:val="none" w:sz="0" w:space="0" w:color="auto"/>
        <w:bottom w:val="none" w:sz="0" w:space="0" w:color="auto"/>
        <w:right w:val="none" w:sz="0" w:space="0" w:color="auto"/>
      </w:divBdr>
    </w:div>
    <w:div w:id="1520896326">
      <w:bodyDiv w:val="1"/>
      <w:marLeft w:val="0"/>
      <w:marRight w:val="0"/>
      <w:marTop w:val="0"/>
      <w:marBottom w:val="0"/>
      <w:divBdr>
        <w:top w:val="none" w:sz="0" w:space="0" w:color="auto"/>
        <w:left w:val="none" w:sz="0" w:space="0" w:color="auto"/>
        <w:bottom w:val="none" w:sz="0" w:space="0" w:color="auto"/>
        <w:right w:val="none" w:sz="0" w:space="0" w:color="auto"/>
      </w:divBdr>
    </w:div>
    <w:div w:id="1639456919">
      <w:bodyDiv w:val="1"/>
      <w:marLeft w:val="0"/>
      <w:marRight w:val="0"/>
      <w:marTop w:val="0"/>
      <w:marBottom w:val="0"/>
      <w:divBdr>
        <w:top w:val="none" w:sz="0" w:space="0" w:color="auto"/>
        <w:left w:val="none" w:sz="0" w:space="0" w:color="auto"/>
        <w:bottom w:val="none" w:sz="0" w:space="0" w:color="auto"/>
        <w:right w:val="none" w:sz="0" w:space="0" w:color="auto"/>
      </w:divBdr>
    </w:div>
    <w:div w:id="1639843046">
      <w:bodyDiv w:val="1"/>
      <w:marLeft w:val="0"/>
      <w:marRight w:val="0"/>
      <w:marTop w:val="0"/>
      <w:marBottom w:val="0"/>
      <w:divBdr>
        <w:top w:val="none" w:sz="0" w:space="0" w:color="auto"/>
        <w:left w:val="none" w:sz="0" w:space="0" w:color="auto"/>
        <w:bottom w:val="none" w:sz="0" w:space="0" w:color="auto"/>
        <w:right w:val="none" w:sz="0" w:space="0" w:color="auto"/>
      </w:divBdr>
    </w:div>
    <w:div w:id="1686906038">
      <w:bodyDiv w:val="1"/>
      <w:marLeft w:val="0"/>
      <w:marRight w:val="0"/>
      <w:marTop w:val="0"/>
      <w:marBottom w:val="0"/>
      <w:divBdr>
        <w:top w:val="none" w:sz="0" w:space="0" w:color="auto"/>
        <w:left w:val="none" w:sz="0" w:space="0" w:color="auto"/>
        <w:bottom w:val="none" w:sz="0" w:space="0" w:color="auto"/>
        <w:right w:val="none" w:sz="0" w:space="0" w:color="auto"/>
      </w:divBdr>
    </w:div>
    <w:div w:id="1767650464">
      <w:bodyDiv w:val="1"/>
      <w:marLeft w:val="0"/>
      <w:marRight w:val="0"/>
      <w:marTop w:val="0"/>
      <w:marBottom w:val="0"/>
      <w:divBdr>
        <w:top w:val="none" w:sz="0" w:space="0" w:color="auto"/>
        <w:left w:val="none" w:sz="0" w:space="0" w:color="auto"/>
        <w:bottom w:val="none" w:sz="0" w:space="0" w:color="auto"/>
        <w:right w:val="none" w:sz="0" w:space="0" w:color="auto"/>
      </w:divBdr>
    </w:div>
    <w:div w:id="1835756967">
      <w:bodyDiv w:val="1"/>
      <w:marLeft w:val="0"/>
      <w:marRight w:val="0"/>
      <w:marTop w:val="0"/>
      <w:marBottom w:val="0"/>
      <w:divBdr>
        <w:top w:val="none" w:sz="0" w:space="0" w:color="auto"/>
        <w:left w:val="none" w:sz="0" w:space="0" w:color="auto"/>
        <w:bottom w:val="none" w:sz="0" w:space="0" w:color="auto"/>
        <w:right w:val="none" w:sz="0" w:space="0" w:color="auto"/>
      </w:divBdr>
    </w:div>
    <w:div w:id="1919440693">
      <w:bodyDiv w:val="1"/>
      <w:marLeft w:val="0"/>
      <w:marRight w:val="0"/>
      <w:marTop w:val="0"/>
      <w:marBottom w:val="0"/>
      <w:divBdr>
        <w:top w:val="none" w:sz="0" w:space="0" w:color="auto"/>
        <w:left w:val="none" w:sz="0" w:space="0" w:color="auto"/>
        <w:bottom w:val="none" w:sz="0" w:space="0" w:color="auto"/>
        <w:right w:val="none" w:sz="0" w:space="0" w:color="auto"/>
      </w:divBdr>
    </w:div>
    <w:div w:id="1954434827">
      <w:bodyDiv w:val="1"/>
      <w:marLeft w:val="0"/>
      <w:marRight w:val="0"/>
      <w:marTop w:val="0"/>
      <w:marBottom w:val="0"/>
      <w:divBdr>
        <w:top w:val="none" w:sz="0" w:space="0" w:color="auto"/>
        <w:left w:val="none" w:sz="0" w:space="0" w:color="auto"/>
        <w:bottom w:val="none" w:sz="0" w:space="0" w:color="auto"/>
        <w:right w:val="none" w:sz="0" w:space="0" w:color="auto"/>
      </w:divBdr>
    </w:div>
    <w:div w:id="2087190578">
      <w:bodyDiv w:val="1"/>
      <w:marLeft w:val="0"/>
      <w:marRight w:val="0"/>
      <w:marTop w:val="0"/>
      <w:marBottom w:val="0"/>
      <w:divBdr>
        <w:top w:val="none" w:sz="0" w:space="0" w:color="auto"/>
        <w:left w:val="none" w:sz="0" w:space="0" w:color="auto"/>
        <w:bottom w:val="none" w:sz="0" w:space="0" w:color="auto"/>
        <w:right w:val="none" w:sz="0" w:space="0" w:color="auto"/>
      </w:divBdr>
    </w:div>
    <w:div w:id="21073783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8.emf"/><Relationship Id="rId26" Type="http://schemas.openxmlformats.org/officeDocument/2006/relationships/image" Target="media/image16.emf"/><Relationship Id="rId39" Type="http://schemas.openxmlformats.org/officeDocument/2006/relationships/image" Target="media/image29.emf"/><Relationship Id="rId21" Type="http://schemas.openxmlformats.org/officeDocument/2006/relationships/image" Target="media/image11.emf"/><Relationship Id="rId34" Type="http://schemas.openxmlformats.org/officeDocument/2006/relationships/image" Target="media/image24.emf"/><Relationship Id="rId42" Type="http://schemas.openxmlformats.org/officeDocument/2006/relationships/image" Target="media/image32.emf"/><Relationship Id="rId47" Type="http://schemas.openxmlformats.org/officeDocument/2006/relationships/image" Target="media/image37.emf"/><Relationship Id="rId50" Type="http://schemas.openxmlformats.org/officeDocument/2006/relationships/image" Target="media/image39.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emf"/><Relationship Id="rId29" Type="http://schemas.openxmlformats.org/officeDocument/2006/relationships/image" Target="media/image19.emf"/><Relationship Id="rId11" Type="http://schemas.openxmlformats.org/officeDocument/2006/relationships/header" Target="header1.xml"/><Relationship Id="rId24" Type="http://schemas.openxmlformats.org/officeDocument/2006/relationships/image" Target="media/image14.emf"/><Relationship Id="rId32" Type="http://schemas.openxmlformats.org/officeDocument/2006/relationships/image" Target="media/image22.emf"/><Relationship Id="rId37" Type="http://schemas.openxmlformats.org/officeDocument/2006/relationships/image" Target="media/image27.emf"/><Relationship Id="rId40" Type="http://schemas.openxmlformats.org/officeDocument/2006/relationships/image" Target="media/image30.emf"/><Relationship Id="rId45" Type="http://schemas.openxmlformats.org/officeDocument/2006/relationships/image" Target="media/image35.emf"/><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image" Target="media/image3.png"/><Relationship Id="rId19" Type="http://schemas.openxmlformats.org/officeDocument/2006/relationships/image" Target="media/image9.emf"/><Relationship Id="rId31" Type="http://schemas.openxmlformats.org/officeDocument/2006/relationships/image" Target="media/image21.emf"/><Relationship Id="rId44" Type="http://schemas.openxmlformats.org/officeDocument/2006/relationships/image" Target="media/image34.emf"/><Relationship Id="rId52"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 Id="rId22" Type="http://schemas.openxmlformats.org/officeDocument/2006/relationships/image" Target="media/image12.emf"/><Relationship Id="rId27" Type="http://schemas.openxmlformats.org/officeDocument/2006/relationships/image" Target="media/image17.emf"/><Relationship Id="rId30" Type="http://schemas.openxmlformats.org/officeDocument/2006/relationships/image" Target="media/image20.emf"/><Relationship Id="rId35" Type="http://schemas.openxmlformats.org/officeDocument/2006/relationships/image" Target="media/image25.emf"/><Relationship Id="rId43" Type="http://schemas.openxmlformats.org/officeDocument/2006/relationships/image" Target="media/image33.emf"/><Relationship Id="rId48" Type="http://schemas.openxmlformats.org/officeDocument/2006/relationships/image" Target="media/image38.jpeg"/><Relationship Id="rId8" Type="http://schemas.openxmlformats.org/officeDocument/2006/relationships/image" Target="media/image1.jpeg"/><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7.emf"/><Relationship Id="rId25" Type="http://schemas.openxmlformats.org/officeDocument/2006/relationships/image" Target="media/image15.emf"/><Relationship Id="rId33" Type="http://schemas.openxmlformats.org/officeDocument/2006/relationships/image" Target="media/image23.emf"/><Relationship Id="rId38" Type="http://schemas.openxmlformats.org/officeDocument/2006/relationships/image" Target="media/image28.emf"/><Relationship Id="rId46" Type="http://schemas.openxmlformats.org/officeDocument/2006/relationships/image" Target="media/image36.emf"/><Relationship Id="rId20" Type="http://schemas.openxmlformats.org/officeDocument/2006/relationships/image" Target="media/image10.emf"/><Relationship Id="rId41" Type="http://schemas.openxmlformats.org/officeDocument/2006/relationships/image" Target="media/image31.e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emf"/><Relationship Id="rId23" Type="http://schemas.openxmlformats.org/officeDocument/2006/relationships/image" Target="media/image13.emf"/><Relationship Id="rId28" Type="http://schemas.openxmlformats.org/officeDocument/2006/relationships/image" Target="media/image18.emf"/><Relationship Id="rId36" Type="http://schemas.openxmlformats.org/officeDocument/2006/relationships/image" Target="media/image26.emf"/><Relationship Id="rId49" Type="http://schemas.openxmlformats.org/officeDocument/2006/relationships/chart" Target="charts/chart1.xml"/></Relationships>
</file>

<file path=word/_rels/header1.xml.rels><?xml version="1.0" encoding="UTF-8" standalone="yes"?>
<Relationships xmlns="http://schemas.openxmlformats.org/package/2006/relationships"><Relationship Id="rId1" Type="http://schemas.openxmlformats.org/officeDocument/2006/relationships/image" Target="media/image4.emf"/></Relationships>
</file>

<file path=word/charts/_rels/chart1.xml.rels><?xml version="1.0" encoding="UTF-8" standalone="yes"?>
<Relationships xmlns="http://schemas.openxmlformats.org/package/2006/relationships"><Relationship Id="rId1" Type="http://schemas.openxmlformats.org/officeDocument/2006/relationships/oleObject" Target="file:///\\192.168.0.252\Publico\Documentos%20SETRI\Directorio%20Proyectos\005-14000%20Huertas\2-Fase%20II\5-Modelacion%20Energetica\20181130%20Iteracion%202\3.%20Reportes%20enviados\20181129_Huertas_ResultadosFinales-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cap="all" spc="50" baseline="0">
                <a:solidFill>
                  <a:srgbClr val="35363C"/>
                </a:solidFill>
                <a:latin typeface="Effra Light" panose="02000306080000020004" pitchFamily="2" charset="0"/>
                <a:ea typeface="+mn-ea"/>
                <a:cs typeface="+mn-cs"/>
              </a:defRPr>
            </a:pPr>
            <a:r>
              <a:rPr lang="es-CO" baseline="0"/>
              <a:t>línea base-Consumo</a:t>
            </a:r>
            <a:endParaRPr lang="es-CO"/>
          </a:p>
        </c:rich>
      </c:tx>
      <c:layout>
        <c:manualLayout>
          <c:xMode val="edge"/>
          <c:yMode val="edge"/>
          <c:x val="0.26738225949862215"/>
          <c:y val="3.2407676151063824E-2"/>
        </c:manualLayout>
      </c:layout>
      <c:overlay val="0"/>
      <c:spPr>
        <a:noFill/>
        <a:ln>
          <a:noFill/>
        </a:ln>
        <a:effectLst/>
      </c:spPr>
    </c:title>
    <c:autoTitleDeleted val="0"/>
    <c:plotArea>
      <c:layout/>
      <c:pieChart>
        <c:varyColors val="1"/>
        <c:ser>
          <c:idx val="0"/>
          <c:order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1-8FCA-4756-82C6-9D241C07B583}"/>
              </c:ext>
            </c:extLst>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3-8FCA-4756-82C6-9D241C07B583}"/>
              </c:ext>
            </c:extLst>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5-8FCA-4756-82C6-9D241C07B583}"/>
              </c:ext>
            </c:extLst>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7-8FCA-4756-82C6-9D241C07B583}"/>
              </c:ext>
            </c:extLst>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9-8FCA-4756-82C6-9D241C07B583}"/>
              </c:ext>
            </c:extLst>
          </c:dPt>
          <c:dPt>
            <c:idx val="5"/>
            <c:bubble3D val="0"/>
            <c:spPr>
              <a:solidFill>
                <a:schemeClr val="accent6"/>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B-8FCA-4756-82C6-9D241C07B583}"/>
              </c:ext>
            </c:extLst>
          </c:dPt>
          <c:dPt>
            <c:idx val="6"/>
            <c:bubble3D val="0"/>
            <c:spPr>
              <a:solidFill>
                <a:schemeClr val="accent1">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D-8FCA-4756-82C6-9D241C07B583}"/>
              </c:ext>
            </c:extLst>
          </c:dPt>
          <c:dPt>
            <c:idx val="7"/>
            <c:bubble3D val="0"/>
            <c:spPr>
              <a:solidFill>
                <a:schemeClr val="accent2">
                  <a:lumMod val="60000"/>
                </a:schemeClr>
              </a:solidFill>
              <a:ln>
                <a:noFill/>
              </a:ln>
              <a:effectLst/>
              <a:scene3d>
                <a:camera prst="orthographicFront"/>
                <a:lightRig rig="brightRoom" dir="t"/>
              </a:scene3d>
              <a:sp3d prstMaterial="flat">
                <a:bevelT w="50800" h="101600" prst="angle"/>
                <a:contourClr>
                  <a:srgbClr val="000000"/>
                </a:contourClr>
              </a:sp3d>
            </c:spPr>
            <c:extLst>
              <c:ext xmlns:c16="http://schemas.microsoft.com/office/drawing/2014/chart" uri="{C3380CC4-5D6E-409C-BE32-E72D297353CC}">
                <c16:uniqueId val="{0000000F-8FCA-4756-82C6-9D241C07B583}"/>
              </c:ext>
            </c:extLst>
          </c:dPt>
          <c:dLbls>
            <c:dLbl>
              <c:idx val="0"/>
              <c:layout>
                <c:manualLayout>
                  <c:x val="4.1942185943661323E-2"/>
                  <c:y val="1.7363094179220398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1-8FCA-4756-82C6-9D241C07B583}"/>
                </c:ext>
              </c:extLst>
            </c:dLbl>
            <c:dLbl>
              <c:idx val="1"/>
              <c:layout>
                <c:manualLayout>
                  <c:x val="5.3785282949610845E-2"/>
                  <c:y val="-2.4563933075547498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3-8FCA-4756-82C6-9D241C07B583}"/>
                </c:ext>
              </c:extLst>
            </c:dLbl>
            <c:dLbl>
              <c:idx val="2"/>
              <c:layout>
                <c:manualLayout>
                  <c:x val="4.9895494224118174E-2"/>
                  <c:y val="-8.8467984308144652E-3"/>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5-8FCA-4756-82C6-9D241C07B583}"/>
                </c:ext>
              </c:extLst>
            </c:dLbl>
            <c:dLbl>
              <c:idx val="3"/>
              <c:layout>
                <c:manualLayout>
                  <c:x val="4.6690472244940925E-2"/>
                  <c:y val="-1.8581803315013721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7-8FCA-4756-82C6-9D241C07B583}"/>
                </c:ext>
              </c:extLst>
            </c:dLbl>
            <c:dLbl>
              <c:idx val="4"/>
              <c:layout>
                <c:manualLayout>
                  <c:x val="4.5570220219417722E-2"/>
                  <c:y val="2.544496147256272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9-8FCA-4756-82C6-9D241C07B583}"/>
                </c:ext>
              </c:extLst>
            </c:dLbl>
            <c:dLbl>
              <c:idx val="5"/>
              <c:layout>
                <c:manualLayout>
                  <c:x val="1.8800883087170112E-2"/>
                  <c:y val="3.1088474226096112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B-8FCA-4756-82C6-9D241C07B583}"/>
                </c:ext>
              </c:extLst>
            </c:dLbl>
            <c:dLbl>
              <c:idx val="6"/>
              <c:layout>
                <c:manualLayout>
                  <c:x val="2.0118208238226798E-2"/>
                  <c:y val="-1.6763882517063514E-2"/>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D-8FCA-4756-82C6-9D241C07B583}"/>
                </c:ext>
              </c:extLst>
            </c:dLbl>
            <c:dLbl>
              <c:idx val="7"/>
              <c:layout>
                <c:manualLayout>
                  <c:x val="-3.1791138124027812E-2"/>
                  <c:y val="-4.1601518002877481E-4"/>
                </c:manualLayout>
              </c:layout>
              <c:dLblPos val="bestFit"/>
              <c:showLegendKey val="0"/>
              <c:showVal val="0"/>
              <c:showCatName val="0"/>
              <c:showSerName val="0"/>
              <c:showPercent val="1"/>
              <c:showBubbleSize val="0"/>
              <c:extLst>
                <c:ext xmlns:c15="http://schemas.microsoft.com/office/drawing/2012/chart" uri="{CE6537A1-D6FC-4f65-9D91-7224C49458BB}"/>
                <c:ext xmlns:c16="http://schemas.microsoft.com/office/drawing/2014/chart" uri="{C3380CC4-5D6E-409C-BE32-E72D297353CC}">
                  <c16:uniqueId val="{0000000F-8FCA-4756-82C6-9D241C07B583}"/>
                </c:ext>
              </c:extLst>
            </c:dLbl>
            <c:spPr>
              <a:noFill/>
              <a:ln>
                <a:noFill/>
              </a:ln>
              <a:effectLst/>
            </c:spPr>
            <c:txPr>
              <a:bodyPr rot="0" spcFirstLastPara="1" vertOverflow="ellipsis" vert="horz" wrap="square" anchor="ctr" anchorCtr="1"/>
              <a:lstStyle/>
              <a:p>
                <a:pPr>
                  <a:defRPr sz="900" b="1" i="0" u="none" strike="noStrike" kern="1200" baseline="0">
                    <a:solidFill>
                      <a:srgbClr val="35363C"/>
                    </a:solidFill>
                    <a:latin typeface="Effra Light" panose="02000306080000020004" pitchFamily="2" charset="0"/>
                    <a:ea typeface="+mn-ea"/>
                    <a:cs typeface="+mn-cs"/>
                  </a:defRPr>
                </a:pPr>
                <a:endParaRPr lang="es-CO"/>
              </a:p>
            </c:txPr>
            <c:dLblPos val="in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'Vidrio u=6 SRI'!$B$4:$B$11</c:f>
              <c:strCache>
                <c:ptCount val="8"/>
                <c:pt idx="0">
                  <c:v>Iluminación</c:v>
                </c:pt>
                <c:pt idx="1">
                  <c:v>Calefacción </c:v>
                </c:pt>
                <c:pt idx="2">
                  <c:v>Enfriamiento</c:v>
                </c:pt>
                <c:pt idx="3">
                  <c:v>Ventiladores</c:v>
                </c:pt>
                <c:pt idx="4">
                  <c:v>Tomas</c:v>
                </c:pt>
                <c:pt idx="5">
                  <c:v>Elevadores</c:v>
                </c:pt>
                <c:pt idx="6">
                  <c:v>Cocina</c:v>
                </c:pt>
                <c:pt idx="7">
                  <c:v>Agua Caliente</c:v>
                </c:pt>
              </c:strCache>
            </c:strRef>
          </c:cat>
          <c:val>
            <c:numRef>
              <c:f>'Vidrio u=6 SRI'!$D$4:$D$11</c:f>
              <c:numCache>
                <c:formatCode>0.000%</c:formatCode>
                <c:ptCount val="8"/>
                <c:pt idx="0">
                  <c:v>0.16439423069136919</c:v>
                </c:pt>
                <c:pt idx="1">
                  <c:v>2.5335871885404926E-2</c:v>
                </c:pt>
                <c:pt idx="2">
                  <c:v>0.12349161004287104</c:v>
                </c:pt>
                <c:pt idx="3">
                  <c:v>5.5088117677053105E-3</c:v>
                </c:pt>
                <c:pt idx="4">
                  <c:v>4.1370562922040624E-2</c:v>
                </c:pt>
                <c:pt idx="5">
                  <c:v>2.6625596368748301E-2</c:v>
                </c:pt>
                <c:pt idx="6">
                  <c:v>0.11193831897566001</c:v>
                </c:pt>
                <c:pt idx="7">
                  <c:v>0.50133499734619991</c:v>
                </c:pt>
              </c:numCache>
            </c:numRef>
          </c:val>
          <c:extLst>
            <c:ext xmlns:c16="http://schemas.microsoft.com/office/drawing/2014/chart" uri="{C3380CC4-5D6E-409C-BE32-E72D297353CC}">
              <c16:uniqueId val="{00000010-8FCA-4756-82C6-9D241C07B583}"/>
            </c:ext>
          </c:extLst>
        </c:ser>
        <c:dLbls>
          <c:showLegendKey val="0"/>
          <c:showVal val="0"/>
          <c:showCatName val="0"/>
          <c:showSerName val="0"/>
          <c:showPercent val="1"/>
          <c:showBubbleSize val="0"/>
          <c:showLeaderLines val="1"/>
        </c:dLbls>
        <c:firstSliceAng val="0"/>
      </c:pieChart>
      <c:spPr>
        <a:noFill/>
        <a:ln>
          <a:noFill/>
        </a:ln>
        <a:effectLst/>
      </c:spPr>
    </c:plotArea>
    <c:legend>
      <c:legendPos val="t"/>
      <c:layout>
        <c:manualLayout>
          <c:xMode val="edge"/>
          <c:yMode val="edge"/>
          <c:x val="1.5907151117312023E-2"/>
          <c:y val="0.12604042806183099"/>
          <c:w val="0.96592274234559861"/>
          <c:h val="0.12637311537009097"/>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35363C"/>
              </a:solidFill>
              <a:latin typeface="Effra Light" panose="02000306080000020004" pitchFamily="2" charset="0"/>
              <a:ea typeface="+mn-ea"/>
              <a:cs typeface="+mn-cs"/>
            </a:defRPr>
          </a:pPr>
          <a:endParaRPr lang="es-CO"/>
        </a:p>
      </c:txPr>
    </c:legend>
    <c:plotVisOnly val="1"/>
    <c:dispBlanksAs val="zero"/>
    <c:showDLblsOverMax val="0"/>
  </c:chart>
  <c:spPr>
    <a:solidFill>
      <a:schemeClr val="bg1"/>
    </a:solidFill>
    <a:ln w="9525" cap="flat" cmpd="sng" algn="ctr">
      <a:solidFill>
        <a:srgbClr val="35363C"/>
      </a:solidFill>
      <a:round/>
    </a:ln>
    <a:effectLst/>
  </c:spPr>
  <c:txPr>
    <a:bodyPr/>
    <a:lstStyle/>
    <a:p>
      <a:pPr>
        <a:defRPr>
          <a:solidFill>
            <a:srgbClr val="35363C"/>
          </a:solidFill>
          <a:latin typeface="Effra Light" panose="02000306080000020004" pitchFamily="2" charset="0"/>
        </a:defRPr>
      </a:pPr>
      <a:endParaRPr lang="es-CO"/>
    </a:p>
  </c:txPr>
  <c:externalData r:id="rId1">
    <c:autoUpdate val="0"/>
  </c:externalData>
</c:chartSpace>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8722119D6574E46B2ABA9E8B484BB49"/>
        <w:category>
          <w:name w:val="General"/>
          <w:gallery w:val="placeholder"/>
        </w:category>
        <w:types>
          <w:type w:val="bbPlcHdr"/>
        </w:types>
        <w:behaviors>
          <w:behavior w:val="content"/>
        </w:behaviors>
        <w:guid w:val="{2628F24A-D6D1-B94F-82EA-7F71B8F372AB}"/>
      </w:docPartPr>
      <w:docPartBody>
        <w:p w:rsidR="00610F5F" w:rsidRDefault="00610F5F" w:rsidP="00610F5F">
          <w:pPr>
            <w:pStyle w:val="78722119D6574E46B2ABA9E8B484BB49"/>
          </w:pPr>
          <w:r>
            <w:t>[Type text]</w:t>
          </w:r>
        </w:p>
      </w:docPartBody>
    </w:docPart>
    <w:docPart>
      <w:docPartPr>
        <w:name w:val="55A7E82B55D5D34C9E6A7D6C21502382"/>
        <w:category>
          <w:name w:val="General"/>
          <w:gallery w:val="placeholder"/>
        </w:category>
        <w:types>
          <w:type w:val="bbPlcHdr"/>
        </w:types>
        <w:behaviors>
          <w:behavior w:val="content"/>
        </w:behaviors>
        <w:guid w:val="{5A92858C-EF4F-5345-9F48-B2DD0BA79FE3}"/>
      </w:docPartPr>
      <w:docPartBody>
        <w:p w:rsidR="00610F5F" w:rsidRDefault="00610F5F" w:rsidP="00610F5F">
          <w:pPr>
            <w:pStyle w:val="55A7E82B55D5D34C9E6A7D6C21502382"/>
          </w:pPr>
          <w:r>
            <w:t>[Type text]</w:t>
          </w:r>
        </w:p>
      </w:docPartBody>
    </w:docPart>
    <w:docPart>
      <w:docPartPr>
        <w:name w:val="04654664FF51674F9449D89E8305A702"/>
        <w:category>
          <w:name w:val="General"/>
          <w:gallery w:val="placeholder"/>
        </w:category>
        <w:types>
          <w:type w:val="bbPlcHdr"/>
        </w:types>
        <w:behaviors>
          <w:behavior w:val="content"/>
        </w:behaviors>
        <w:guid w:val="{B40EAC32-678A-1042-9193-7D2BE31DD8D2}"/>
      </w:docPartPr>
      <w:docPartBody>
        <w:p w:rsidR="00610F5F" w:rsidRDefault="00610F5F" w:rsidP="00610F5F">
          <w:pPr>
            <w:pStyle w:val="04654664FF51674F9449D89E8305A702"/>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00000000"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Gotham Narrow Book">
    <w:altName w:val="Times New Roman"/>
    <w:charset w:val="00"/>
    <w:family w:val="auto"/>
    <w:pitch w:val="variable"/>
    <w:sig w:usb0="A000007F" w:usb1="4000004A" w:usb2="00000000" w:usb3="00000000" w:csb0="0000009B"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hyphenationZone w:val="425"/>
  <w:characterSpacingControl w:val="doNotCompress"/>
  <w:compat>
    <w:useFELayout/>
    <w:compatSetting w:name="compatibilityMode" w:uri="http://schemas.microsoft.com/office/word" w:val="12"/>
  </w:compat>
  <w:rsids>
    <w:rsidRoot w:val="00610F5F"/>
    <w:rsid w:val="000723B9"/>
    <w:rsid w:val="000C0155"/>
    <w:rsid w:val="00290453"/>
    <w:rsid w:val="003B6FC5"/>
    <w:rsid w:val="0040607A"/>
    <w:rsid w:val="00413326"/>
    <w:rsid w:val="00450933"/>
    <w:rsid w:val="00483767"/>
    <w:rsid w:val="004C5B3E"/>
    <w:rsid w:val="00541DA1"/>
    <w:rsid w:val="00571835"/>
    <w:rsid w:val="005D694E"/>
    <w:rsid w:val="00610F5F"/>
    <w:rsid w:val="00745969"/>
    <w:rsid w:val="007662AC"/>
    <w:rsid w:val="00766636"/>
    <w:rsid w:val="007B19F7"/>
    <w:rsid w:val="00920E17"/>
    <w:rsid w:val="009C7205"/>
    <w:rsid w:val="009D50E3"/>
    <w:rsid w:val="009F32CE"/>
    <w:rsid w:val="009F550F"/>
    <w:rsid w:val="00A17C5C"/>
    <w:rsid w:val="00A45BCD"/>
    <w:rsid w:val="00AA2342"/>
    <w:rsid w:val="00B4142C"/>
    <w:rsid w:val="00BB1441"/>
    <w:rsid w:val="00BE1C40"/>
    <w:rsid w:val="00C709FC"/>
    <w:rsid w:val="00CB3D64"/>
    <w:rsid w:val="00CC1C86"/>
    <w:rsid w:val="00D63C46"/>
    <w:rsid w:val="00DE4EF3"/>
    <w:rsid w:val="00E7507A"/>
    <w:rsid w:val="00EA72E0"/>
    <w:rsid w:val="00FC1EB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s-CO"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6FC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78722119D6574E46B2ABA9E8B484BB49">
    <w:name w:val="78722119D6574E46B2ABA9E8B484BB49"/>
    <w:rsid w:val="00610F5F"/>
  </w:style>
  <w:style w:type="paragraph" w:customStyle="1" w:styleId="55A7E82B55D5D34C9E6A7D6C21502382">
    <w:name w:val="55A7E82B55D5D34C9E6A7D6C21502382"/>
    <w:rsid w:val="00610F5F"/>
  </w:style>
  <w:style w:type="paragraph" w:customStyle="1" w:styleId="04654664FF51674F9449D89E8305A702">
    <w:name w:val="04654664FF51674F9449D89E8305A702"/>
    <w:rsid w:val="00610F5F"/>
  </w:style>
  <w:style w:type="paragraph" w:customStyle="1" w:styleId="CC924791A64C8B4D916340B3A1B5C5AC">
    <w:name w:val="CC924791A64C8B4D916340B3A1B5C5AC"/>
    <w:rsid w:val="00610F5F"/>
  </w:style>
  <w:style w:type="paragraph" w:customStyle="1" w:styleId="07ECC456FDE4454B80BC8363034E4493">
    <w:name w:val="07ECC456FDE4454B80BC8363034E4493"/>
    <w:rsid w:val="00610F5F"/>
  </w:style>
  <w:style w:type="paragraph" w:customStyle="1" w:styleId="4F65385FC2B3BD4387B46668A2AF7628">
    <w:name w:val="4F65385FC2B3BD4387B46668A2AF7628"/>
    <w:rsid w:val="00610F5F"/>
  </w:style>
  <w:style w:type="paragraph" w:customStyle="1" w:styleId="036D9A28AC82BC4B9E2598D2BDECADF2">
    <w:name w:val="036D9A28AC82BC4B9E2598D2BDECADF2"/>
    <w:rsid w:val="00610F5F"/>
  </w:style>
  <w:style w:type="paragraph" w:customStyle="1" w:styleId="938212859CE53847B3E23797F9480398">
    <w:name w:val="938212859CE53847B3E23797F9480398"/>
    <w:rsid w:val="00610F5F"/>
  </w:style>
  <w:style w:type="paragraph" w:customStyle="1" w:styleId="483087CD3715CD4DA17739DCF95EBA41">
    <w:name w:val="483087CD3715CD4DA17739DCF95EBA41"/>
    <w:rsid w:val="00610F5F"/>
  </w:style>
  <w:style w:type="paragraph" w:customStyle="1" w:styleId="D3D5FD215673024DB6D04D1B81AAEBF5">
    <w:name w:val="D3D5FD215673024DB6D04D1B81AAEBF5"/>
    <w:rsid w:val="00610F5F"/>
  </w:style>
  <w:style w:type="paragraph" w:customStyle="1" w:styleId="2C0E8B50D83447368949E46CB712437A">
    <w:name w:val="2C0E8B50D83447368949E46CB712437A"/>
    <w:rsid w:val="00450933"/>
    <w:pPr>
      <w:spacing w:after="160" w:line="259" w:lineRule="auto"/>
    </w:pPr>
    <w:rPr>
      <w:sz w:val="22"/>
      <w:szCs w:val="22"/>
      <w:lang w:eastAsia="es-CO"/>
    </w:rPr>
  </w:style>
  <w:style w:type="paragraph" w:customStyle="1" w:styleId="2CA100A57CA444FA86EF6F1476CB084C">
    <w:name w:val="2CA100A57CA444FA86EF6F1476CB084C"/>
    <w:rsid w:val="00450933"/>
    <w:pPr>
      <w:spacing w:after="160" w:line="259" w:lineRule="auto"/>
    </w:pPr>
    <w:rPr>
      <w:sz w:val="22"/>
      <w:szCs w:val="22"/>
      <w:lang w:eastAsia="es-CO"/>
    </w:rPr>
  </w:style>
  <w:style w:type="paragraph" w:customStyle="1" w:styleId="577492D131324BCFAB51C4D56783D40F">
    <w:name w:val="577492D131324BCFAB51C4D56783D40F"/>
    <w:rsid w:val="00450933"/>
    <w:pPr>
      <w:spacing w:after="160" w:line="259" w:lineRule="auto"/>
    </w:pPr>
    <w:rPr>
      <w:sz w:val="22"/>
      <w:szCs w:val="22"/>
      <w:lang w:eastAsia="es-CO"/>
    </w:rPr>
  </w:style>
  <w:style w:type="paragraph" w:customStyle="1" w:styleId="20178450F28440299A9AB4D003CFE21C">
    <w:name w:val="20178450F28440299A9AB4D003CFE21C"/>
    <w:rsid w:val="0040607A"/>
    <w:pPr>
      <w:spacing w:after="160" w:line="259" w:lineRule="auto"/>
    </w:pPr>
    <w:rPr>
      <w:sz w:val="22"/>
      <w:szCs w:val="22"/>
      <w:lang w:eastAsia="es-CO"/>
    </w:rPr>
  </w:style>
  <w:style w:type="paragraph" w:customStyle="1" w:styleId="2636F1A496534EE7B52F418D5ECD0448">
    <w:name w:val="2636F1A496534EE7B52F418D5ECD0448"/>
    <w:rsid w:val="0040607A"/>
    <w:pPr>
      <w:spacing w:after="160" w:line="259" w:lineRule="auto"/>
    </w:pPr>
    <w:rPr>
      <w:sz w:val="22"/>
      <w:szCs w:val="22"/>
      <w:lang w:eastAsia="es-CO"/>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32A941-BF3A-47AA-97FD-E5A2EACA2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224</Pages>
  <Words>57515</Words>
  <Characters>316333</Characters>
  <Application>Microsoft Office Word</Application>
  <DocSecurity>0</DocSecurity>
  <Lines>2636</Lines>
  <Paragraphs>746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Consejo Colombiano de Construcción Sostenible</Company>
  <LinksUpToDate>false</LinksUpToDate>
  <CharactersWithSpaces>373102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Gestión Institucional</dc:creator>
  <cp:keywords/>
  <dc:description/>
  <cp:lastModifiedBy>Jaydy Milena Salazar Sandoval</cp:lastModifiedBy>
  <cp:revision>2</cp:revision>
  <cp:lastPrinted>2019-08-02T22:31:00Z</cp:lastPrinted>
  <dcterms:created xsi:type="dcterms:W3CDTF">2019-09-17T17:14:00Z</dcterms:created>
  <dcterms:modified xsi:type="dcterms:W3CDTF">2019-09-17T17:14:00Z</dcterms:modified>
</cp:coreProperties>
</file>